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522" w:rsidRDefault="007D4522" w:rsidP="007D4522"/>
    <w:p w:rsidR="007D4522" w:rsidRPr="00B6313D" w:rsidRDefault="007D4522" w:rsidP="007D4522">
      <w:pPr>
        <w:rPr>
          <w:b/>
        </w:rPr>
      </w:pPr>
      <w:r w:rsidRPr="00B6313D">
        <w:rPr>
          <w:b/>
        </w:rPr>
        <w:t>Residual solvent release from froth treatment tailings</w:t>
      </w:r>
    </w:p>
    <w:p w:rsidR="007D4522" w:rsidRDefault="007D4522" w:rsidP="007D4522"/>
    <w:p w:rsidR="007D4522" w:rsidRDefault="007D4522" w:rsidP="007D4522">
      <w:pPr>
        <w:rPr>
          <w:b/>
          <w:vertAlign w:val="superscript"/>
        </w:rPr>
      </w:pPr>
      <w:r w:rsidRPr="00B6313D">
        <w:rPr>
          <w:b/>
        </w:rPr>
        <w:t>Yuming Xu</w:t>
      </w:r>
      <w:r w:rsidRPr="00B6313D">
        <w:rPr>
          <w:b/>
          <w:vertAlign w:val="superscript"/>
        </w:rPr>
        <w:t>1</w:t>
      </w:r>
      <w:r w:rsidRPr="00B6313D">
        <w:rPr>
          <w:b/>
        </w:rPr>
        <w:t xml:space="preserve">, </w:t>
      </w:r>
      <w:proofErr w:type="spellStart"/>
      <w:r w:rsidRPr="00B6313D">
        <w:rPr>
          <w:b/>
        </w:rPr>
        <w:t>Jianying</w:t>
      </w:r>
      <w:proofErr w:type="spellEnd"/>
      <w:r w:rsidRPr="00B6313D">
        <w:rPr>
          <w:b/>
        </w:rPr>
        <w:t xml:space="preserve"> Wu</w:t>
      </w:r>
      <w:r w:rsidRPr="00B6313D">
        <w:rPr>
          <w:b/>
          <w:vertAlign w:val="superscript"/>
        </w:rPr>
        <w:t>1*</w:t>
      </w:r>
      <w:r w:rsidRPr="00B6313D">
        <w:rPr>
          <w:b/>
        </w:rPr>
        <w:t>, Tadek Dabros</w:t>
      </w:r>
      <w:r w:rsidRPr="00B6313D">
        <w:rPr>
          <w:b/>
          <w:vertAlign w:val="superscript"/>
        </w:rPr>
        <w:t>1</w:t>
      </w:r>
      <w:r w:rsidRPr="00B6313D">
        <w:rPr>
          <w:b/>
        </w:rPr>
        <w:t>, Jianmin Kan</w:t>
      </w:r>
      <w:r w:rsidRPr="00B6313D">
        <w:rPr>
          <w:b/>
          <w:vertAlign w:val="superscript"/>
        </w:rPr>
        <w:t>2</w:t>
      </w:r>
    </w:p>
    <w:p w:rsidR="007D4522" w:rsidRPr="00B6313D" w:rsidRDefault="007D4522" w:rsidP="007D4522">
      <w:pPr>
        <w:rPr>
          <w:b/>
          <w:vertAlign w:val="superscript"/>
        </w:rPr>
      </w:pPr>
    </w:p>
    <w:p w:rsidR="007D4522" w:rsidRPr="00BC7CBA" w:rsidRDefault="007D4522" w:rsidP="007D4522">
      <w:pPr>
        <w:spacing w:line="360" w:lineRule="auto"/>
        <w:ind w:left="720"/>
      </w:pPr>
      <w:r w:rsidRPr="00BC7CBA">
        <w:t xml:space="preserve">1: CanmetENERGY, Natural Resources </w:t>
      </w:r>
      <w:smartTag w:uri="urn:schemas-microsoft-com:office:smarttags" w:element="place">
        <w:smartTag w:uri="urn:schemas-microsoft-com:office:smarttags" w:element="country-region">
          <w:r w:rsidRPr="00BC7CBA">
            <w:t>Canada</w:t>
          </w:r>
        </w:smartTag>
      </w:smartTag>
      <w:r w:rsidRPr="00BC7CBA">
        <w:t xml:space="preserve">, </w:t>
      </w:r>
      <w:smartTag w:uri="urn:schemas-microsoft-com:office:smarttags" w:element="address">
        <w:smartTag w:uri="urn:schemas-microsoft-com:office:smarttags" w:element="Street">
          <w:r w:rsidRPr="00BC7CBA">
            <w:t>1 Oil Patch Dr.</w:t>
          </w:r>
        </w:smartTag>
        <w:r w:rsidRPr="00BC7CBA">
          <w:t xml:space="preserve">, </w:t>
        </w:r>
        <w:smartTag w:uri="urn:schemas-microsoft-com:office:smarttags" w:element="City">
          <w:r w:rsidRPr="00BC7CBA">
            <w:t>Devon</w:t>
          </w:r>
        </w:smartTag>
        <w:r w:rsidRPr="00BC7CBA">
          <w:t xml:space="preserve">, </w:t>
        </w:r>
        <w:smartTag w:uri="urn:schemas-microsoft-com:office:smarttags" w:element="State">
          <w:r w:rsidRPr="00BC7CBA">
            <w:t>Alberta</w:t>
          </w:r>
        </w:smartTag>
        <w:r w:rsidRPr="00BC7CBA">
          <w:t xml:space="preserve"> </w:t>
        </w:r>
        <w:smartTag w:uri="urn:schemas-microsoft-com:office:smarttags" w:element="PostalCode">
          <w:r w:rsidRPr="00BC7CBA">
            <w:t>T9G 1A8</w:t>
          </w:r>
        </w:smartTag>
      </w:smartTag>
    </w:p>
    <w:p w:rsidR="007D4522" w:rsidRDefault="007D4522" w:rsidP="007D4522">
      <w:pPr>
        <w:spacing w:line="360" w:lineRule="auto"/>
        <w:ind w:firstLine="720"/>
      </w:pPr>
      <w:r>
        <w:t xml:space="preserve">2: Total E &amp; P Canada, </w:t>
      </w:r>
      <w:smartTag w:uri="urn:schemas-microsoft-com:office:smarttags" w:element="address">
        <w:smartTag w:uri="urn:schemas-microsoft-com:office:smarttags" w:element="Street">
          <w:r w:rsidRPr="00BC7CBA">
            <w:t>Suite</w:t>
          </w:r>
        </w:smartTag>
        <w:r w:rsidRPr="00BC7CBA">
          <w:t xml:space="preserve"> 2900</w:t>
        </w:r>
      </w:smartTag>
      <w:r w:rsidRPr="00BC7CBA">
        <w:t xml:space="preserve">, </w:t>
      </w:r>
      <w:smartTag w:uri="urn:schemas-microsoft-com:office:smarttags" w:element="address">
        <w:smartTag w:uri="urn:schemas-microsoft-com:office:smarttags" w:element="Street">
          <w:r w:rsidRPr="00BC7CBA">
            <w:t>240 – 4th Avenue SW</w:t>
          </w:r>
        </w:smartTag>
        <w:r w:rsidRPr="00BC7CBA">
          <w:t xml:space="preserve">, </w:t>
        </w:r>
        <w:smartTag w:uri="urn:schemas-microsoft-com:office:smarttags" w:element="City">
          <w:r w:rsidRPr="00BC7CBA">
            <w:t>Calgary</w:t>
          </w:r>
        </w:smartTag>
        <w:r w:rsidRPr="00BC7CBA">
          <w:t xml:space="preserve">, </w:t>
        </w:r>
        <w:smartTag w:uri="urn:schemas-microsoft-com:office:smarttags" w:element="State">
          <w:r w:rsidRPr="00BC7CBA">
            <w:t>AB</w:t>
          </w:r>
        </w:smartTag>
        <w:r w:rsidRPr="00BC7CBA">
          <w:t xml:space="preserve"> </w:t>
        </w:r>
        <w:smartTag w:uri="urn:schemas-microsoft-com:office:smarttags" w:element="PostalCode">
          <w:r w:rsidRPr="00BC7CBA">
            <w:t>T2P 4H4</w:t>
          </w:r>
        </w:smartTag>
      </w:smartTag>
    </w:p>
    <w:p w:rsidR="007D4522" w:rsidRDefault="007D4522" w:rsidP="007D4522">
      <w:pPr>
        <w:spacing w:line="360" w:lineRule="auto"/>
        <w:ind w:firstLine="720"/>
      </w:pPr>
      <w:r>
        <w:t>*: Cur</w:t>
      </w:r>
      <w:r w:rsidR="007150F2">
        <w:t>rent address, Canadian natural r</w:t>
      </w:r>
      <w:r>
        <w:t>esources</w:t>
      </w:r>
      <w:r w:rsidR="007150F2">
        <w:t xml:space="preserve"> limited</w:t>
      </w:r>
      <w:r>
        <w:t xml:space="preserve">, </w:t>
      </w:r>
      <w:r w:rsidR="007150F2">
        <w:rPr>
          <w:lang w:val="en"/>
        </w:rPr>
        <w:t>2500, 855 - 2 Street SW Calgary, Alberta, Canada T2P 4J8</w:t>
      </w:r>
    </w:p>
    <w:p w:rsidR="007D4522" w:rsidRDefault="007D4522" w:rsidP="007D4522">
      <w:pPr>
        <w:spacing w:line="360" w:lineRule="auto"/>
      </w:pPr>
    </w:p>
    <w:p w:rsidR="007D4522" w:rsidRDefault="005B394B" w:rsidP="007D4522">
      <w:pPr>
        <w:pStyle w:val="CanmetENERGYRPTBodyText"/>
        <w:spacing w:line="240" w:lineRule="auto"/>
      </w:pPr>
      <w:r>
        <w:t>Froth treatment</w:t>
      </w:r>
      <w:r w:rsidR="007D4522" w:rsidRPr="008C5050">
        <w:t xml:space="preserve"> tailings</w:t>
      </w:r>
      <w:r w:rsidR="007D4522">
        <w:t xml:space="preserve"> </w:t>
      </w:r>
      <w:r>
        <w:t xml:space="preserve">(TSRU) </w:t>
      </w:r>
      <w:r w:rsidR="007D4522">
        <w:t xml:space="preserve">contain trace amounts of solvent. When they are deposited into tailings ponds under water or on a beach, solvent evaporates and is released to atmosphere.  Local accumulations of solvent and high evaporation rates would raise safety and environmental concerns. It is therefore important to understand the </w:t>
      </w:r>
      <w:proofErr w:type="spellStart"/>
      <w:r w:rsidR="007D4522">
        <w:t>behaviour</w:t>
      </w:r>
      <w:proofErr w:type="spellEnd"/>
      <w:r w:rsidR="007D4522">
        <w:t xml:space="preserve"> of the solvent release from the TSRU tailings. Solvent release was studied using two approaches: 1) kinetic modeling, and 2) experiments simulating solvent release under two different scenarios: subaqueous deposition and </w:t>
      </w:r>
      <w:proofErr w:type="spellStart"/>
      <w:r w:rsidR="007D4522">
        <w:t>subaerial</w:t>
      </w:r>
      <w:proofErr w:type="spellEnd"/>
      <w:r w:rsidR="007D4522">
        <w:t xml:space="preserve"> deposition. A diffusion-controlled kinetic model was used to predict the solvent release from subaqueous deposition at temperatures below the solvent boiling point. A kinetic model based on continuity equations was found to successfully model solvent release from unsaturated tailings under aerial conditions at ambient temperature. However, at temperatures above the solvent boiling point, solvent release generates bubbles and produces foam. The foam formation changes the characteristic of tailings and makes the modeling very difficult. Experimental results demonstrated that solvent is released from subaqueous tailings very slowly</w:t>
      </w:r>
      <w:r w:rsidR="007D4522" w:rsidRPr="00960D82">
        <w:t xml:space="preserve"> </w:t>
      </w:r>
      <w:r w:rsidR="007D4522" w:rsidRPr="00FD5708">
        <w:t xml:space="preserve">due to </w:t>
      </w:r>
      <w:r w:rsidR="007D4522">
        <w:t xml:space="preserve">the </w:t>
      </w:r>
      <w:r w:rsidR="007D4522" w:rsidRPr="00FD5708">
        <w:t xml:space="preserve">lack of agitation and </w:t>
      </w:r>
      <w:r w:rsidR="007D4522">
        <w:t>mixing. S</w:t>
      </w:r>
      <w:r w:rsidR="007D4522" w:rsidRPr="00FD5708">
        <w:t>olvent trapped in the s</w:t>
      </w:r>
      <w:r w:rsidR="007D4522">
        <w:t>ediment did not effectively keep</w:t>
      </w:r>
      <w:r w:rsidR="007D4522" w:rsidRPr="00FD5708">
        <w:t xml:space="preserve"> </w:t>
      </w:r>
      <w:r w:rsidR="007D4522">
        <w:t xml:space="preserve">the overlying </w:t>
      </w:r>
      <w:r w:rsidR="007D4522" w:rsidRPr="00FD5708">
        <w:t>water saturated with pentane</w:t>
      </w:r>
      <w:r w:rsidR="007D4522">
        <w:t>. Solvent release from aerially deposited beaches is faster than from subaqueous deposits; for instance, at 22°C after 24 h, only 15% of the solvent remained in aerially deposited tailings, compared to 90% remaining in subaqueous tailings</w:t>
      </w:r>
      <w:r w:rsidR="005A1B9E">
        <w:t xml:space="preserve"> under the experimental conditions</w:t>
      </w:r>
      <w:r w:rsidR="007D4522">
        <w:t xml:space="preserve">. </w:t>
      </w:r>
    </w:p>
    <w:p w:rsidR="00A05EBB" w:rsidRDefault="005A1B9E">
      <w:bookmarkStart w:id="0" w:name="_GoBack"/>
      <w:bookmarkEnd w:id="0"/>
    </w:p>
    <w:sectPr w:rsidR="00A05EB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522"/>
    <w:rsid w:val="0031753C"/>
    <w:rsid w:val="005A1B9E"/>
    <w:rsid w:val="005B394B"/>
    <w:rsid w:val="005B7C75"/>
    <w:rsid w:val="007150F2"/>
    <w:rsid w:val="007D4522"/>
    <w:rsid w:val="00A923AB"/>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522"/>
    <w:pPr>
      <w:spacing w:after="0" w:line="240" w:lineRule="auto"/>
    </w:pPr>
    <w:rPr>
      <w:rFonts w:ascii="Times New Roman" w:eastAsia="SimSu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nmetENERGYRPTBodyText">
    <w:name w:val="CanmetENERGY RPT Body Text"/>
    <w:basedOn w:val="Normal"/>
    <w:link w:val="CanmetENERGYRPTBodyTextChar"/>
    <w:rsid w:val="007D4522"/>
    <w:pPr>
      <w:tabs>
        <w:tab w:val="left" w:pos="720"/>
      </w:tabs>
      <w:spacing w:line="360" w:lineRule="auto"/>
      <w:ind w:firstLine="720"/>
    </w:pPr>
    <w:rPr>
      <w:rFonts w:eastAsia="Times New Roman"/>
      <w:szCs w:val="20"/>
      <w:lang w:eastAsia="en-US"/>
    </w:rPr>
  </w:style>
  <w:style w:type="character" w:customStyle="1" w:styleId="CanmetENERGYRPTBodyTextChar">
    <w:name w:val="CanmetENERGY RPT Body Text Char"/>
    <w:link w:val="CanmetENERGYRPTBodyText"/>
    <w:rsid w:val="007D4522"/>
    <w:rPr>
      <w:rFonts w:ascii="Times New Roman" w:eastAsia="Times New Roman" w:hAnsi="Times New Roman" w:cs="Times New Roman"/>
      <w:sz w:val="24"/>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522"/>
    <w:pPr>
      <w:spacing w:after="0" w:line="240" w:lineRule="auto"/>
    </w:pPr>
    <w:rPr>
      <w:rFonts w:ascii="Times New Roman" w:eastAsia="SimSu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nmetENERGYRPTBodyText">
    <w:name w:val="CanmetENERGY RPT Body Text"/>
    <w:basedOn w:val="Normal"/>
    <w:link w:val="CanmetENERGYRPTBodyTextChar"/>
    <w:rsid w:val="007D4522"/>
    <w:pPr>
      <w:tabs>
        <w:tab w:val="left" w:pos="720"/>
      </w:tabs>
      <w:spacing w:line="360" w:lineRule="auto"/>
      <w:ind w:firstLine="720"/>
    </w:pPr>
    <w:rPr>
      <w:rFonts w:eastAsia="Times New Roman"/>
      <w:szCs w:val="20"/>
      <w:lang w:eastAsia="en-US"/>
    </w:rPr>
  </w:style>
  <w:style w:type="character" w:customStyle="1" w:styleId="CanmetENERGYRPTBodyTextChar">
    <w:name w:val="CanmetENERGY RPT Body Text Char"/>
    <w:link w:val="CanmetENERGYRPTBodyText"/>
    <w:rsid w:val="007D4522"/>
    <w:rPr>
      <w:rFonts w:ascii="Times New Roman" w:eastAsia="Times New Roman" w:hAnsi="Times New Roman" w:cs="Times New Roman"/>
      <w:sz w:val="24"/>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301</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NRCan-RNCan</Company>
  <LinksUpToDate>false</LinksUpToDate>
  <CharactersWithSpaces>2013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 Yuming</dc:creator>
  <cp:lastModifiedBy>Xu, Yuming</cp:lastModifiedBy>
  <cp:revision>4</cp:revision>
  <cp:lastPrinted>2014-03-13T19:26:00Z</cp:lastPrinted>
  <dcterms:created xsi:type="dcterms:W3CDTF">2014-03-13T19:13:00Z</dcterms:created>
  <dcterms:modified xsi:type="dcterms:W3CDTF">2014-04-03T17:15:00Z</dcterms:modified>
</cp:coreProperties>
</file>