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B3" w:rsidRDefault="000566B3" w:rsidP="006B398E">
      <w:pPr>
        <w:spacing w:after="200"/>
        <w:jc w:val="center"/>
        <w:rPr>
          <w:rFonts w:eastAsiaTheme="minorHAnsi"/>
          <w:b/>
          <w:sz w:val="28"/>
          <w:szCs w:val="28"/>
        </w:rPr>
      </w:pPr>
      <w:r w:rsidRPr="000566B3">
        <w:rPr>
          <w:rFonts w:eastAsiaTheme="minorHAnsi"/>
          <w:b/>
          <w:sz w:val="28"/>
          <w:szCs w:val="28"/>
        </w:rPr>
        <w:t xml:space="preserve">Bed height and material density effects </w:t>
      </w:r>
      <w:r>
        <w:rPr>
          <w:rFonts w:eastAsiaTheme="minorHAnsi"/>
          <w:b/>
          <w:sz w:val="28"/>
          <w:szCs w:val="28"/>
        </w:rPr>
        <w:t>on local time–average</w:t>
      </w:r>
    </w:p>
    <w:p w:rsidR="000566B3" w:rsidRDefault="000566B3" w:rsidP="006B398E">
      <w:pPr>
        <w:spacing w:after="200"/>
        <w:jc w:val="center"/>
        <w:rPr>
          <w:rFonts w:eastAsiaTheme="minorHAnsi"/>
          <w:b/>
          <w:sz w:val="28"/>
          <w:szCs w:val="28"/>
        </w:rPr>
      </w:pPr>
      <w:r w:rsidRPr="000566B3">
        <w:rPr>
          <w:rFonts w:eastAsiaTheme="minorHAnsi"/>
          <w:b/>
          <w:sz w:val="28"/>
          <w:szCs w:val="28"/>
        </w:rPr>
        <w:t xml:space="preserve"> gas hold –up in Fluidized bed</w:t>
      </w:r>
      <w:r>
        <w:rPr>
          <w:rFonts w:eastAsiaTheme="minorHAnsi"/>
          <w:b/>
          <w:sz w:val="28"/>
          <w:szCs w:val="28"/>
        </w:rPr>
        <w:t xml:space="preserve"> Reactor </w:t>
      </w:r>
    </w:p>
    <w:p w:rsidR="000566B3" w:rsidRDefault="000566B3" w:rsidP="000566B3">
      <w:pPr>
        <w:jc w:val="center"/>
        <w:rPr>
          <w:b/>
          <w:bCs/>
          <w:sz w:val="24"/>
          <w:szCs w:val="24"/>
          <w:u w:val="single"/>
        </w:rPr>
      </w:pPr>
    </w:p>
    <w:p w:rsidR="000566B3" w:rsidRPr="000566B3" w:rsidRDefault="000566B3" w:rsidP="000566B3">
      <w:pPr>
        <w:jc w:val="center"/>
        <w:rPr>
          <w:sz w:val="24"/>
          <w:szCs w:val="24"/>
        </w:rPr>
      </w:pPr>
      <w:r w:rsidRPr="000566B3">
        <w:rPr>
          <w:bCs/>
          <w:sz w:val="24"/>
          <w:szCs w:val="24"/>
        </w:rPr>
        <w:t>Abdelsalam Efhaima</w:t>
      </w:r>
      <w:r w:rsidRPr="000566B3">
        <w:rPr>
          <w:b/>
          <w:bCs/>
          <w:sz w:val="24"/>
          <w:szCs w:val="24"/>
        </w:rPr>
        <w:t>,</w:t>
      </w:r>
      <w:r w:rsidRPr="000566B3">
        <w:rPr>
          <w:sz w:val="24"/>
          <w:szCs w:val="24"/>
        </w:rPr>
        <w:t xml:space="preserve"> and Muthanna H. Al Dahhan, De</w:t>
      </w:r>
      <w:r>
        <w:rPr>
          <w:sz w:val="24"/>
          <w:szCs w:val="24"/>
        </w:rPr>
        <w:t xml:space="preserve">partment of Chemical and Biological </w:t>
      </w:r>
      <w:r w:rsidRPr="000566B3">
        <w:rPr>
          <w:sz w:val="24"/>
          <w:szCs w:val="24"/>
        </w:rPr>
        <w:t xml:space="preserve">Engineering, Missouri University of Science and Technology, </w:t>
      </w:r>
      <w:r>
        <w:rPr>
          <w:sz w:val="24"/>
          <w:szCs w:val="24"/>
        </w:rPr>
        <w:t>143 schrenk Hall, 400 W. 11 th .</w:t>
      </w:r>
      <w:r w:rsidRPr="000566B3">
        <w:rPr>
          <w:sz w:val="24"/>
          <w:szCs w:val="24"/>
        </w:rPr>
        <w:t>Rolla, MO</w:t>
      </w:r>
      <w:r>
        <w:rPr>
          <w:sz w:val="24"/>
          <w:szCs w:val="24"/>
        </w:rPr>
        <w:t xml:space="preserve"> 65409,USA, Email  ayed67@mst.edu</w:t>
      </w:r>
    </w:p>
    <w:p w:rsidR="00C623B0" w:rsidRPr="00054B45" w:rsidRDefault="00A90D12" w:rsidP="000566B3">
      <w:pPr>
        <w:rPr>
          <w:sz w:val="24"/>
          <w:szCs w:val="24"/>
          <w:vertAlign w:val="superscript"/>
        </w:rPr>
      </w:pPr>
      <w:r w:rsidRPr="00054B45">
        <w:rPr>
          <w:sz w:val="24"/>
          <w:szCs w:val="24"/>
        </w:rPr>
        <w:t xml:space="preserve"> </w:t>
      </w:r>
    </w:p>
    <w:p w:rsidR="00C623B0" w:rsidRPr="00054B45" w:rsidRDefault="00C623B0" w:rsidP="00C623B0">
      <w:pPr>
        <w:jc w:val="center"/>
        <w:rPr>
          <w:sz w:val="24"/>
          <w:szCs w:val="24"/>
        </w:rPr>
      </w:pPr>
    </w:p>
    <w:p w:rsidR="003D5E8F" w:rsidRDefault="00920EB2" w:rsidP="00AF45D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84EC5" w:rsidRPr="00C578F0">
        <w:rPr>
          <w:sz w:val="24"/>
          <w:szCs w:val="24"/>
        </w:rPr>
        <w:t xml:space="preserve">The hydrodynamic behavior of fluidized bed reactors </w:t>
      </w:r>
      <w:r w:rsidR="007C059B" w:rsidRPr="00C03C01">
        <w:rPr>
          <w:sz w:val="24"/>
          <w:szCs w:val="24"/>
        </w:rPr>
        <w:t>is</w:t>
      </w:r>
      <w:r w:rsidR="007C059B">
        <w:rPr>
          <w:sz w:val="24"/>
          <w:szCs w:val="24"/>
        </w:rPr>
        <w:t xml:space="preserve"> </w:t>
      </w:r>
      <w:r w:rsidR="00B84EC5" w:rsidRPr="00C578F0">
        <w:rPr>
          <w:sz w:val="24"/>
          <w:szCs w:val="24"/>
        </w:rPr>
        <w:t xml:space="preserve">complicated due to complex interaction phenomena among the gas and solids phases. </w:t>
      </w:r>
      <w:r w:rsidR="00BC7E1E" w:rsidRPr="00C578F0">
        <w:rPr>
          <w:sz w:val="24"/>
          <w:szCs w:val="24"/>
        </w:rPr>
        <w:t>T</w:t>
      </w:r>
      <w:r w:rsidR="00B84EC5" w:rsidRPr="00C578F0">
        <w:rPr>
          <w:sz w:val="24"/>
          <w:szCs w:val="24"/>
        </w:rPr>
        <w:t>he hydrodynamic must be understood to improve fluidized bed operations and process efficiencies. Gas hold-up is one of the most important parameters with minimum fluidization velocity. Gas hold-up describes the volumetric fraction of gas present within the bed materials</w:t>
      </w:r>
      <w:r w:rsidR="00B84EC5" w:rsidRPr="00C03C01">
        <w:rPr>
          <w:sz w:val="24"/>
          <w:szCs w:val="24"/>
        </w:rPr>
        <w:t>, characterize</w:t>
      </w:r>
      <w:r w:rsidR="007C059B" w:rsidRPr="00C03C01">
        <w:rPr>
          <w:sz w:val="24"/>
          <w:szCs w:val="24"/>
        </w:rPr>
        <w:t>s</w:t>
      </w:r>
      <w:r w:rsidR="00B84EC5" w:rsidRPr="00C03C01">
        <w:rPr>
          <w:sz w:val="24"/>
          <w:szCs w:val="24"/>
        </w:rPr>
        <w:t xml:space="preserve"> </w:t>
      </w:r>
      <w:r w:rsidR="00B84EC5" w:rsidRPr="00C578F0">
        <w:rPr>
          <w:sz w:val="24"/>
          <w:szCs w:val="24"/>
        </w:rPr>
        <w:t>the fluidization quality, and is also useful in estimating the interfacial area between the dense and dilute phases that would be useful in heat and mass transfer calculation</w:t>
      </w:r>
      <w:r w:rsidR="00AF45D1" w:rsidRPr="00C578F0">
        <w:rPr>
          <w:i/>
          <w:sz w:val="24"/>
          <w:szCs w:val="24"/>
        </w:rPr>
        <w:t>.</w:t>
      </w:r>
      <w:r w:rsidR="00AF45D1" w:rsidRPr="00C578F0">
        <w:rPr>
          <w:sz w:val="24"/>
          <w:szCs w:val="24"/>
        </w:rPr>
        <w:t xml:space="preserve"> Local time-averaged gas holdup was determined by using a 0.14 m diameter and 1.82 m height </w:t>
      </w:r>
      <w:r w:rsidR="00AF45D1" w:rsidRPr="00C03C01">
        <w:rPr>
          <w:sz w:val="24"/>
          <w:szCs w:val="24"/>
        </w:rPr>
        <w:t>Plexiglas</w:t>
      </w:r>
      <w:r w:rsidR="00AF45D1" w:rsidRPr="00C578F0">
        <w:rPr>
          <w:sz w:val="24"/>
          <w:szCs w:val="24"/>
        </w:rPr>
        <w:t xml:space="preserve"> cylindrical fluidized bed column, two different Geldart type -B particles were used, glass bead and copper particle with material density of 2500, 5300 Kg/m</w:t>
      </w:r>
      <w:r w:rsidR="00AF45D1" w:rsidRPr="007C059B">
        <w:rPr>
          <w:sz w:val="24"/>
          <w:szCs w:val="24"/>
          <w:vertAlign w:val="superscript"/>
        </w:rPr>
        <w:t>3</w:t>
      </w:r>
      <w:r w:rsidR="00AF45D1" w:rsidRPr="00C578F0">
        <w:rPr>
          <w:sz w:val="24"/>
          <w:szCs w:val="24"/>
        </w:rPr>
        <w:t xml:space="preserve"> respectively with the same size particle 210 </w:t>
      </w:r>
      <w:r w:rsidR="00C03C01">
        <w:rPr>
          <w:sz w:val="24"/>
          <w:szCs w:val="24"/>
        </w:rPr>
        <w:t>micro</w:t>
      </w:r>
      <w:r w:rsidR="00AF45D1" w:rsidRPr="00C578F0">
        <w:rPr>
          <w:sz w:val="24"/>
          <w:szCs w:val="24"/>
        </w:rPr>
        <w:t>m</w:t>
      </w:r>
      <w:r w:rsidR="00C03C01">
        <w:rPr>
          <w:sz w:val="24"/>
          <w:szCs w:val="24"/>
        </w:rPr>
        <w:t>eter</w:t>
      </w:r>
      <w:r w:rsidR="00AF45D1" w:rsidRPr="00C578F0">
        <w:rPr>
          <w:sz w:val="24"/>
          <w:szCs w:val="24"/>
        </w:rPr>
        <w:t xml:space="preserve">. Three different </w:t>
      </w:r>
      <w:r w:rsidR="000566B3">
        <w:rPr>
          <w:sz w:val="24"/>
          <w:szCs w:val="24"/>
        </w:rPr>
        <w:t xml:space="preserve">bed height to diameter ratios </w:t>
      </w:r>
      <w:r w:rsidR="00AF45D1" w:rsidRPr="00C578F0">
        <w:rPr>
          <w:sz w:val="24"/>
          <w:szCs w:val="24"/>
        </w:rPr>
        <w:t xml:space="preserve">were investigated </w:t>
      </w:r>
      <w:r w:rsidR="000B162D">
        <w:rPr>
          <w:sz w:val="24"/>
          <w:szCs w:val="24"/>
        </w:rPr>
        <w:t>H/D = 0.286</w:t>
      </w:r>
      <w:r w:rsidR="000566B3" w:rsidRPr="000566B3">
        <w:rPr>
          <w:sz w:val="24"/>
          <w:szCs w:val="24"/>
        </w:rPr>
        <w:t>,</w:t>
      </w:r>
      <w:r w:rsidR="000B162D">
        <w:rPr>
          <w:sz w:val="24"/>
          <w:szCs w:val="24"/>
        </w:rPr>
        <w:t xml:space="preserve"> </w:t>
      </w:r>
      <w:r w:rsidR="00E36386">
        <w:rPr>
          <w:sz w:val="24"/>
          <w:szCs w:val="24"/>
        </w:rPr>
        <w:t xml:space="preserve">0.644 and 1.6 </w:t>
      </w:r>
      <w:r w:rsidR="000566B3" w:rsidRPr="000566B3">
        <w:rPr>
          <w:sz w:val="24"/>
          <w:szCs w:val="24"/>
        </w:rPr>
        <w:t xml:space="preserve">at </w:t>
      </w:r>
      <w:r w:rsidR="00E36386">
        <w:rPr>
          <w:sz w:val="24"/>
          <w:szCs w:val="24"/>
        </w:rPr>
        <w:t xml:space="preserve">specific </w:t>
      </w:r>
      <w:r w:rsidR="000566B3" w:rsidRPr="000566B3">
        <w:rPr>
          <w:sz w:val="24"/>
          <w:szCs w:val="24"/>
        </w:rPr>
        <w:t xml:space="preserve">superficial gas velocity </w:t>
      </w:r>
      <w:r w:rsidR="000B162D">
        <w:rPr>
          <w:sz w:val="24"/>
          <w:szCs w:val="24"/>
        </w:rPr>
        <w:t>U</w:t>
      </w:r>
      <w:r w:rsidR="000566B3" w:rsidRPr="000566B3">
        <w:rPr>
          <w:sz w:val="24"/>
          <w:szCs w:val="24"/>
        </w:rPr>
        <w:t>g = 0.2</w:t>
      </w:r>
      <w:r w:rsidR="000B162D">
        <w:rPr>
          <w:sz w:val="24"/>
          <w:szCs w:val="24"/>
        </w:rPr>
        <w:t>5</w:t>
      </w:r>
      <w:r w:rsidR="000566B3" w:rsidRPr="000566B3">
        <w:rPr>
          <w:sz w:val="24"/>
          <w:szCs w:val="24"/>
        </w:rPr>
        <w:t xml:space="preserve"> m/s by using non-invasive Technique Computed Tomography (CT). Results show that local time –average gas hold-up increases by increasing (H/D) ratio, decreasing the bed density increasing the gas hold-up in the bed</w:t>
      </w:r>
      <w:r w:rsidR="00E36386">
        <w:rPr>
          <w:sz w:val="24"/>
          <w:szCs w:val="24"/>
        </w:rPr>
        <w:t>.</w:t>
      </w:r>
    </w:p>
    <w:p w:rsidR="000566B3" w:rsidRPr="00C578F0" w:rsidRDefault="000566B3" w:rsidP="00AF45D1">
      <w:pPr>
        <w:pStyle w:val="NoSpacing"/>
        <w:jc w:val="both"/>
        <w:rPr>
          <w:sz w:val="24"/>
          <w:szCs w:val="24"/>
        </w:rPr>
      </w:pPr>
    </w:p>
    <w:p w:rsidR="00A53D5C" w:rsidRDefault="00A53D5C" w:rsidP="00A53D5C">
      <w:pPr>
        <w:tabs>
          <w:tab w:val="left" w:pos="0"/>
        </w:tabs>
        <w:snapToGrid w:val="0"/>
        <w:jc w:val="both"/>
        <w:rPr>
          <w:sz w:val="24"/>
          <w:szCs w:val="24"/>
        </w:rPr>
      </w:pPr>
    </w:p>
    <w:p w:rsidR="00170A8F" w:rsidRPr="00170A8F" w:rsidRDefault="00327FC9" w:rsidP="00F93186">
      <w:pPr>
        <w:pStyle w:val="NoSpacing"/>
        <w:rPr>
          <w:sz w:val="24"/>
          <w:szCs w:val="24"/>
        </w:rPr>
      </w:pPr>
      <w:r w:rsidRPr="000566B3">
        <w:rPr>
          <w:b/>
          <w:sz w:val="24"/>
        </w:rPr>
        <w:t>Keywords</w:t>
      </w:r>
      <w:r w:rsidRPr="00136022">
        <w:rPr>
          <w:b/>
        </w:rPr>
        <w:t>:</w:t>
      </w:r>
      <w:r w:rsidR="00BC1884">
        <w:t xml:space="preserve"> </w:t>
      </w:r>
      <w:r w:rsidR="00BC1884" w:rsidRPr="00FF3E61">
        <w:rPr>
          <w:sz w:val="24"/>
          <w:szCs w:val="24"/>
        </w:rPr>
        <w:t xml:space="preserve">Fluidized beds, hydrodynamics, Computed </w:t>
      </w:r>
      <w:proofErr w:type="gramStart"/>
      <w:r w:rsidR="00BC1884" w:rsidRPr="00FF3E61">
        <w:rPr>
          <w:sz w:val="24"/>
          <w:szCs w:val="24"/>
        </w:rPr>
        <w:t>Tomography</w:t>
      </w:r>
      <w:r w:rsidR="00973B50">
        <w:rPr>
          <w:sz w:val="24"/>
          <w:szCs w:val="24"/>
        </w:rPr>
        <w:t>(</w:t>
      </w:r>
      <w:proofErr w:type="gramEnd"/>
      <w:r w:rsidR="00973B50">
        <w:rPr>
          <w:sz w:val="24"/>
          <w:szCs w:val="24"/>
        </w:rPr>
        <w:t>CT)</w:t>
      </w:r>
      <w:r w:rsidR="00BC1884" w:rsidRPr="00FF3E61">
        <w:rPr>
          <w:sz w:val="24"/>
          <w:szCs w:val="24"/>
        </w:rPr>
        <w:t>, Gas holdup.</w:t>
      </w:r>
      <w:bookmarkStart w:id="0" w:name="_GoBack"/>
      <w:bookmarkEnd w:id="0"/>
    </w:p>
    <w:sectPr w:rsidR="00170A8F" w:rsidRPr="00170A8F" w:rsidSect="00D4197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E37" w:rsidRDefault="00966E37" w:rsidP="00EF41F4">
      <w:r>
        <w:separator/>
      </w:r>
    </w:p>
  </w:endnote>
  <w:endnote w:type="continuationSeparator" w:id="0">
    <w:p w:rsidR="00966E37" w:rsidRDefault="00966E37" w:rsidP="00EF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E37" w:rsidRDefault="00966E37" w:rsidP="00EF41F4">
      <w:r>
        <w:separator/>
      </w:r>
    </w:p>
  </w:footnote>
  <w:footnote w:type="continuationSeparator" w:id="0">
    <w:p w:rsidR="00966E37" w:rsidRDefault="00966E37" w:rsidP="00EF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B0"/>
    <w:rsid w:val="00012C89"/>
    <w:rsid w:val="00013D38"/>
    <w:rsid w:val="00054B45"/>
    <w:rsid w:val="000566B3"/>
    <w:rsid w:val="00064BA1"/>
    <w:rsid w:val="000B162D"/>
    <w:rsid w:val="000E15CC"/>
    <w:rsid w:val="000F41C2"/>
    <w:rsid w:val="00170A8F"/>
    <w:rsid w:val="002070DF"/>
    <w:rsid w:val="002205E3"/>
    <w:rsid w:val="00224076"/>
    <w:rsid w:val="00232550"/>
    <w:rsid w:val="00262B80"/>
    <w:rsid w:val="00292055"/>
    <w:rsid w:val="00297F6B"/>
    <w:rsid w:val="00310BBD"/>
    <w:rsid w:val="00327FC9"/>
    <w:rsid w:val="003D34B6"/>
    <w:rsid w:val="003D5E8F"/>
    <w:rsid w:val="003E2A06"/>
    <w:rsid w:val="003E4FF2"/>
    <w:rsid w:val="00475277"/>
    <w:rsid w:val="004D261A"/>
    <w:rsid w:val="00537309"/>
    <w:rsid w:val="005908DF"/>
    <w:rsid w:val="005D2ECE"/>
    <w:rsid w:val="006036D2"/>
    <w:rsid w:val="0061560B"/>
    <w:rsid w:val="0065033C"/>
    <w:rsid w:val="0065534F"/>
    <w:rsid w:val="006B398E"/>
    <w:rsid w:val="006F5AFC"/>
    <w:rsid w:val="00743C3C"/>
    <w:rsid w:val="00784340"/>
    <w:rsid w:val="00787559"/>
    <w:rsid w:val="007C059B"/>
    <w:rsid w:val="007F511D"/>
    <w:rsid w:val="00801ABA"/>
    <w:rsid w:val="00814DF1"/>
    <w:rsid w:val="008B066C"/>
    <w:rsid w:val="00920EB2"/>
    <w:rsid w:val="00944E7B"/>
    <w:rsid w:val="00966E37"/>
    <w:rsid w:val="00973B50"/>
    <w:rsid w:val="009A47C4"/>
    <w:rsid w:val="009A7454"/>
    <w:rsid w:val="00A15A1D"/>
    <w:rsid w:val="00A20187"/>
    <w:rsid w:val="00A53D5C"/>
    <w:rsid w:val="00A70967"/>
    <w:rsid w:val="00A90D12"/>
    <w:rsid w:val="00AA384B"/>
    <w:rsid w:val="00AE0565"/>
    <w:rsid w:val="00AF45D1"/>
    <w:rsid w:val="00B34C67"/>
    <w:rsid w:val="00B84EC5"/>
    <w:rsid w:val="00BC1884"/>
    <w:rsid w:val="00BC7E1E"/>
    <w:rsid w:val="00BF6026"/>
    <w:rsid w:val="00C01474"/>
    <w:rsid w:val="00C03C01"/>
    <w:rsid w:val="00C308E0"/>
    <w:rsid w:val="00C578F0"/>
    <w:rsid w:val="00C623B0"/>
    <w:rsid w:val="00C653F6"/>
    <w:rsid w:val="00C665D7"/>
    <w:rsid w:val="00C76F80"/>
    <w:rsid w:val="00D11E6A"/>
    <w:rsid w:val="00D30834"/>
    <w:rsid w:val="00D41976"/>
    <w:rsid w:val="00D72631"/>
    <w:rsid w:val="00D92CD1"/>
    <w:rsid w:val="00E36386"/>
    <w:rsid w:val="00E57F89"/>
    <w:rsid w:val="00EE3CDF"/>
    <w:rsid w:val="00EF41F4"/>
    <w:rsid w:val="00F01E3A"/>
    <w:rsid w:val="00F05C50"/>
    <w:rsid w:val="00F30220"/>
    <w:rsid w:val="00F925BA"/>
    <w:rsid w:val="00F93186"/>
    <w:rsid w:val="00FF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3B0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">
    <w:name w:val="Heading C"/>
    <w:basedOn w:val="Normal"/>
    <w:rsid w:val="00170A8F"/>
    <w:rPr>
      <w:i/>
    </w:rPr>
  </w:style>
  <w:style w:type="paragraph" w:customStyle="1" w:styleId="Paragraph">
    <w:name w:val="Paragraph"/>
    <w:basedOn w:val="Normal"/>
    <w:rsid w:val="00170A8F"/>
    <w:pPr>
      <w:ind w:firstLine="360"/>
    </w:pPr>
  </w:style>
  <w:style w:type="table" w:styleId="TableGrid">
    <w:name w:val="Table Grid"/>
    <w:basedOn w:val="TableNormal"/>
    <w:uiPriority w:val="59"/>
    <w:rsid w:val="00170A8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1F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41F4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AF45D1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3B0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">
    <w:name w:val="Heading C"/>
    <w:basedOn w:val="Normal"/>
    <w:rsid w:val="00170A8F"/>
    <w:rPr>
      <w:i/>
    </w:rPr>
  </w:style>
  <w:style w:type="paragraph" w:customStyle="1" w:styleId="Paragraph">
    <w:name w:val="Paragraph"/>
    <w:basedOn w:val="Normal"/>
    <w:rsid w:val="00170A8F"/>
    <w:pPr>
      <w:ind w:firstLine="360"/>
    </w:pPr>
  </w:style>
  <w:style w:type="table" w:styleId="TableGrid">
    <w:name w:val="Table Grid"/>
    <w:basedOn w:val="TableNormal"/>
    <w:uiPriority w:val="59"/>
    <w:rsid w:val="00170A8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1F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41F4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AF45D1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E922BA-CDF7-4672-BF5D-38D60A8D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 ICI Abstract Template</vt:lpstr>
    </vt:vector>
  </TitlesOfParts>
  <Company>American Nuclear Society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ICI Abstract Template</dc:title>
  <dc:subject>8ici</dc:subject>
  <dc:creator>American Nuclear Society</dc:creator>
  <cp:keywords>8icc</cp:keywords>
  <cp:lastModifiedBy>Efhaima, Abdelsalam Y. (S&amp;T-Student)</cp:lastModifiedBy>
  <cp:revision>35</cp:revision>
  <cp:lastPrinted>2013-11-21T20:51:00Z</cp:lastPrinted>
  <dcterms:created xsi:type="dcterms:W3CDTF">2013-11-21T01:50:00Z</dcterms:created>
  <dcterms:modified xsi:type="dcterms:W3CDTF">2014-04-26T20:35:00Z</dcterms:modified>
</cp:coreProperties>
</file>