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2D7B4" w14:textId="77777777" w:rsidR="00EA3902" w:rsidRPr="00EA3902" w:rsidRDefault="00EA3902" w:rsidP="00EA3902">
      <w:pP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EA3902">
        <w:rPr>
          <w:rFonts w:ascii="Times New Roman" w:hAnsi="Times New Roman" w:cs="Times New Roman"/>
          <w:b/>
          <w:color w:val="222222"/>
          <w:sz w:val="20"/>
          <w:szCs w:val="20"/>
          <w:shd w:val="clear" w:color="auto" w:fill="FFFFFF"/>
        </w:rPr>
        <w:t>Structural and Electrochemical Properties of Pt Supported on Sn-doped Indium Oxide</w:t>
      </w:r>
      <w:r w:rsidRPr="00EA3902">
        <w:rPr>
          <w:rFonts w:ascii="Times New Roman" w:hAnsi="Times New Roman" w:cs="Times New Roman"/>
          <w:b/>
          <w:color w:val="222222"/>
          <w:sz w:val="20"/>
          <w:szCs w:val="20"/>
        </w:rPr>
        <w:br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S. Zhao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(Department of Chemical and </w:t>
      </w:r>
      <w:proofErr w:type="spellStart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Biomolecular</w:t>
      </w:r>
      <w:proofErr w:type="spellEnd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Engineering at the Univers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ity of Connecticut), Y. Liu, 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A. </w:t>
      </w:r>
      <w:proofErr w:type="spellStart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Wangstrom</w:t>
      </w:r>
      <w:proofErr w:type="spellEnd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and 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W. E. </w:t>
      </w:r>
      <w:proofErr w:type="spellStart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Mustain</w:t>
      </w:r>
      <w:proofErr w:type="spellEnd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(University of Connecticut, Department of Chemical and </w:t>
      </w:r>
      <w:proofErr w:type="spellStart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Biomolecular</w:t>
      </w:r>
      <w:proofErr w:type="spellEnd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Engineering)</w:t>
      </w:r>
    </w:p>
    <w:p w14:paraId="6EEA0801" w14:textId="77777777" w:rsidR="00EA3902" w:rsidRPr="00EA3902" w:rsidRDefault="00EA3902" w:rsidP="00EA39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br w:type="textWrapping" w:clear="all"/>
      </w:r>
    </w:p>
    <w:p w14:paraId="2341F2B2" w14:textId="77777777" w:rsidR="00EA3902" w:rsidRPr="00EA3902" w:rsidRDefault="00EA3902" w:rsidP="00EA39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Abstract Text:</w:t>
      </w:r>
    </w:p>
    <w:p w14:paraId="34085288" w14:textId="77777777" w:rsidR="00EA3902" w:rsidRPr="00EA3902" w:rsidRDefault="00EA3902" w:rsidP="00EA39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E530A44" w14:textId="1FBFA3DA" w:rsidR="007F27CC" w:rsidRPr="007F27CC" w:rsidRDefault="007F27CC" w:rsidP="007F27C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F27CC">
        <w:rPr>
          <w:rFonts w:ascii="Times New Roman" w:eastAsia="Times New Roman" w:hAnsi="Times New Roman" w:cs="Times New Roman"/>
          <w:color w:val="000000"/>
          <w:sz w:val="20"/>
          <w:szCs w:val="20"/>
        </w:rPr>
        <w:t>Proton exchange membrane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fuel cells (PEMFCs) have drawn </w:t>
      </w:r>
      <w:r w:rsidRPr="007F27C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significant attention as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an alternative to </w:t>
      </w:r>
      <w:r w:rsidRPr="007F27CC">
        <w:rPr>
          <w:rFonts w:ascii="Times New Roman" w:eastAsia="Times New Roman" w:hAnsi="Times New Roman" w:cs="Times New Roman"/>
          <w:color w:val="000000"/>
          <w:sz w:val="20"/>
          <w:szCs w:val="20"/>
        </w:rPr>
        <w:t>environmentally unfriendly power sources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However in order to realize its 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commercialization</w:t>
      </w:r>
      <w:r w:rsidR="00D414B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many methods have been proposed to develop new </w:t>
      </w:r>
      <w:proofErr w:type="spellStart"/>
      <w:r w:rsidR="00D414B7">
        <w:rPr>
          <w:rFonts w:ascii="Times New Roman" w:eastAsia="Times New Roman" w:hAnsi="Times New Roman" w:cs="Times New Roman"/>
          <w:color w:val="000000"/>
          <w:sz w:val="20"/>
          <w:szCs w:val="20"/>
        </w:rPr>
        <w:t>electrocatalysts</w:t>
      </w:r>
      <w:proofErr w:type="spellEnd"/>
      <w:r w:rsidR="00D414B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with improved performance such as catalytic activity and stability.</w:t>
      </w:r>
      <w:r w:rsidR="00D414B7" w:rsidRPr="00D414B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D414B7"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One considerable improvement to </w:t>
      </w:r>
      <w:r w:rsidR="00097D7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reduce Pt loading and cost for the oxygen reduction reaction on the cathode is to incorporate elements with higher stability into existing active </w:t>
      </w:r>
      <w:proofErr w:type="spellStart"/>
      <w:r w:rsidR="00097D71"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electrocatalysts</w:t>
      </w:r>
      <w:proofErr w:type="spellEnd"/>
      <w:r w:rsidR="00097D71"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097D71">
        <w:rPr>
          <w:rFonts w:ascii="Times New Roman" w:eastAsia="Times New Roman" w:hAnsi="Times New Roman" w:cs="Times New Roman"/>
          <w:color w:val="000000"/>
          <w:sz w:val="20"/>
          <w:szCs w:val="20"/>
        </w:rPr>
        <w:t>in the PEMFC systems.</w:t>
      </w:r>
    </w:p>
    <w:p w14:paraId="12BDAAE6" w14:textId="182D9494" w:rsidR="00EA3902" w:rsidRPr="00EA3902" w:rsidRDefault="00EA3902" w:rsidP="005252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                </w:t>
      </w:r>
      <w:r w:rsidR="0090538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We are focusing our work on studying the </w:t>
      </w:r>
      <w:r w:rsidR="0090538F"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activity and stability </w:t>
      </w:r>
      <w:r w:rsidR="0090538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of </w:t>
      </w:r>
      <w:r w:rsidR="0090538F"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Sn-doped indium oxide</w:t>
      </w:r>
      <w:r w:rsidR="00FE30C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(ITO)</w:t>
      </w:r>
      <w:r w:rsidR="0090538F"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0538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as the supporting material for platinum to </w:t>
      </w:r>
      <w:r w:rsidR="00F1463B">
        <w:rPr>
          <w:rFonts w:ascii="Times New Roman" w:eastAsia="Times New Roman" w:hAnsi="Times New Roman" w:cs="Times New Roman"/>
          <w:color w:val="000000"/>
          <w:sz w:val="20"/>
          <w:szCs w:val="20"/>
        </w:rPr>
        <w:t>catalyze the ox</w:t>
      </w:r>
      <w:r w:rsidR="00F1463B">
        <w:rPr>
          <w:rFonts w:ascii="Times New Roman" w:eastAsia="Times New Roman" w:hAnsi="Times New Roman" w:cs="Times New Roman" w:hint="eastAsia"/>
          <w:color w:val="000000"/>
          <w:sz w:val="20"/>
          <w:szCs w:val="20"/>
          <w:lang w:eastAsia="zh-CN"/>
        </w:rPr>
        <w:t>ygen</w:t>
      </w:r>
      <w:r w:rsidR="001536D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reduction reaction</w:t>
      </w:r>
      <w:r w:rsidR="00F1463B">
        <w:rPr>
          <w:rFonts w:ascii="Times New Roman" w:eastAsia="Times New Roman" w:hAnsi="Times New Roman" w:cs="Times New Roman" w:hint="eastAsia"/>
          <w:color w:val="000000"/>
          <w:sz w:val="20"/>
          <w:szCs w:val="20"/>
          <w:lang w:eastAsia="zh-CN"/>
        </w:rPr>
        <w:t xml:space="preserve"> (ORR)</w:t>
      </w:r>
      <w:r w:rsidR="001536D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in both acidic and alkaline media</w:t>
      </w:r>
      <w:r w:rsidR="005252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1536DE">
        <w:rPr>
          <w:rFonts w:ascii="Times New Roman" w:eastAsia="Times New Roman" w:hAnsi="Times New Roman" w:cs="Times New Roman"/>
          <w:color w:val="000000"/>
          <w:sz w:val="20"/>
          <w:szCs w:val="20"/>
        </w:rPr>
        <w:t>[1].</w:t>
      </w:r>
      <w:r w:rsidR="001536DE"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1536D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525247">
        <w:rPr>
          <w:rFonts w:ascii="Times New Roman" w:eastAsia="Times New Roman" w:hAnsi="Times New Roman" w:cs="Times New Roman"/>
          <w:color w:val="000000"/>
          <w:sz w:val="20"/>
          <w:szCs w:val="20"/>
        </w:rPr>
        <w:t>We have</w:t>
      </w:r>
      <w:r w:rsidR="00525247" w:rsidRPr="005252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found that the catalytic </w:t>
      </w:r>
      <w:r w:rsidR="005252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activity of Pt supported on ITO </w:t>
      </w:r>
      <w:proofErr w:type="spellStart"/>
      <w:r w:rsidR="00525247" w:rsidRPr="00525247">
        <w:rPr>
          <w:rFonts w:ascii="Times New Roman" w:eastAsia="Times New Roman" w:hAnsi="Times New Roman" w:cs="Times New Roman"/>
          <w:color w:val="000000"/>
          <w:sz w:val="20"/>
          <w:szCs w:val="20"/>
        </w:rPr>
        <w:t>electrocatalysts</w:t>
      </w:r>
      <w:proofErr w:type="spellEnd"/>
      <w:r w:rsidR="00525247" w:rsidRPr="005252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for ORR can be</w:t>
      </w:r>
      <w:r w:rsidR="005252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enhanced drastically through </w:t>
      </w:r>
      <w:r w:rsidR="00525247" w:rsidRPr="00525247">
        <w:rPr>
          <w:rFonts w:ascii="Times New Roman" w:eastAsia="Times New Roman" w:hAnsi="Times New Roman" w:cs="Times New Roman"/>
          <w:color w:val="000000"/>
          <w:sz w:val="20"/>
          <w:szCs w:val="20"/>
        </w:rPr>
        <w:t>synergistic effects betwe</w:t>
      </w:r>
      <w:r w:rsidR="005252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en surface Sn and Pt, including </w:t>
      </w:r>
      <w:r w:rsidR="00525247" w:rsidRPr="00525247">
        <w:rPr>
          <w:rFonts w:ascii="Times New Roman" w:eastAsia="Times New Roman" w:hAnsi="Times New Roman" w:cs="Times New Roman"/>
          <w:color w:val="000000"/>
          <w:sz w:val="20"/>
          <w:szCs w:val="20"/>
        </w:rPr>
        <w:t>preferential Pt faceting, whic</w:t>
      </w:r>
      <w:r w:rsidR="005252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h maximized the surface area of </w:t>
      </w:r>
      <w:r w:rsidR="00525247" w:rsidRPr="00525247">
        <w:rPr>
          <w:rFonts w:ascii="Times New Roman" w:eastAsia="Times New Roman" w:hAnsi="Times New Roman" w:cs="Times New Roman"/>
          <w:color w:val="000000"/>
          <w:sz w:val="20"/>
          <w:szCs w:val="20"/>
        </w:rPr>
        <w:t>the Pt {111} facet that is highly active toward ORR.</w:t>
      </w:r>
      <w:r w:rsidR="005252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We also found that 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for </w:t>
      </w:r>
      <w:r w:rsidR="005252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our 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Pt/ITO prepared by </w:t>
      </w:r>
      <w:r w:rsidR="0052524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lower Pt loading 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galvanic displacement yield</w:t>
      </w:r>
      <w:r w:rsidR="00525247">
        <w:rPr>
          <w:rFonts w:ascii="Times New Roman" w:eastAsia="Times New Roman" w:hAnsi="Times New Roman" w:cs="Times New Roman"/>
          <w:color w:val="000000"/>
          <w:sz w:val="20"/>
          <w:szCs w:val="20"/>
        </w:rPr>
        <w:t>s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 single type of particle with preferential {111} faceting, which gives yields its characteristic high activity.  </w:t>
      </w:r>
      <w:r w:rsidR="0077633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Other than higher </w:t>
      </w:r>
      <w:r w:rsidR="00810C6B">
        <w:rPr>
          <w:rFonts w:ascii="Times New Roman" w:eastAsia="Times New Roman" w:hAnsi="Times New Roman" w:cs="Times New Roman"/>
          <w:color w:val="000000"/>
          <w:sz w:val="20"/>
          <w:szCs w:val="20"/>
        </w:rPr>
        <w:t>activity o</w:t>
      </w:r>
      <w:r w:rsidR="0077633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 less Pt loading and </w:t>
      </w:r>
      <w:r w:rsidR="00810C6B">
        <w:rPr>
          <w:rFonts w:ascii="Times New Roman" w:eastAsia="Times New Roman" w:hAnsi="Times New Roman" w:cs="Times New Roman"/>
          <w:color w:val="000000"/>
          <w:sz w:val="20"/>
          <w:szCs w:val="20"/>
        </w:rPr>
        <w:t>better stability proves ITO to be a promising supporting material.</w:t>
      </w:r>
      <w:r w:rsidR="0077633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1959E6">
        <w:rPr>
          <w:rFonts w:ascii="Times New Roman" w:eastAsia="Times New Roman" w:hAnsi="Times New Roman" w:cs="Times New Roman"/>
          <w:color w:val="000000"/>
          <w:sz w:val="20"/>
          <w:szCs w:val="20"/>
        </w:rPr>
        <w:t>[2]</w:t>
      </w:r>
    </w:p>
    <w:p w14:paraId="1151E504" w14:textId="49939E42" w:rsidR="00EA3902" w:rsidRPr="00EA3902" w:rsidRDefault="00EA3902" w:rsidP="00EA390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                In this work, we present a </w:t>
      </w:r>
      <w:r w:rsidR="0077633A">
        <w:rPr>
          <w:rFonts w:ascii="Times New Roman" w:eastAsia="Times New Roman" w:hAnsi="Times New Roman" w:cs="Times New Roman"/>
          <w:color w:val="000000"/>
          <w:sz w:val="20"/>
          <w:szCs w:val="20"/>
        </w:rPr>
        <w:t>compa</w:t>
      </w:r>
      <w:r w:rsidR="00FE30CF">
        <w:rPr>
          <w:rFonts w:ascii="Times New Roman" w:eastAsia="Times New Roman" w:hAnsi="Times New Roman" w:cs="Times New Roman"/>
          <w:color w:val="000000"/>
          <w:sz w:val="20"/>
          <w:szCs w:val="20"/>
        </w:rPr>
        <w:t>rison of the structural and ele</w:t>
      </w:r>
      <w:r w:rsidR="0077633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ctrochemical properties of Pt supported on ITO in both acidic and alkaline media. </w:t>
      </w:r>
      <w:r w:rsidR="00810C6B"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Galvanic displacement </w:t>
      </w:r>
      <w:r w:rsidR="00810C6B">
        <w:rPr>
          <w:rFonts w:ascii="Times New Roman" w:eastAsia="Times New Roman" w:hAnsi="Times New Roman" w:cs="Times New Roman"/>
          <w:color w:val="000000"/>
          <w:sz w:val="20"/>
          <w:szCs w:val="20"/>
        </w:rPr>
        <w:t>depositio</w:t>
      </w:r>
      <w:r w:rsidR="00FE30CF">
        <w:rPr>
          <w:rFonts w:ascii="Times New Roman" w:eastAsia="Times New Roman" w:hAnsi="Times New Roman" w:cs="Times New Roman"/>
          <w:color w:val="000000"/>
          <w:sz w:val="20"/>
          <w:szCs w:val="20"/>
        </w:rPr>
        <w:t>n method was adopted to deposit</w:t>
      </w:r>
      <w:r w:rsidR="00810C6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Pt onto our freshly prepared ITO. </w:t>
      </w:r>
      <w:r w:rsidR="001959E6" w:rsidRPr="001959E6">
        <w:rPr>
          <w:rFonts w:ascii="Times New Roman" w:eastAsia="Times New Roman" w:hAnsi="Times New Roman" w:cs="Times New Roman"/>
          <w:color w:val="000000"/>
          <w:sz w:val="20"/>
          <w:szCs w:val="20"/>
        </w:rPr>
        <w:t>Transmission electron microscopy</w:t>
      </w:r>
      <w:r w:rsidR="00FB533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images were taken before and after the stability test of the </w:t>
      </w:r>
      <w:proofErr w:type="spellStart"/>
      <w:r w:rsidR="00FB533C">
        <w:rPr>
          <w:rFonts w:ascii="Times New Roman" w:eastAsia="Times New Roman" w:hAnsi="Times New Roman" w:cs="Times New Roman"/>
          <w:color w:val="000000"/>
          <w:sz w:val="20"/>
          <w:szCs w:val="20"/>
        </w:rPr>
        <w:t>electrocatalyst</w:t>
      </w:r>
      <w:proofErr w:type="spellEnd"/>
      <w:r w:rsidR="00FB533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to study the structural difference. In order to investigate the composition change on the material surface, </w:t>
      </w:r>
      <w:r w:rsidR="001959E6" w:rsidRPr="001959E6">
        <w:rPr>
          <w:rFonts w:ascii="Times New Roman" w:eastAsia="Times New Roman" w:hAnsi="Times New Roman" w:cs="Times New Roman"/>
          <w:color w:val="000000"/>
          <w:sz w:val="20"/>
          <w:szCs w:val="20"/>
        </w:rPr>
        <w:t>X-ray photoelectron spectroscopy</w:t>
      </w:r>
      <w:r w:rsidR="00FB533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was used to characterize the result.</w:t>
      </w:r>
      <w:r w:rsidR="001959E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For electrochemical properties, cyclic voltammetry and polarization curves were taken to calculate the </w:t>
      </w:r>
      <w:proofErr w:type="spellStart"/>
      <w:r w:rsidR="001959E6">
        <w:rPr>
          <w:rFonts w:ascii="Times New Roman" w:eastAsia="Times New Roman" w:hAnsi="Times New Roman" w:cs="Times New Roman"/>
          <w:color w:val="000000"/>
          <w:sz w:val="20"/>
          <w:szCs w:val="20"/>
        </w:rPr>
        <w:t>electrocatalytic</w:t>
      </w:r>
      <w:proofErr w:type="spellEnd"/>
      <w:r w:rsidR="001959E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surface area, the specific activity and mass activity. [3]</w:t>
      </w:r>
      <w:r w:rsidR="00D67BE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1959E6">
        <w:rPr>
          <w:rFonts w:ascii="Times New Roman" w:eastAsia="Times New Roman" w:hAnsi="Times New Roman" w:cs="Times New Roman"/>
          <w:color w:val="000000"/>
          <w:sz w:val="20"/>
          <w:szCs w:val="20"/>
        </w:rPr>
        <w:t>Koutechy-Levich</w:t>
      </w:r>
      <w:proofErr w:type="spellEnd"/>
      <w:r w:rsidR="001959E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plot and </w:t>
      </w:r>
      <w:proofErr w:type="spellStart"/>
      <w:r w:rsidR="001959E6">
        <w:rPr>
          <w:rFonts w:ascii="Times New Roman" w:eastAsia="Times New Roman" w:hAnsi="Times New Roman" w:cs="Times New Roman"/>
          <w:color w:val="000000"/>
          <w:sz w:val="20"/>
          <w:szCs w:val="20"/>
        </w:rPr>
        <w:t>Tafel</w:t>
      </w:r>
      <w:proofErr w:type="spellEnd"/>
      <w:r w:rsidR="001959E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plot were also drawn to </w:t>
      </w:r>
      <w:r w:rsidR="00FE30CF">
        <w:rPr>
          <w:rFonts w:ascii="Times New Roman" w:eastAsia="Times New Roman" w:hAnsi="Times New Roman" w:cs="Times New Roman"/>
          <w:color w:val="000000"/>
          <w:sz w:val="20"/>
          <w:szCs w:val="20"/>
        </w:rPr>
        <w:t>determine</w:t>
      </w:r>
      <w:r w:rsidR="001959E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the mechanism of the electrochemical reactions.</w:t>
      </w:r>
      <w:r w:rsidR="009D4F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These results show Pt supported on ITO in both acidic and alkaline media </w:t>
      </w:r>
      <w:r w:rsidR="00FE30CF">
        <w:rPr>
          <w:rFonts w:ascii="Times New Roman" w:eastAsia="Times New Roman" w:hAnsi="Times New Roman" w:cs="Times New Roman"/>
          <w:color w:val="000000"/>
          <w:sz w:val="20"/>
          <w:szCs w:val="20"/>
        </w:rPr>
        <w:t>are promising for the integration of devices</w:t>
      </w:r>
      <w:r w:rsidR="009D4F02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0DCB8B6B" w14:textId="77777777" w:rsidR="00EA3902" w:rsidRPr="00EA3902" w:rsidRDefault="00EA3902" w:rsidP="00EA390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This talk will focus on the </w:t>
      </w:r>
      <w:r w:rsidR="00FB533C">
        <w:rPr>
          <w:rFonts w:ascii="Times New Roman" w:eastAsia="Times New Roman" w:hAnsi="Times New Roman" w:cs="Times New Roman"/>
          <w:color w:val="000000"/>
          <w:sz w:val="20"/>
          <w:szCs w:val="20"/>
        </w:rPr>
        <w:t>experimental method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 w:rsidR="00FB533C">
        <w:rPr>
          <w:rFonts w:ascii="Times New Roman" w:eastAsia="Times New Roman" w:hAnsi="Times New Roman" w:cs="Times New Roman"/>
          <w:color w:val="000000"/>
          <w:sz w:val="20"/>
          <w:szCs w:val="20"/>
        </w:rPr>
        <w:t>physical and electro</w:t>
      </w:r>
      <w:bookmarkStart w:id="0" w:name="_GoBack"/>
      <w:bookmarkEnd w:id="0"/>
      <w:r w:rsidR="00FB533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chemical characterizations of our </w:t>
      </w:r>
      <w:proofErr w:type="spellStart"/>
      <w:r w:rsidR="00FB533C">
        <w:rPr>
          <w:rFonts w:ascii="Times New Roman" w:eastAsia="Times New Roman" w:hAnsi="Times New Roman" w:cs="Times New Roman"/>
          <w:color w:val="000000"/>
          <w:sz w:val="20"/>
          <w:szCs w:val="20"/>
        </w:rPr>
        <w:t>electrocatalysts</w:t>
      </w:r>
      <w:proofErr w:type="spellEnd"/>
      <w:r w:rsidR="00FB533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in both acidic and alkaline environments. </w:t>
      </w:r>
    </w:p>
    <w:p w14:paraId="54B04DDA" w14:textId="77777777" w:rsidR="00EA3902" w:rsidRPr="00EA3902" w:rsidRDefault="00EA3902" w:rsidP="00EA390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References. </w:t>
      </w:r>
    </w:p>
    <w:p w14:paraId="0AA79710" w14:textId="77777777" w:rsidR="00EA3902" w:rsidRPr="00EA3902" w:rsidRDefault="00EA3902" w:rsidP="00EA390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Y. Liu and W.E. </w:t>
      </w:r>
      <w:proofErr w:type="spellStart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Mustain</w:t>
      </w:r>
      <w:proofErr w:type="spellEnd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“High stability, high activity Pt/ITO oxygen reduction </w:t>
      </w:r>
      <w:proofErr w:type="spellStart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electrocatalysts</w:t>
      </w:r>
      <w:proofErr w:type="spellEnd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”, </w:t>
      </w:r>
      <w:r w:rsidRPr="00EA390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J. Am. Chem. Soc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., </w:t>
      </w:r>
      <w:r w:rsidRPr="00EA390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135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 (2013) 530</w:t>
      </w:r>
    </w:p>
    <w:p w14:paraId="5A5B05BF" w14:textId="77777777" w:rsidR="00EA3902" w:rsidRPr="00EA3902" w:rsidRDefault="00EA3902" w:rsidP="00EA390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Y. Liu and W.E. </w:t>
      </w:r>
      <w:proofErr w:type="spellStart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Mustain</w:t>
      </w:r>
      <w:proofErr w:type="spellEnd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, “Stability limitations for Pt/Sn–In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2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O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3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 and Pt/In–SnO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2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 in acidic electrochemical systems”, </w:t>
      </w:r>
      <w:proofErr w:type="spellStart"/>
      <w:r w:rsidRPr="00EA390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Electrochimica</w:t>
      </w:r>
      <w:proofErr w:type="spellEnd"/>
      <w:r w:rsidRPr="00EA390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Pr="00EA390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Acta</w:t>
      </w:r>
      <w:proofErr w:type="spellEnd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, </w:t>
      </w:r>
      <w:r w:rsidRPr="00EA390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115 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(2014) 116-125</w:t>
      </w:r>
    </w:p>
    <w:p w14:paraId="70F84E6B" w14:textId="77777777" w:rsidR="00EA3902" w:rsidRPr="00EA3902" w:rsidRDefault="00EA3902" w:rsidP="00EA390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Y. Liu and W.E. </w:t>
      </w:r>
      <w:proofErr w:type="spellStart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Mustain</w:t>
      </w:r>
      <w:proofErr w:type="spellEnd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“High Stability, High Activity Pt/ITO Oxygen Reduction </w:t>
      </w:r>
      <w:proofErr w:type="spellStart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Electrocatalysts</w:t>
      </w:r>
      <w:proofErr w:type="spellEnd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”.  Abstract 86, 223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rd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 Meeting of the Electrochemical Society, San Francisco, CA.</w:t>
      </w:r>
    </w:p>
    <w:p w14:paraId="00E55D81" w14:textId="77777777" w:rsidR="00EA3902" w:rsidRPr="00EA3902" w:rsidRDefault="00EA3902" w:rsidP="00EA390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</w:p>
    <w:p w14:paraId="7A40D070" w14:textId="77777777" w:rsidR="00EA3902" w:rsidRPr="00EA3902" w:rsidRDefault="00EA3902" w:rsidP="00EA39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Symposium Selection:</w:t>
      </w:r>
    </w:p>
    <w:p w14:paraId="238949D5" w14:textId="77777777" w:rsidR="00EA3902" w:rsidRPr="00EA3902" w:rsidRDefault="00EA3902" w:rsidP="00EA39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="001A4C35" w:rsidRPr="001A4C3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20040 </w:t>
      </w:r>
      <w:proofErr w:type="spellStart"/>
      <w:r w:rsidR="001A4C35" w:rsidRPr="001A4C35">
        <w:rPr>
          <w:rFonts w:ascii="Times New Roman" w:eastAsia="Times New Roman" w:hAnsi="Times New Roman" w:cs="Times New Roman"/>
          <w:color w:val="000000"/>
          <w:sz w:val="20"/>
          <w:szCs w:val="20"/>
        </w:rPr>
        <w:t>Electrocatalysis</w:t>
      </w:r>
      <w:proofErr w:type="spellEnd"/>
      <w:r w:rsidR="001A4C35" w:rsidRPr="001A4C3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for PEM Fuel Cells</w:t>
      </w:r>
      <w:r w:rsidR="001A4C3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1A4C35" w:rsidRPr="001A4C35">
        <w:rPr>
          <w:rFonts w:ascii="Times New Roman" w:eastAsia="Times New Roman" w:hAnsi="Times New Roman" w:cs="Times New Roman"/>
          <w:color w:val="000000"/>
          <w:sz w:val="20"/>
          <w:szCs w:val="20"/>
        </w:rPr>
        <w:t>in the Catalysis and Reaction Engineering (CRE) Division</w:t>
      </w:r>
    </w:p>
    <w:p w14:paraId="64E23A08" w14:textId="77777777" w:rsidR="00EA3902" w:rsidRPr="00EA3902" w:rsidRDefault="00EA3902" w:rsidP="00EA39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Submitter's E-mail Address:</w:t>
      </w:r>
    </w:p>
    <w:p w14:paraId="55D933F3" w14:textId="77777777" w:rsidR="00EA3902" w:rsidRPr="00EA3902" w:rsidRDefault="00EA3902" w:rsidP="00EA39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="001A4C35"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shuai.zhao@uconn.edu </w:t>
      </w:r>
    </w:p>
    <w:p w14:paraId="08AAD277" w14:textId="77777777" w:rsidR="00EA3902" w:rsidRPr="00EA3902" w:rsidRDefault="00EA3902" w:rsidP="00EA39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Preferred Presentation Format:</w:t>
      </w:r>
    </w:p>
    <w:p w14:paraId="1C58C2E6" w14:textId="77777777" w:rsidR="00EA3902" w:rsidRPr="00EA3902" w:rsidRDefault="00EA3902" w:rsidP="00EA39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 xml:space="preserve"> Oral </w:t>
      </w:r>
      <w:r w:rsidRPr="00EA390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-- withdraw if not accepted for preferred format</w:t>
      </w:r>
    </w:p>
    <w:p w14:paraId="02096E3D" w14:textId="77777777" w:rsidR="00E46313" w:rsidRDefault="00E46313" w:rsidP="00EA39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zh-CN"/>
        </w:rPr>
      </w:pPr>
    </w:p>
    <w:p w14:paraId="3ED6C266" w14:textId="77777777" w:rsidR="00E46313" w:rsidRDefault="00E46313" w:rsidP="00EA39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zh-CN"/>
        </w:rPr>
      </w:pPr>
    </w:p>
    <w:p w14:paraId="37CFA65A" w14:textId="77777777" w:rsidR="00EA3902" w:rsidRPr="00EA3902" w:rsidRDefault="00EA3902" w:rsidP="00EA39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First Author (Corresponding)</w:t>
      </w:r>
    </w:p>
    <w:p w14:paraId="342DA49C" w14:textId="77777777" w:rsidR="009E45AB" w:rsidRPr="00EA3902" w:rsidRDefault="009E45AB" w:rsidP="009E4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Shuai</w:t>
      </w:r>
      <w:proofErr w:type="spellEnd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Zhao</w:t>
      </w:r>
    </w:p>
    <w:p w14:paraId="5610CD50" w14:textId="77777777" w:rsidR="009E45AB" w:rsidRPr="00EA3902" w:rsidRDefault="009E45AB" w:rsidP="009E4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Affiliation(s): 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University of Connecticut, Department of Chemical and </w:t>
      </w:r>
      <w:proofErr w:type="spellStart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Biomolecular</w:t>
      </w:r>
      <w:proofErr w:type="spellEnd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Engineering</w:t>
      </w:r>
    </w:p>
    <w:p w14:paraId="5DA14B54" w14:textId="77777777" w:rsidR="009E45AB" w:rsidRPr="00EA3902" w:rsidRDefault="009E45AB" w:rsidP="009E45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Phone Number: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 860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9040267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EA390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E-mail Address: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 shuai.zhao@uconn.edu</w:t>
      </w:r>
    </w:p>
    <w:p w14:paraId="0FD3CA7B" w14:textId="77777777" w:rsidR="00EA3902" w:rsidRPr="00EA3902" w:rsidRDefault="00EA3902" w:rsidP="00EA39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Second Author</w:t>
      </w:r>
    </w:p>
    <w:p w14:paraId="4B0B98EA" w14:textId="77777777" w:rsidR="00EA3902" w:rsidRPr="00EA3902" w:rsidRDefault="00EA3902" w:rsidP="00EA39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Ms. Ying Liu</w:t>
      </w:r>
    </w:p>
    <w:p w14:paraId="16F626BF" w14:textId="77777777" w:rsidR="00EA3902" w:rsidRPr="00EA3902" w:rsidRDefault="00EA3902" w:rsidP="00EA39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Affiliation(s): 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University of Connecticut, Department of Chemical and </w:t>
      </w:r>
      <w:proofErr w:type="spellStart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Biomolecular</w:t>
      </w:r>
      <w:proofErr w:type="spellEnd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Engineering</w:t>
      </w:r>
    </w:p>
    <w:p w14:paraId="7C3929C7" w14:textId="77777777" w:rsidR="00EA3902" w:rsidRPr="00EA3902" w:rsidRDefault="00EA3902" w:rsidP="00EA39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Phone Number: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EA390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E-mail Address: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 yil09001@engr.uconn.edu</w:t>
      </w:r>
    </w:p>
    <w:p w14:paraId="3804A091" w14:textId="77777777" w:rsidR="00EA3902" w:rsidRPr="00EA3902" w:rsidRDefault="00EA3902" w:rsidP="00EA39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Third Author</w:t>
      </w:r>
    </w:p>
    <w:p w14:paraId="2490BC76" w14:textId="77777777" w:rsidR="009E45AB" w:rsidRPr="00EA3902" w:rsidRDefault="009E45AB" w:rsidP="009E4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Abbey </w:t>
      </w:r>
      <w:proofErr w:type="spellStart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Wangstrom</w:t>
      </w:r>
      <w:proofErr w:type="spellEnd"/>
    </w:p>
    <w:p w14:paraId="5F9AAFEA" w14:textId="77777777" w:rsidR="009E45AB" w:rsidRPr="00EA3902" w:rsidRDefault="009E45AB" w:rsidP="009E4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Affiliation(s): 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University of Connecticut, Department of Chemical and </w:t>
      </w:r>
      <w:proofErr w:type="spellStart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Biomolecular</w:t>
      </w:r>
      <w:proofErr w:type="spellEnd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Engineering</w:t>
      </w:r>
    </w:p>
    <w:p w14:paraId="4C5B94ED" w14:textId="77777777" w:rsidR="009E45AB" w:rsidRPr="00EA3902" w:rsidRDefault="009E45AB" w:rsidP="009E45A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Phone Number: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 8604864020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EA390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E-mail Address: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 abbey.wangstrom@uconn.edu</w:t>
      </w:r>
    </w:p>
    <w:p w14:paraId="706D17AB" w14:textId="77777777" w:rsidR="00EA3902" w:rsidRPr="00EA3902" w:rsidRDefault="00EA3902" w:rsidP="00EA39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Fourth Author</w:t>
      </w:r>
    </w:p>
    <w:p w14:paraId="2431F794" w14:textId="77777777" w:rsidR="009E45AB" w:rsidRPr="00EA3902" w:rsidRDefault="009E45AB" w:rsidP="009E4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Dr. William E </w:t>
      </w:r>
      <w:proofErr w:type="spellStart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Mustain</w:t>
      </w:r>
      <w:proofErr w:type="spellEnd"/>
    </w:p>
    <w:p w14:paraId="2BF3B75E" w14:textId="77777777" w:rsidR="009E45AB" w:rsidRPr="00EA3902" w:rsidRDefault="009E45AB" w:rsidP="009E4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Affiliation(s): 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Department of Chemical and </w:t>
      </w:r>
      <w:proofErr w:type="spellStart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Biomolecular</w:t>
      </w:r>
      <w:proofErr w:type="spellEnd"/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Engineering at the University of Connecticut</w:t>
      </w:r>
    </w:p>
    <w:p w14:paraId="3FCE5961" w14:textId="77777777" w:rsidR="009E45AB" w:rsidRPr="00EA3902" w:rsidRDefault="009E45AB" w:rsidP="009E4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Address: 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191 Auditorium Road, Unit 3222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Storrs, CT, 06269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USA</w:t>
      </w:r>
    </w:p>
    <w:p w14:paraId="6A47BBF9" w14:textId="77777777" w:rsidR="009E45AB" w:rsidRPr="00EA3902" w:rsidRDefault="009E45AB" w:rsidP="009E45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390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Phone Number: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 630-338-9777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EA390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E-mail Address:</w:t>
      </w:r>
      <w:r w:rsidRPr="00EA3902">
        <w:rPr>
          <w:rFonts w:ascii="Times New Roman" w:eastAsia="Times New Roman" w:hAnsi="Times New Roman" w:cs="Times New Roman"/>
          <w:color w:val="000000"/>
          <w:sz w:val="20"/>
          <w:szCs w:val="20"/>
        </w:rPr>
        <w:t> mustain@engr.uconn.edu</w:t>
      </w:r>
    </w:p>
    <w:p w14:paraId="5D032236" w14:textId="77777777" w:rsidR="00EA3902" w:rsidRPr="00EA3902" w:rsidRDefault="00EA3902">
      <w:pPr>
        <w:rPr>
          <w:rFonts w:ascii="Times New Roman" w:hAnsi="Times New Roman" w:cs="Times New Roman"/>
        </w:rPr>
      </w:pPr>
    </w:p>
    <w:sectPr w:rsidR="00EA3902" w:rsidRPr="00EA39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D176B"/>
    <w:multiLevelType w:val="multilevel"/>
    <w:tmpl w:val="35EAE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16A"/>
    <w:rsid w:val="00097D71"/>
    <w:rsid w:val="001536DE"/>
    <w:rsid w:val="001959E6"/>
    <w:rsid w:val="001A4C35"/>
    <w:rsid w:val="00525247"/>
    <w:rsid w:val="005E28F1"/>
    <w:rsid w:val="0077633A"/>
    <w:rsid w:val="007F27CC"/>
    <w:rsid w:val="00810C6B"/>
    <w:rsid w:val="0090538F"/>
    <w:rsid w:val="00945C20"/>
    <w:rsid w:val="009460A6"/>
    <w:rsid w:val="009D4F02"/>
    <w:rsid w:val="009E45AB"/>
    <w:rsid w:val="00A93387"/>
    <w:rsid w:val="00BE03B9"/>
    <w:rsid w:val="00C6716A"/>
    <w:rsid w:val="00D414B7"/>
    <w:rsid w:val="00D67BE1"/>
    <w:rsid w:val="00E46313"/>
    <w:rsid w:val="00EA3902"/>
    <w:rsid w:val="00F1463B"/>
    <w:rsid w:val="00FB533C"/>
    <w:rsid w:val="00FE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55FBE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宋体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3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A3902"/>
  </w:style>
  <w:style w:type="paragraph" w:styleId="BalloonText">
    <w:name w:val="Balloon Text"/>
    <w:basedOn w:val="Normal"/>
    <w:link w:val="BalloonTextChar"/>
    <w:uiPriority w:val="99"/>
    <w:semiHidden/>
    <w:unhideWhenUsed/>
    <w:rsid w:val="00EA3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39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宋体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3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A3902"/>
  </w:style>
  <w:style w:type="paragraph" w:styleId="BalloonText">
    <w:name w:val="Balloon Text"/>
    <w:basedOn w:val="Normal"/>
    <w:link w:val="BalloonTextChar"/>
    <w:uiPriority w:val="99"/>
    <w:semiHidden/>
    <w:unhideWhenUsed/>
    <w:rsid w:val="00EA3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39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2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000000"/>
            <w:right w:val="none" w:sz="0" w:space="0" w:color="auto"/>
          </w:divBdr>
        </w:div>
        <w:div w:id="189434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41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27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1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35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429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9474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6579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77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834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481288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33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342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73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868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672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46216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72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" w:color="000000"/>
                    <w:right w:val="none" w:sz="0" w:space="0" w:color="auto"/>
                  </w:divBdr>
                </w:div>
                <w:div w:id="582836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4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29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43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35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" w:color="000000"/>
                    <w:right w:val="none" w:sz="0" w:space="0" w:color="auto"/>
                  </w:divBdr>
                </w:div>
                <w:div w:id="165872403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09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18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97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" w:color="000000"/>
                    <w:right w:val="none" w:sz="0" w:space="0" w:color="auto"/>
                  </w:divBdr>
                </w:div>
                <w:div w:id="191909621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624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74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03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" w:color="000000"/>
                    <w:right w:val="none" w:sz="0" w:space="0" w:color="auto"/>
                  </w:divBdr>
                </w:div>
                <w:div w:id="195651716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57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60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658</Words>
  <Characters>3756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Connecticut</Company>
  <LinksUpToDate>false</LinksUpToDate>
  <CharactersWithSpaces>4406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</dc:creator>
  <cp:keywords/>
  <dc:description/>
  <cp:lastModifiedBy>SHUAI ZHAO</cp:lastModifiedBy>
  <cp:revision>7</cp:revision>
  <dcterms:created xsi:type="dcterms:W3CDTF">2014-04-25T17:03:00Z</dcterms:created>
  <dcterms:modified xsi:type="dcterms:W3CDTF">2014-05-12T03:20:00Z</dcterms:modified>
</cp:coreProperties>
</file>