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117" w:rsidRPr="00F95117" w:rsidRDefault="00D35445" w:rsidP="00F95117">
      <w:pPr>
        <w:spacing w:line="360" w:lineRule="auto"/>
        <w:ind w:firstLine="432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FIRST-PRINSIPLES STUDY OF ELECTRONIC AND OPTICAL PROPERTIES IN A NEW SEMICONDUCTING OXYTELLURIDE Ba</w:t>
      </w:r>
      <w:r>
        <w:rPr>
          <w:rFonts w:ascii="Arial" w:hAnsi="Arial" w:cs="Arial"/>
          <w:b/>
          <w:sz w:val="24"/>
          <w:szCs w:val="24"/>
          <w:vertAlign w:val="subscript"/>
        </w:rPr>
        <w:t>2</w:t>
      </w:r>
      <w:r>
        <w:rPr>
          <w:rFonts w:ascii="Arial" w:hAnsi="Arial" w:cs="Arial"/>
          <w:b/>
          <w:sz w:val="24"/>
          <w:szCs w:val="24"/>
        </w:rPr>
        <w:t>OTe</w:t>
      </w:r>
    </w:p>
    <w:p w:rsidR="00D35445" w:rsidRDefault="00D35445" w:rsidP="00D35445">
      <w:pPr>
        <w:spacing w:line="360" w:lineRule="auto"/>
        <w:ind w:firstLine="43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first-principles study ha</w:t>
      </w:r>
      <w:r w:rsidR="00017AB6">
        <w:rPr>
          <w:rFonts w:ascii="Arial" w:hAnsi="Arial" w:cs="Arial"/>
          <w:sz w:val="24"/>
          <w:szCs w:val="24"/>
        </w:rPr>
        <w:t>s been performed to investigate</w:t>
      </w:r>
      <w:r>
        <w:rPr>
          <w:rFonts w:ascii="Arial" w:hAnsi="Arial" w:cs="Arial"/>
          <w:sz w:val="24"/>
          <w:szCs w:val="24"/>
        </w:rPr>
        <w:t xml:space="preserve"> the electronic and optical properties of a new semiconducting material, Ba</w:t>
      </w:r>
      <w:r>
        <w:rPr>
          <w:rFonts w:ascii="Arial" w:hAnsi="Arial" w:cs="Arial"/>
          <w:sz w:val="24"/>
          <w:szCs w:val="24"/>
          <w:vertAlign w:val="subscript"/>
        </w:rPr>
        <w:t>2</w:t>
      </w:r>
      <w:r>
        <w:rPr>
          <w:rFonts w:ascii="Arial" w:hAnsi="Arial" w:cs="Arial"/>
          <w:sz w:val="24"/>
          <w:szCs w:val="24"/>
        </w:rPr>
        <w:t xml:space="preserve">OTe. In order to </w:t>
      </w:r>
      <w:r w:rsidR="00E22F1C">
        <w:rPr>
          <w:rFonts w:ascii="Arial" w:hAnsi="Arial" w:cs="Arial"/>
          <w:sz w:val="24"/>
          <w:szCs w:val="24"/>
        </w:rPr>
        <w:t xml:space="preserve">compare and </w:t>
      </w:r>
      <w:r>
        <w:rPr>
          <w:rFonts w:ascii="Arial" w:hAnsi="Arial" w:cs="Arial"/>
          <w:sz w:val="24"/>
          <w:szCs w:val="24"/>
        </w:rPr>
        <w:t>get the</w:t>
      </w:r>
      <w:r w:rsidR="00E22F1C">
        <w:rPr>
          <w:rFonts w:ascii="Arial" w:hAnsi="Arial" w:cs="Arial"/>
          <w:sz w:val="24"/>
          <w:szCs w:val="24"/>
        </w:rPr>
        <w:t xml:space="preserve"> right band-gap, we employed</w:t>
      </w:r>
      <w:r>
        <w:rPr>
          <w:rFonts w:ascii="Arial" w:hAnsi="Arial" w:cs="Arial"/>
          <w:sz w:val="24"/>
          <w:szCs w:val="24"/>
        </w:rPr>
        <w:t xml:space="preserve"> </w:t>
      </w:r>
      <w:r w:rsidR="00E22F1C">
        <w:rPr>
          <w:rFonts w:ascii="Arial" w:hAnsi="Arial" w:cs="Arial"/>
          <w:sz w:val="24"/>
          <w:szCs w:val="24"/>
        </w:rPr>
        <w:t xml:space="preserve">both the traditional PBE type GGA functional and </w:t>
      </w:r>
      <w:r>
        <w:rPr>
          <w:rFonts w:ascii="Arial" w:hAnsi="Arial" w:cs="Arial"/>
          <w:sz w:val="24"/>
          <w:szCs w:val="24"/>
        </w:rPr>
        <w:t xml:space="preserve">modified </w:t>
      </w:r>
      <w:proofErr w:type="spellStart"/>
      <w:r>
        <w:rPr>
          <w:rFonts w:ascii="Arial" w:hAnsi="Arial" w:cs="Arial"/>
          <w:sz w:val="24"/>
          <w:szCs w:val="24"/>
        </w:rPr>
        <w:t>Becke</w:t>
      </w:r>
      <w:proofErr w:type="spellEnd"/>
      <w:r>
        <w:rPr>
          <w:rFonts w:ascii="Arial" w:hAnsi="Arial" w:cs="Arial"/>
          <w:sz w:val="24"/>
          <w:szCs w:val="24"/>
        </w:rPr>
        <w:t>-Johnson (</w:t>
      </w:r>
      <w:proofErr w:type="spellStart"/>
      <w:r>
        <w:rPr>
          <w:rFonts w:ascii="Arial" w:hAnsi="Arial" w:cs="Arial"/>
          <w:sz w:val="24"/>
          <w:szCs w:val="24"/>
        </w:rPr>
        <w:t>mBJ</w:t>
      </w:r>
      <w:proofErr w:type="spellEnd"/>
      <w:r>
        <w:rPr>
          <w:rFonts w:ascii="Arial" w:hAnsi="Arial" w:cs="Arial"/>
          <w:sz w:val="24"/>
          <w:szCs w:val="24"/>
        </w:rPr>
        <w:t xml:space="preserve">) </w:t>
      </w:r>
      <w:r w:rsidR="00E22F1C">
        <w:rPr>
          <w:rFonts w:ascii="Arial" w:hAnsi="Arial" w:cs="Arial"/>
          <w:sz w:val="24"/>
          <w:szCs w:val="24"/>
        </w:rPr>
        <w:t xml:space="preserve">potential </w:t>
      </w:r>
      <w:r w:rsidR="002E0E43">
        <w:rPr>
          <w:rFonts w:ascii="Arial" w:hAnsi="Arial" w:cs="Arial"/>
          <w:sz w:val="24"/>
          <w:szCs w:val="24"/>
        </w:rPr>
        <w:t xml:space="preserve">with the </w:t>
      </w:r>
      <w:r>
        <w:rPr>
          <w:rFonts w:ascii="Arial" w:hAnsi="Arial" w:cs="Arial"/>
          <w:sz w:val="24"/>
          <w:szCs w:val="24"/>
        </w:rPr>
        <w:t xml:space="preserve">full potential </w:t>
      </w:r>
      <w:proofErr w:type="spellStart"/>
      <w:r>
        <w:rPr>
          <w:rFonts w:ascii="Arial" w:hAnsi="Arial" w:cs="Arial"/>
          <w:sz w:val="24"/>
          <w:szCs w:val="24"/>
        </w:rPr>
        <w:t>linearized</w:t>
      </w:r>
      <w:proofErr w:type="spellEnd"/>
      <w:r>
        <w:rPr>
          <w:rFonts w:ascii="Arial" w:hAnsi="Arial" w:cs="Arial"/>
          <w:sz w:val="24"/>
          <w:szCs w:val="24"/>
        </w:rPr>
        <w:t xml:space="preserve"> augmented plane wave (FP-LAPW) method </w:t>
      </w:r>
      <w:r w:rsidR="002E0E43">
        <w:rPr>
          <w:rFonts w:ascii="Arial" w:hAnsi="Arial" w:cs="Arial"/>
          <w:sz w:val="24"/>
          <w:szCs w:val="24"/>
        </w:rPr>
        <w:t xml:space="preserve">implemented in the WIEN2K code </w:t>
      </w:r>
      <w:r>
        <w:rPr>
          <w:rFonts w:ascii="Arial" w:hAnsi="Arial" w:cs="Arial"/>
          <w:sz w:val="24"/>
          <w:szCs w:val="24"/>
        </w:rPr>
        <w:t>within the framework of density functional theory (DFT). Our band structure calculations</w:t>
      </w:r>
      <w:r w:rsidR="00987BF1">
        <w:rPr>
          <w:rFonts w:ascii="Arial" w:hAnsi="Arial" w:cs="Arial"/>
          <w:sz w:val="24"/>
          <w:szCs w:val="24"/>
        </w:rPr>
        <w:t xml:space="preserve"> show a direct band gap with 1.9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eV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987BF1">
        <w:rPr>
          <w:rFonts w:ascii="Arial" w:hAnsi="Arial" w:cs="Arial"/>
          <w:sz w:val="24"/>
          <w:szCs w:val="24"/>
        </w:rPr>
        <w:t xml:space="preserve">(PBE) and 2.6 </w:t>
      </w:r>
      <w:proofErr w:type="spellStart"/>
      <w:r w:rsidR="00987BF1">
        <w:rPr>
          <w:rFonts w:ascii="Arial" w:hAnsi="Arial" w:cs="Arial"/>
          <w:sz w:val="24"/>
          <w:szCs w:val="24"/>
        </w:rPr>
        <w:t>eV</w:t>
      </w:r>
      <w:proofErr w:type="spellEnd"/>
      <w:r w:rsidR="00987BF1">
        <w:rPr>
          <w:rFonts w:ascii="Arial" w:hAnsi="Arial" w:cs="Arial"/>
          <w:sz w:val="24"/>
          <w:szCs w:val="24"/>
        </w:rPr>
        <w:t xml:space="preserve"> (</w:t>
      </w:r>
      <w:proofErr w:type="spellStart"/>
      <w:r w:rsidR="00987BF1">
        <w:rPr>
          <w:rFonts w:ascii="Arial" w:hAnsi="Arial" w:cs="Arial"/>
          <w:sz w:val="24"/>
          <w:szCs w:val="24"/>
        </w:rPr>
        <w:t>mBJ</w:t>
      </w:r>
      <w:proofErr w:type="spellEnd"/>
      <w:r w:rsidR="00987BF1">
        <w:rPr>
          <w:rFonts w:ascii="Arial" w:hAnsi="Arial" w:cs="Arial"/>
          <w:sz w:val="24"/>
          <w:szCs w:val="24"/>
        </w:rPr>
        <w:t xml:space="preserve">) </w:t>
      </w:r>
      <w:r>
        <w:rPr>
          <w:rFonts w:ascii="Arial" w:hAnsi="Arial" w:cs="Arial"/>
          <w:sz w:val="24"/>
          <w:szCs w:val="24"/>
        </w:rPr>
        <w:t>at Γ point,</w:t>
      </w:r>
      <w:r w:rsidR="00451E06">
        <w:rPr>
          <w:rFonts w:ascii="Arial" w:hAnsi="Arial" w:cs="Arial"/>
          <w:sz w:val="24"/>
          <w:szCs w:val="24"/>
        </w:rPr>
        <w:t xml:space="preserve"> respectively,</w:t>
      </w:r>
      <w:r>
        <w:rPr>
          <w:rFonts w:ascii="Arial" w:hAnsi="Arial" w:cs="Arial"/>
          <w:sz w:val="24"/>
          <w:szCs w:val="24"/>
        </w:rPr>
        <w:t xml:space="preserve"> </w:t>
      </w:r>
      <w:r w:rsidR="00755ECD">
        <w:rPr>
          <w:rFonts w:ascii="Arial" w:hAnsi="Arial" w:cs="Arial"/>
          <w:sz w:val="24"/>
          <w:szCs w:val="24"/>
        </w:rPr>
        <w:t>which is formed by</w:t>
      </w:r>
      <w:r w:rsidR="00017AB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17AB6">
        <w:rPr>
          <w:rFonts w:ascii="Arial" w:hAnsi="Arial" w:cs="Arial"/>
          <w:sz w:val="24"/>
          <w:szCs w:val="24"/>
        </w:rPr>
        <w:t>Ba</w:t>
      </w:r>
      <w:proofErr w:type="spellEnd"/>
      <w:r w:rsidR="00017AB6">
        <w:rPr>
          <w:rFonts w:ascii="Arial" w:hAnsi="Arial" w:cs="Arial"/>
          <w:sz w:val="24"/>
          <w:szCs w:val="24"/>
        </w:rPr>
        <w:t>-d states</w:t>
      </w:r>
      <w:r>
        <w:rPr>
          <w:rFonts w:ascii="Arial" w:hAnsi="Arial" w:cs="Arial"/>
          <w:sz w:val="24"/>
          <w:szCs w:val="24"/>
        </w:rPr>
        <w:t xml:space="preserve"> in the conduction band and Te-p states in the valence band. The dielectric tensors are derived within the random phase approximation (RPA). The results of the dielectric function, absorption coefficient, and reflectivity are all along both x and z directions. The optical band gap calculated (2.6 </w:t>
      </w:r>
      <w:proofErr w:type="spellStart"/>
      <w:r>
        <w:rPr>
          <w:rFonts w:ascii="Arial" w:hAnsi="Arial" w:cs="Arial"/>
          <w:sz w:val="24"/>
          <w:szCs w:val="24"/>
        </w:rPr>
        <w:t>eV</w:t>
      </w:r>
      <w:proofErr w:type="spellEnd"/>
      <w:r>
        <w:rPr>
          <w:rFonts w:ascii="Arial" w:hAnsi="Arial" w:cs="Arial"/>
          <w:sz w:val="24"/>
          <w:szCs w:val="24"/>
        </w:rPr>
        <w:t xml:space="preserve">) agree well with the experimental value (~3 </w:t>
      </w:r>
      <w:proofErr w:type="spellStart"/>
      <w:r>
        <w:rPr>
          <w:rFonts w:ascii="Arial" w:hAnsi="Arial" w:cs="Arial"/>
          <w:sz w:val="24"/>
          <w:szCs w:val="24"/>
        </w:rPr>
        <w:t>eV</w:t>
      </w:r>
      <w:proofErr w:type="spellEnd"/>
      <w:r>
        <w:rPr>
          <w:rFonts w:ascii="Arial" w:hAnsi="Arial" w:cs="Arial"/>
          <w:sz w:val="24"/>
          <w:szCs w:val="24"/>
        </w:rPr>
        <w:t xml:space="preserve">).  </w:t>
      </w:r>
    </w:p>
    <w:p w:rsidR="00C316AE" w:rsidRDefault="00C316AE"/>
    <w:sectPr w:rsidR="00C316AE" w:rsidSect="00C316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useFELayout/>
  </w:compat>
  <w:rsids>
    <w:rsidRoot w:val="00D35445"/>
    <w:rsid w:val="00003694"/>
    <w:rsid w:val="000129E5"/>
    <w:rsid w:val="00017AB6"/>
    <w:rsid w:val="00023827"/>
    <w:rsid w:val="00037565"/>
    <w:rsid w:val="000435D8"/>
    <w:rsid w:val="00054D31"/>
    <w:rsid w:val="000C54B0"/>
    <w:rsid w:val="000F4C9A"/>
    <w:rsid w:val="001058BB"/>
    <w:rsid w:val="0016440F"/>
    <w:rsid w:val="0018312A"/>
    <w:rsid w:val="00185E86"/>
    <w:rsid w:val="00194715"/>
    <w:rsid w:val="001947EB"/>
    <w:rsid w:val="001B202A"/>
    <w:rsid w:val="001B67C5"/>
    <w:rsid w:val="001C49E2"/>
    <w:rsid w:val="001C7CD7"/>
    <w:rsid w:val="001E1FCA"/>
    <w:rsid w:val="00241C26"/>
    <w:rsid w:val="002B3FFB"/>
    <w:rsid w:val="002C36AF"/>
    <w:rsid w:val="002E0E43"/>
    <w:rsid w:val="002F4047"/>
    <w:rsid w:val="003161FB"/>
    <w:rsid w:val="003263FB"/>
    <w:rsid w:val="00346632"/>
    <w:rsid w:val="0037553E"/>
    <w:rsid w:val="00390326"/>
    <w:rsid w:val="003A342E"/>
    <w:rsid w:val="003D000E"/>
    <w:rsid w:val="003E1D59"/>
    <w:rsid w:val="00403CDD"/>
    <w:rsid w:val="00451E06"/>
    <w:rsid w:val="00454117"/>
    <w:rsid w:val="004609C7"/>
    <w:rsid w:val="00463549"/>
    <w:rsid w:val="00476868"/>
    <w:rsid w:val="004A2818"/>
    <w:rsid w:val="004B5E30"/>
    <w:rsid w:val="004F37B3"/>
    <w:rsid w:val="004F6561"/>
    <w:rsid w:val="004F65F7"/>
    <w:rsid w:val="00530784"/>
    <w:rsid w:val="00585E7A"/>
    <w:rsid w:val="00587D7C"/>
    <w:rsid w:val="005D43B8"/>
    <w:rsid w:val="005E11D3"/>
    <w:rsid w:val="00603444"/>
    <w:rsid w:val="006339E4"/>
    <w:rsid w:val="00636575"/>
    <w:rsid w:val="006752CA"/>
    <w:rsid w:val="00687F0A"/>
    <w:rsid w:val="00690831"/>
    <w:rsid w:val="006963E0"/>
    <w:rsid w:val="006C0D74"/>
    <w:rsid w:val="006E0191"/>
    <w:rsid w:val="006F0673"/>
    <w:rsid w:val="00700344"/>
    <w:rsid w:val="007332E5"/>
    <w:rsid w:val="007375E8"/>
    <w:rsid w:val="00755ECD"/>
    <w:rsid w:val="00762927"/>
    <w:rsid w:val="007A44C2"/>
    <w:rsid w:val="007D651D"/>
    <w:rsid w:val="007E0C0C"/>
    <w:rsid w:val="007E39F4"/>
    <w:rsid w:val="007E718C"/>
    <w:rsid w:val="007F16EE"/>
    <w:rsid w:val="00817CCA"/>
    <w:rsid w:val="00827CDE"/>
    <w:rsid w:val="00835535"/>
    <w:rsid w:val="00841B2C"/>
    <w:rsid w:val="00843EF5"/>
    <w:rsid w:val="008459D6"/>
    <w:rsid w:val="00871266"/>
    <w:rsid w:val="00890745"/>
    <w:rsid w:val="0089408F"/>
    <w:rsid w:val="008D05FB"/>
    <w:rsid w:val="009049A8"/>
    <w:rsid w:val="009435A1"/>
    <w:rsid w:val="00987BF1"/>
    <w:rsid w:val="00A039A0"/>
    <w:rsid w:val="00A05503"/>
    <w:rsid w:val="00A25D6F"/>
    <w:rsid w:val="00A25F61"/>
    <w:rsid w:val="00A547F7"/>
    <w:rsid w:val="00A637B6"/>
    <w:rsid w:val="00A75278"/>
    <w:rsid w:val="00AA4732"/>
    <w:rsid w:val="00AD4945"/>
    <w:rsid w:val="00B01D2C"/>
    <w:rsid w:val="00B50CF5"/>
    <w:rsid w:val="00B5243B"/>
    <w:rsid w:val="00B5438F"/>
    <w:rsid w:val="00B555BF"/>
    <w:rsid w:val="00B6652E"/>
    <w:rsid w:val="00B80BEB"/>
    <w:rsid w:val="00B840BB"/>
    <w:rsid w:val="00BA07E8"/>
    <w:rsid w:val="00BA0B87"/>
    <w:rsid w:val="00BB0193"/>
    <w:rsid w:val="00BC2761"/>
    <w:rsid w:val="00BE0E07"/>
    <w:rsid w:val="00BE588E"/>
    <w:rsid w:val="00BF506A"/>
    <w:rsid w:val="00C172D9"/>
    <w:rsid w:val="00C250CA"/>
    <w:rsid w:val="00C2654C"/>
    <w:rsid w:val="00C26DF7"/>
    <w:rsid w:val="00C27654"/>
    <w:rsid w:val="00C316AE"/>
    <w:rsid w:val="00C6107A"/>
    <w:rsid w:val="00C66C07"/>
    <w:rsid w:val="00C67E8B"/>
    <w:rsid w:val="00C71238"/>
    <w:rsid w:val="00C929FE"/>
    <w:rsid w:val="00CA7071"/>
    <w:rsid w:val="00CB6671"/>
    <w:rsid w:val="00CC1A8F"/>
    <w:rsid w:val="00CD7B3F"/>
    <w:rsid w:val="00CE2884"/>
    <w:rsid w:val="00CF4DFD"/>
    <w:rsid w:val="00D1199E"/>
    <w:rsid w:val="00D16A57"/>
    <w:rsid w:val="00D35445"/>
    <w:rsid w:val="00D46675"/>
    <w:rsid w:val="00D60F72"/>
    <w:rsid w:val="00D747D4"/>
    <w:rsid w:val="00D76659"/>
    <w:rsid w:val="00D76915"/>
    <w:rsid w:val="00DA2793"/>
    <w:rsid w:val="00DB7050"/>
    <w:rsid w:val="00DC225C"/>
    <w:rsid w:val="00DC5092"/>
    <w:rsid w:val="00DE6225"/>
    <w:rsid w:val="00DF66D5"/>
    <w:rsid w:val="00E13F10"/>
    <w:rsid w:val="00E22F1C"/>
    <w:rsid w:val="00E23202"/>
    <w:rsid w:val="00E24666"/>
    <w:rsid w:val="00E4002F"/>
    <w:rsid w:val="00E54E81"/>
    <w:rsid w:val="00E56E0B"/>
    <w:rsid w:val="00EC6E19"/>
    <w:rsid w:val="00F014E7"/>
    <w:rsid w:val="00F143E0"/>
    <w:rsid w:val="00F15698"/>
    <w:rsid w:val="00F86AD1"/>
    <w:rsid w:val="00F95117"/>
    <w:rsid w:val="00FB0D30"/>
    <w:rsid w:val="00FC792F"/>
    <w:rsid w:val="00FF05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445"/>
    <w:rPr>
      <w:rFonts w:eastAsiaTheme="minorHAns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315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874</TotalTime>
  <Pages>1</Pages>
  <Words>156</Words>
  <Characters>895</Characters>
  <Application>Microsoft Office Word</Application>
  <DocSecurity>0</DocSecurity>
  <Lines>7</Lines>
  <Paragraphs>2</Paragraphs>
  <ScaleCrop>false</ScaleCrop>
  <Company>NHMFL</Company>
  <LinksUpToDate>false</LinksUpToDate>
  <CharactersWithSpaces>1049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NHMFL</dc:creator>
  <cp:keywords/>
  <dc:description/>
  <cp:lastModifiedBy>NHMFL</cp:lastModifiedBy>
  <cp:revision>11</cp:revision>
  <dcterms:created xsi:type="dcterms:W3CDTF">2014-04-09T01:58:00Z</dcterms:created>
  <dcterms:modified xsi:type="dcterms:W3CDTF">2014-05-05T19:33:00Z</dcterms:modified>
</cp:coreProperties>
</file>