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B89" w:rsidRDefault="00DB30E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Photonic Curing of Ligand-Capped CuInSe</w:t>
      </w:r>
      <w:r w:rsidRPr="00DB30E6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Nanocrystals</w:t>
      </w:r>
    </w:p>
    <w:p w:rsidR="00DB30E6" w:rsidRDefault="00DB30E6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C. Jackson Stolle, Taylor B. Harvey, Brian A. Korgel</w:t>
      </w:r>
    </w:p>
    <w:p w:rsidR="00DB30E6" w:rsidRDefault="00DB30E6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McKetta Department of Chemical Engineering, Center for Nano- and Molecular Science, Texas Materials Institute, </w:t>
      </w:r>
      <w:proofErr w:type="gramStart"/>
      <w:r>
        <w:rPr>
          <w:rFonts w:ascii="Times New Roman" w:hAnsi="Times New Roman" w:cs="Times New Roman"/>
          <w:sz w:val="24"/>
          <w:szCs w:val="28"/>
        </w:rPr>
        <w:t>The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 University of Texas at Austin, Austin, TX 78712</w:t>
      </w:r>
    </w:p>
    <w:p w:rsidR="00211826" w:rsidRDefault="00EA77D6" w:rsidP="009E74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Semiconductor nanocrystal inks are being explored as a route to make low-cost, high efficiency photovoltaic (PV) devices. Nanocrystals can be synthesized in large quantities, dispersed in solvents, and deposited under ambient conditions on virtually any substrate. PV devices made from CuInSe</w:t>
      </w:r>
      <w:r w:rsidRPr="00EA77D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nanocrystals have achieved efficiencies of 3% without any high-temperature processing, however the efficiency is limited due to poor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interparticle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charge transport. High</w:t>
      </w:r>
      <w:r w:rsidR="00D30BDA">
        <w:rPr>
          <w:rFonts w:ascii="Times New Roman" w:hAnsi="Times New Roman" w:cs="Times New Roman"/>
          <w:sz w:val="24"/>
          <w:szCs w:val="24"/>
        </w:rPr>
        <w:t>er efficiencies</w:t>
      </w:r>
      <w:r>
        <w:rPr>
          <w:rFonts w:ascii="Times New Roman" w:hAnsi="Times New Roman" w:cs="Times New Roman"/>
          <w:sz w:val="24"/>
          <w:szCs w:val="24"/>
        </w:rPr>
        <w:t xml:space="preserve"> have been achieved through high temperature sintering of</w:t>
      </w:r>
      <w:r w:rsidR="009850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850D0">
        <w:rPr>
          <w:rFonts w:ascii="Times New Roman" w:hAnsi="Times New Roman" w:cs="Times New Roman"/>
          <w:sz w:val="24"/>
          <w:szCs w:val="24"/>
        </w:rPr>
        <w:t>Cu(</w:t>
      </w:r>
      <w:proofErr w:type="spellStart"/>
      <w:proofErr w:type="gramEnd"/>
      <w:r w:rsidR="009850D0">
        <w:rPr>
          <w:rFonts w:ascii="Times New Roman" w:hAnsi="Times New Roman" w:cs="Times New Roman"/>
          <w:sz w:val="24"/>
          <w:szCs w:val="24"/>
        </w:rPr>
        <w:t>In,Ga</w:t>
      </w:r>
      <w:proofErr w:type="spellEnd"/>
      <w:r w:rsidR="009850D0">
        <w:rPr>
          <w:rFonts w:ascii="Times New Roman" w:hAnsi="Times New Roman" w:cs="Times New Roman"/>
          <w:sz w:val="24"/>
          <w:szCs w:val="24"/>
        </w:rPr>
        <w:t>)S</w:t>
      </w:r>
      <w:r w:rsidR="00D30BDA">
        <w:rPr>
          <w:rFonts w:ascii="Times New Roman" w:hAnsi="Times New Roman" w:cs="Times New Roman"/>
          <w:sz w:val="24"/>
          <w:szCs w:val="24"/>
        </w:rPr>
        <w:t>e</w:t>
      </w:r>
      <w:r w:rsidR="009850D0" w:rsidRPr="009850D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9850D0">
        <w:rPr>
          <w:rFonts w:ascii="Times New Roman" w:hAnsi="Times New Roman" w:cs="Times New Roman"/>
          <w:sz w:val="24"/>
          <w:szCs w:val="24"/>
        </w:rPr>
        <w:t xml:space="preserve"> nanocrystals in a selenium rich atmosphere (known as </w:t>
      </w:r>
      <w:proofErr w:type="spellStart"/>
      <w:r w:rsidR="009850D0">
        <w:rPr>
          <w:rFonts w:ascii="Times New Roman" w:hAnsi="Times New Roman" w:cs="Times New Roman"/>
          <w:sz w:val="24"/>
          <w:szCs w:val="24"/>
        </w:rPr>
        <w:t>selenization</w:t>
      </w:r>
      <w:proofErr w:type="spellEnd"/>
      <w:r w:rsidR="009850D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  <w:r w:rsidR="009850D0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9850D0">
        <w:rPr>
          <w:rFonts w:ascii="Times New Roman" w:hAnsi="Times New Roman" w:cs="Times New Roman"/>
          <w:sz w:val="24"/>
          <w:szCs w:val="24"/>
        </w:rPr>
        <w:t>This processing step is difficult to control and adds significant manufacturi</w:t>
      </w:r>
      <w:r w:rsidR="00211826">
        <w:rPr>
          <w:rFonts w:ascii="Times New Roman" w:hAnsi="Times New Roman" w:cs="Times New Roman"/>
          <w:sz w:val="24"/>
          <w:szCs w:val="24"/>
        </w:rPr>
        <w:t xml:space="preserve">ng cost. We have explored photonic curing as a means to eliminate the need for high temperature </w:t>
      </w:r>
      <w:proofErr w:type="spellStart"/>
      <w:r w:rsidR="00211826">
        <w:rPr>
          <w:rFonts w:ascii="Times New Roman" w:hAnsi="Times New Roman" w:cs="Times New Roman"/>
          <w:sz w:val="24"/>
          <w:szCs w:val="24"/>
        </w:rPr>
        <w:t>selenization</w:t>
      </w:r>
      <w:proofErr w:type="spellEnd"/>
      <w:r w:rsidR="00211826">
        <w:rPr>
          <w:rFonts w:ascii="Times New Roman" w:hAnsi="Times New Roman" w:cs="Times New Roman"/>
          <w:sz w:val="24"/>
          <w:szCs w:val="24"/>
        </w:rPr>
        <w:t xml:space="preserve"> and also achieve high efficiency from CuInSe</w:t>
      </w:r>
      <w:r w:rsidR="00211826" w:rsidRPr="0021182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211826">
        <w:rPr>
          <w:rFonts w:ascii="Times New Roman" w:hAnsi="Times New Roman" w:cs="Times New Roman"/>
          <w:sz w:val="24"/>
          <w:szCs w:val="24"/>
        </w:rPr>
        <w:t xml:space="preserve"> nanocrystal devices. Photonic curing utilize</w:t>
      </w:r>
      <w:r w:rsidR="00CA3692">
        <w:rPr>
          <w:rFonts w:ascii="Times New Roman" w:hAnsi="Times New Roman" w:cs="Times New Roman"/>
          <w:sz w:val="24"/>
          <w:szCs w:val="24"/>
        </w:rPr>
        <w:t>s a</w:t>
      </w:r>
      <w:r w:rsidR="00211826">
        <w:rPr>
          <w:rFonts w:ascii="Times New Roman" w:hAnsi="Times New Roman" w:cs="Times New Roman"/>
          <w:sz w:val="24"/>
          <w:szCs w:val="24"/>
        </w:rPr>
        <w:t xml:space="preserve"> high-intensity pulsed light to transiently heat the nanocrystal film, allowing for nanocrystal sintering on temperature-sensitive substrates such as plastic. Photonic curing is also capable of high-throughput </w:t>
      </w:r>
      <w:r w:rsidR="00CA3692">
        <w:rPr>
          <w:rFonts w:ascii="Times New Roman" w:hAnsi="Times New Roman" w:cs="Times New Roman"/>
          <w:sz w:val="24"/>
          <w:szCs w:val="24"/>
        </w:rPr>
        <w:t xml:space="preserve">roll-to-roll </w:t>
      </w:r>
      <w:r w:rsidR="00211826">
        <w:rPr>
          <w:rFonts w:ascii="Times New Roman" w:hAnsi="Times New Roman" w:cs="Times New Roman"/>
          <w:sz w:val="24"/>
          <w:szCs w:val="24"/>
        </w:rPr>
        <w:t>manufacturing.</w:t>
      </w:r>
    </w:p>
    <w:p w:rsidR="00DB30E6" w:rsidRPr="009E74CA" w:rsidRDefault="009A70AC" w:rsidP="009E74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 find that the capping ligand </w:t>
      </w:r>
      <w:r w:rsidR="00CA3692">
        <w:rPr>
          <w:rFonts w:ascii="Times New Roman" w:hAnsi="Times New Roman" w:cs="Times New Roman"/>
          <w:sz w:val="24"/>
          <w:szCs w:val="24"/>
        </w:rPr>
        <w:t xml:space="preserve">chemistry </w:t>
      </w:r>
      <w:r>
        <w:rPr>
          <w:rFonts w:ascii="Times New Roman" w:hAnsi="Times New Roman" w:cs="Times New Roman"/>
          <w:sz w:val="24"/>
          <w:szCs w:val="24"/>
        </w:rPr>
        <w:t>on the nanocrystal surface plays a large role in film morphology after photonic curing. CuInSe</w:t>
      </w:r>
      <w:r w:rsidRPr="0011339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nanocrystal</w:t>
      </w:r>
      <w:r w:rsidR="00CA3692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are synthesized with </w:t>
      </w:r>
      <w:proofErr w:type="spellStart"/>
      <w:r>
        <w:rPr>
          <w:rFonts w:ascii="Times New Roman" w:hAnsi="Times New Roman" w:cs="Times New Roman"/>
          <w:sz w:val="24"/>
          <w:szCs w:val="24"/>
        </w:rPr>
        <w:t>oleylamine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capping ligands, which </w:t>
      </w:r>
      <w:r w:rsidR="00CA3692">
        <w:rPr>
          <w:rFonts w:ascii="Times New Roman" w:hAnsi="Times New Roman" w:cs="Times New Roman"/>
          <w:sz w:val="24"/>
          <w:szCs w:val="24"/>
        </w:rPr>
        <w:t xml:space="preserve">provide </w:t>
      </w:r>
      <w:r>
        <w:rPr>
          <w:rFonts w:ascii="Times New Roman" w:hAnsi="Times New Roman" w:cs="Times New Roman"/>
          <w:sz w:val="24"/>
          <w:szCs w:val="24"/>
        </w:rPr>
        <w:t xml:space="preserve">stable dispersions in </w:t>
      </w:r>
      <w:r w:rsidR="00B52B50">
        <w:rPr>
          <w:rFonts w:ascii="Times New Roman" w:hAnsi="Times New Roman" w:cs="Times New Roman"/>
          <w:sz w:val="24"/>
          <w:szCs w:val="24"/>
        </w:rPr>
        <w:t>organic solvents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B3B89">
        <w:rPr>
          <w:rFonts w:ascii="Times New Roman" w:hAnsi="Times New Roman" w:cs="Times New Roman"/>
          <w:sz w:val="24"/>
          <w:szCs w:val="24"/>
        </w:rPr>
        <w:t xml:space="preserve">We find that during photonic curing, high pulse energies are required and the </w:t>
      </w:r>
      <w:proofErr w:type="spellStart"/>
      <w:r w:rsidR="006B3B89">
        <w:rPr>
          <w:rFonts w:ascii="Times New Roman" w:hAnsi="Times New Roman" w:cs="Times New Roman"/>
          <w:sz w:val="24"/>
          <w:szCs w:val="24"/>
        </w:rPr>
        <w:t>oleylamine</w:t>
      </w:r>
      <w:proofErr w:type="spellEnd"/>
      <w:r w:rsidR="006B3B89">
        <w:rPr>
          <w:rFonts w:ascii="Times New Roman" w:hAnsi="Times New Roman" w:cs="Times New Roman"/>
          <w:sz w:val="24"/>
          <w:szCs w:val="24"/>
        </w:rPr>
        <w:t xml:space="preserve">-capped nanocrystals sinter through a melting and </w:t>
      </w:r>
      <w:proofErr w:type="spellStart"/>
      <w:r w:rsidR="006B3B89">
        <w:rPr>
          <w:rFonts w:ascii="Times New Roman" w:hAnsi="Times New Roman" w:cs="Times New Roman"/>
          <w:sz w:val="24"/>
          <w:szCs w:val="24"/>
        </w:rPr>
        <w:t>resolidification</w:t>
      </w:r>
      <w:proofErr w:type="spellEnd"/>
      <w:r w:rsidR="006B3B89">
        <w:rPr>
          <w:rFonts w:ascii="Times New Roman" w:hAnsi="Times New Roman" w:cs="Times New Roman"/>
          <w:sz w:val="24"/>
          <w:szCs w:val="24"/>
        </w:rPr>
        <w:t xml:space="preserve"> mechanism which leaves significant regions of exposed back </w:t>
      </w:r>
      <w:proofErr w:type="spellStart"/>
      <w:r w:rsidR="006B3B89">
        <w:rPr>
          <w:rFonts w:ascii="Times New Roman" w:hAnsi="Times New Roman" w:cs="Times New Roman"/>
          <w:sz w:val="24"/>
          <w:szCs w:val="24"/>
        </w:rPr>
        <w:t>conact</w:t>
      </w:r>
      <w:proofErr w:type="spellEnd"/>
      <w:r w:rsidR="006B3B89">
        <w:rPr>
          <w:rFonts w:ascii="Times New Roman" w:hAnsi="Times New Roman" w:cs="Times New Roman"/>
          <w:sz w:val="24"/>
          <w:szCs w:val="24"/>
        </w:rPr>
        <w:t xml:space="preserve">.  </w:t>
      </w:r>
      <w:r w:rsidR="00B52B50">
        <w:rPr>
          <w:rFonts w:ascii="Times New Roman" w:hAnsi="Times New Roman" w:cs="Times New Roman"/>
          <w:sz w:val="24"/>
          <w:szCs w:val="24"/>
        </w:rPr>
        <w:t xml:space="preserve">Replacing </w:t>
      </w:r>
      <w:proofErr w:type="spellStart"/>
      <w:r w:rsidR="00B52B50">
        <w:rPr>
          <w:rFonts w:ascii="Times New Roman" w:hAnsi="Times New Roman" w:cs="Times New Roman"/>
          <w:sz w:val="24"/>
          <w:szCs w:val="24"/>
        </w:rPr>
        <w:t>oleylamine</w:t>
      </w:r>
      <w:proofErr w:type="spellEnd"/>
      <w:r w:rsidR="00B52B50">
        <w:rPr>
          <w:rFonts w:ascii="Times New Roman" w:hAnsi="Times New Roman" w:cs="Times New Roman"/>
          <w:sz w:val="24"/>
          <w:szCs w:val="24"/>
        </w:rPr>
        <w:t xml:space="preserve"> with inorganic </w:t>
      </w:r>
      <w:proofErr w:type="spellStart"/>
      <w:r w:rsidR="00B52B50">
        <w:rPr>
          <w:rFonts w:ascii="Times New Roman" w:hAnsi="Times New Roman" w:cs="Times New Roman"/>
          <w:sz w:val="24"/>
          <w:szCs w:val="24"/>
        </w:rPr>
        <w:t>chalcogenidometallate</w:t>
      </w:r>
      <w:proofErr w:type="spellEnd"/>
      <w:r w:rsidR="00B52B50">
        <w:rPr>
          <w:rFonts w:ascii="Times New Roman" w:hAnsi="Times New Roman" w:cs="Times New Roman"/>
          <w:sz w:val="24"/>
          <w:szCs w:val="24"/>
        </w:rPr>
        <w:t xml:space="preserve"> clusters (</w:t>
      </w:r>
      <w:proofErr w:type="spellStart"/>
      <w:r w:rsidR="00B52B50">
        <w:rPr>
          <w:rFonts w:ascii="Times New Roman" w:hAnsi="Times New Roman" w:cs="Times New Roman"/>
          <w:sz w:val="24"/>
          <w:szCs w:val="24"/>
        </w:rPr>
        <w:t>ChaMs</w:t>
      </w:r>
      <w:proofErr w:type="spellEnd"/>
      <w:r w:rsidR="00B52B50">
        <w:rPr>
          <w:rFonts w:ascii="Times New Roman" w:hAnsi="Times New Roman" w:cs="Times New Roman"/>
          <w:sz w:val="24"/>
          <w:szCs w:val="24"/>
        </w:rPr>
        <w:t>) has been shown to improve nanocrystal film electrical properties and also aids in the sintering of CuInSe</w:t>
      </w:r>
      <w:r w:rsidR="00B52B50" w:rsidRPr="0011339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B52B50">
        <w:rPr>
          <w:rFonts w:ascii="Times New Roman" w:hAnsi="Times New Roman" w:cs="Times New Roman"/>
          <w:sz w:val="24"/>
          <w:szCs w:val="24"/>
        </w:rPr>
        <w:t xml:space="preserve"> nanocrystal films. We find that, when treated with photonic curing, </w:t>
      </w:r>
      <w:proofErr w:type="spellStart"/>
      <w:r w:rsidR="00B52B50">
        <w:rPr>
          <w:rFonts w:ascii="Times New Roman" w:hAnsi="Times New Roman" w:cs="Times New Roman"/>
          <w:sz w:val="24"/>
          <w:szCs w:val="24"/>
        </w:rPr>
        <w:t>ChaM</w:t>
      </w:r>
      <w:proofErr w:type="spellEnd"/>
      <w:r w:rsidR="00B52B50">
        <w:rPr>
          <w:rFonts w:ascii="Times New Roman" w:hAnsi="Times New Roman" w:cs="Times New Roman"/>
          <w:sz w:val="24"/>
          <w:szCs w:val="24"/>
        </w:rPr>
        <w:t>-capped CuInSe</w:t>
      </w:r>
      <w:r w:rsidR="00B52B50" w:rsidRPr="0011339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B52B50">
        <w:rPr>
          <w:rFonts w:ascii="Times New Roman" w:hAnsi="Times New Roman" w:cs="Times New Roman"/>
          <w:sz w:val="24"/>
          <w:szCs w:val="24"/>
        </w:rPr>
        <w:t xml:space="preserve"> nanocrystals sinter </w:t>
      </w:r>
      <w:r w:rsidR="0011339E">
        <w:rPr>
          <w:rFonts w:ascii="Times New Roman" w:hAnsi="Times New Roman" w:cs="Times New Roman"/>
          <w:sz w:val="24"/>
          <w:szCs w:val="24"/>
        </w:rPr>
        <w:t>at</w:t>
      </w:r>
      <w:r w:rsidR="00B52B50">
        <w:rPr>
          <w:rFonts w:ascii="Times New Roman" w:hAnsi="Times New Roman" w:cs="Times New Roman"/>
          <w:sz w:val="24"/>
          <w:szCs w:val="24"/>
        </w:rPr>
        <w:t xml:space="preserve"> lower pulse energies without the films undergoing melting and </w:t>
      </w:r>
      <w:proofErr w:type="spellStart"/>
      <w:r w:rsidR="00B52B50">
        <w:rPr>
          <w:rFonts w:ascii="Times New Roman" w:hAnsi="Times New Roman" w:cs="Times New Roman"/>
          <w:sz w:val="24"/>
          <w:szCs w:val="24"/>
        </w:rPr>
        <w:t>resolidification</w:t>
      </w:r>
      <w:proofErr w:type="spellEnd"/>
      <w:r w:rsidR="00B52B50">
        <w:rPr>
          <w:rFonts w:ascii="Times New Roman" w:hAnsi="Times New Roman" w:cs="Times New Roman"/>
          <w:sz w:val="24"/>
          <w:szCs w:val="24"/>
        </w:rPr>
        <w:t>. This leads to substantially improved film morphology.</w:t>
      </w:r>
    </w:p>
    <w:sectPr w:rsidR="00DB30E6" w:rsidRPr="009E74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0E6"/>
    <w:rsid w:val="0011210D"/>
    <w:rsid w:val="0011339E"/>
    <w:rsid w:val="00211826"/>
    <w:rsid w:val="003015F5"/>
    <w:rsid w:val="006B3B89"/>
    <w:rsid w:val="009850D0"/>
    <w:rsid w:val="009A70AC"/>
    <w:rsid w:val="009E74CA"/>
    <w:rsid w:val="00B5041B"/>
    <w:rsid w:val="00B52B50"/>
    <w:rsid w:val="00C6727C"/>
    <w:rsid w:val="00CA3692"/>
    <w:rsid w:val="00D30BDA"/>
    <w:rsid w:val="00DB30E6"/>
    <w:rsid w:val="00EA77D6"/>
    <w:rsid w:val="00F32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E74C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121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21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210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21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210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21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21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E74C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121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21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210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21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210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21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21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Jackson</dc:creator>
  <cp:lastModifiedBy>Jackson</cp:lastModifiedBy>
  <cp:revision>2</cp:revision>
  <dcterms:created xsi:type="dcterms:W3CDTF">2014-05-12T15:07:00Z</dcterms:created>
  <dcterms:modified xsi:type="dcterms:W3CDTF">2014-05-12T15:07:00Z</dcterms:modified>
</cp:coreProperties>
</file>