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855" w:rsidRDefault="00283855" w:rsidP="00283855">
      <w:pPr>
        <w:spacing w:line="480" w:lineRule="auto"/>
        <w:ind w:firstLine="708"/>
        <w:jc w:val="both"/>
        <w:rPr>
          <w:rFonts w:ascii="Arial Narrow" w:hAnsi="Arial Narrow" w:cs="Franklin Gothic Book"/>
          <w:lang w:val="en-US" w:eastAsia="es-ES"/>
        </w:rPr>
      </w:pPr>
      <w:bookmarkStart w:id="0" w:name="_GoBack"/>
      <w:bookmarkEnd w:id="0"/>
      <w:r w:rsidRPr="00D170E9">
        <w:rPr>
          <w:rFonts w:ascii="Arial Narrow" w:hAnsi="Arial Narrow"/>
          <w:bCs/>
          <w:lang w:val="en-GB"/>
        </w:rPr>
        <w:t>The increase in the demand for energy and current concerns on sustainability are</w:t>
      </w:r>
      <w:r>
        <w:rPr>
          <w:rFonts w:ascii="Arial Narrow" w:hAnsi="Arial Narrow"/>
          <w:bCs/>
          <w:lang w:val="en-GB"/>
        </w:rPr>
        <w:t xml:space="preserve"> supporting</w:t>
      </w:r>
      <w:r w:rsidRPr="00D170E9">
        <w:rPr>
          <w:rFonts w:ascii="Arial Narrow" w:hAnsi="Arial Narrow"/>
          <w:bCs/>
          <w:lang w:val="en-GB"/>
        </w:rPr>
        <w:t xml:space="preserve"> the development of technologies </w:t>
      </w:r>
      <w:r>
        <w:rPr>
          <w:rFonts w:ascii="Arial Narrow" w:hAnsi="Arial Narrow"/>
          <w:bCs/>
          <w:lang w:val="en-GB"/>
        </w:rPr>
        <w:t xml:space="preserve">that </w:t>
      </w:r>
      <w:r w:rsidRPr="00D170E9">
        <w:rPr>
          <w:rFonts w:ascii="Arial Narrow" w:hAnsi="Arial Narrow"/>
          <w:bCs/>
          <w:lang w:val="en-GB"/>
        </w:rPr>
        <w:t>use solar radiance</w:t>
      </w:r>
      <w:r>
        <w:rPr>
          <w:rFonts w:ascii="Arial Narrow" w:hAnsi="Arial Narrow"/>
          <w:bCs/>
          <w:lang w:val="en-GB"/>
        </w:rPr>
        <w:t xml:space="preserve"> and</w:t>
      </w:r>
      <w:r w:rsidRPr="00D170E9">
        <w:rPr>
          <w:rFonts w:ascii="Arial Narrow" w:hAnsi="Arial Narrow"/>
          <w:bCs/>
          <w:lang w:val="en-GB"/>
        </w:rPr>
        <w:t xml:space="preserve"> wind and biomass</w:t>
      </w:r>
      <w:r>
        <w:rPr>
          <w:rFonts w:ascii="Arial Narrow" w:hAnsi="Arial Narrow"/>
          <w:bCs/>
          <w:lang w:val="en-GB"/>
        </w:rPr>
        <w:t xml:space="preserve"> as sources of energy and, in the case of biomass, also as a source of chemicals, since it is a carbon source.</w:t>
      </w:r>
      <w:r w:rsidRPr="00766FAF">
        <w:rPr>
          <w:rStyle w:val="Refdecomentario"/>
          <w:lang w:val="en-US"/>
        </w:rPr>
        <w:t xml:space="preserve"> </w:t>
      </w:r>
      <w:r>
        <w:rPr>
          <w:rFonts w:ascii="Arial Narrow" w:hAnsi="Arial Narrow"/>
          <w:bCs/>
          <w:lang w:val="en-GB"/>
        </w:rPr>
        <w:t>On</w:t>
      </w:r>
      <w:r w:rsidRPr="00D170E9">
        <w:rPr>
          <w:rFonts w:ascii="Arial Narrow" w:hAnsi="Arial Narrow"/>
          <w:bCs/>
          <w:lang w:val="en-GB"/>
        </w:rPr>
        <w:t>e of th</w:t>
      </w:r>
      <w:r>
        <w:rPr>
          <w:rFonts w:ascii="Arial Narrow" w:hAnsi="Arial Narrow"/>
          <w:bCs/>
          <w:lang w:val="en-GB"/>
        </w:rPr>
        <w:t>e</w:t>
      </w:r>
      <w:r w:rsidRPr="00D170E9">
        <w:rPr>
          <w:rFonts w:ascii="Arial Narrow" w:hAnsi="Arial Narrow"/>
          <w:bCs/>
          <w:lang w:val="en-GB"/>
        </w:rPr>
        <w:t xml:space="preserve"> main features of renewable sou</w:t>
      </w:r>
      <w:r>
        <w:rPr>
          <w:rFonts w:ascii="Arial Narrow" w:hAnsi="Arial Narrow"/>
          <w:bCs/>
          <w:lang w:val="en-GB"/>
        </w:rPr>
        <w:t>rces of energy is their variability</w:t>
      </w:r>
      <w:r w:rsidRPr="00D170E9">
        <w:rPr>
          <w:rFonts w:ascii="Arial Narrow" w:hAnsi="Arial Narrow"/>
          <w:bCs/>
          <w:lang w:val="en-GB"/>
        </w:rPr>
        <w:t xml:space="preserve"> across regions</w:t>
      </w:r>
      <w:r>
        <w:rPr>
          <w:rFonts w:ascii="Arial Narrow" w:hAnsi="Arial Narrow"/>
          <w:bCs/>
          <w:lang w:val="en-GB"/>
        </w:rPr>
        <w:t xml:space="preserve"> and with time. In particular, renewable sources constitute a major challenge due to their non-consistent daylong and yearlong availability. Therefore, storage systems or supplementary sources of energy or a combination of them are needed in facilities that are based on </w:t>
      </w:r>
      <w:proofErr w:type="spellStart"/>
      <w:r>
        <w:rPr>
          <w:rFonts w:ascii="Arial Narrow" w:hAnsi="Arial Narrow"/>
          <w:bCs/>
          <w:lang w:val="en-GB"/>
        </w:rPr>
        <w:t>renewables</w:t>
      </w:r>
      <w:proofErr w:type="spellEnd"/>
      <w:r>
        <w:rPr>
          <w:rFonts w:ascii="Arial Narrow" w:hAnsi="Arial Narrow"/>
          <w:bCs/>
          <w:lang w:val="en-GB"/>
        </w:rPr>
        <w:t xml:space="preserve"> in order to operate under a steady state, </w:t>
      </w:r>
      <w:proofErr w:type="spellStart"/>
      <w:r w:rsidRPr="00850B9F">
        <w:rPr>
          <w:rFonts w:ascii="Arial Narrow" w:hAnsi="Arial Narrow"/>
          <w:bCs/>
          <w:lang w:val="en-GB"/>
        </w:rPr>
        <w:t>Weekman</w:t>
      </w:r>
      <w:proofErr w:type="spellEnd"/>
      <w:r>
        <w:rPr>
          <w:rFonts w:ascii="Arial Narrow" w:hAnsi="Arial Narrow"/>
          <w:bCs/>
          <w:lang w:val="en-GB"/>
        </w:rPr>
        <w:t xml:space="preserve"> (2010) a</w:t>
      </w:r>
      <w:r w:rsidRPr="00850B9F">
        <w:rPr>
          <w:rFonts w:ascii="Arial Narrow" w:hAnsi="Arial Narrow"/>
          <w:bCs/>
          <w:lang w:val="en-GB"/>
        </w:rPr>
        <w:t xml:space="preserve">nd </w:t>
      </w:r>
      <w:proofErr w:type="spellStart"/>
      <w:r w:rsidRPr="00850B9F">
        <w:rPr>
          <w:rFonts w:ascii="Arial Narrow" w:hAnsi="Arial Narrow"/>
          <w:bCs/>
          <w:lang w:val="en-GB"/>
        </w:rPr>
        <w:t>Yaun</w:t>
      </w:r>
      <w:proofErr w:type="spellEnd"/>
      <w:r w:rsidRPr="00850B9F">
        <w:rPr>
          <w:rFonts w:ascii="Arial Narrow" w:hAnsi="Arial Narrow"/>
          <w:bCs/>
          <w:lang w:val="en-GB"/>
        </w:rPr>
        <w:t xml:space="preserve"> </w:t>
      </w:r>
      <w:r>
        <w:rPr>
          <w:rFonts w:ascii="Arial Narrow" w:hAnsi="Arial Narrow"/>
          <w:bCs/>
          <w:lang w:val="en-GB"/>
        </w:rPr>
        <w:t>and Chen (2012)</w:t>
      </w:r>
      <w:r w:rsidRPr="00850B9F">
        <w:rPr>
          <w:rFonts w:ascii="Arial Narrow" w:hAnsi="Arial Narrow"/>
          <w:bCs/>
          <w:lang w:val="en-GB"/>
        </w:rPr>
        <w:t>.</w:t>
      </w:r>
      <w:r>
        <w:rPr>
          <w:rFonts w:ascii="Arial Narrow" w:hAnsi="Arial Narrow"/>
          <w:bCs/>
          <w:lang w:val="en-GB"/>
        </w:rPr>
        <w:t xml:space="preserve"> However,</w:t>
      </w:r>
      <w:r>
        <w:rPr>
          <w:rFonts w:ascii="Arial Narrow" w:hAnsi="Arial Narrow" w:cs="Franklin Gothic Book"/>
          <w:lang w:val="en-US" w:eastAsia="es-ES"/>
        </w:rPr>
        <w:t xml:space="preserve"> it is also possible to produce chemicals, e.g. methane, via water electrolysis (</w:t>
      </w:r>
      <w:proofErr w:type="spellStart"/>
      <w:r>
        <w:rPr>
          <w:rFonts w:ascii="Arial Narrow" w:hAnsi="Arial Narrow" w:cs="Franklin Gothic Book"/>
          <w:lang w:val="en-US" w:eastAsia="es-ES"/>
        </w:rPr>
        <w:t>Levene</w:t>
      </w:r>
      <w:proofErr w:type="spellEnd"/>
      <w:r>
        <w:rPr>
          <w:rFonts w:ascii="Arial Narrow" w:hAnsi="Arial Narrow" w:cs="Franklin Gothic Book"/>
          <w:lang w:val="en-US" w:eastAsia="es-ES"/>
        </w:rPr>
        <w:t xml:space="preserve"> et al., 2005) and using the CO</w:t>
      </w:r>
      <w:r w:rsidRPr="00B43265">
        <w:rPr>
          <w:rFonts w:ascii="Arial Narrow" w:hAnsi="Arial Narrow" w:cs="Franklin Gothic Book"/>
          <w:vertAlign w:val="subscript"/>
          <w:lang w:val="en-US" w:eastAsia="es-ES"/>
        </w:rPr>
        <w:t>2</w:t>
      </w:r>
      <w:r>
        <w:rPr>
          <w:rFonts w:ascii="Arial Narrow" w:hAnsi="Arial Narrow" w:cs="Franklin Gothic Book"/>
          <w:lang w:val="en-US" w:eastAsia="es-ES"/>
        </w:rPr>
        <w:t xml:space="preserve"> present in flue gases instead of dumping it to the atmosphere. This means that we are not only capturing the CO</w:t>
      </w:r>
      <w:r w:rsidRPr="00B43265">
        <w:rPr>
          <w:rFonts w:ascii="Arial Narrow" w:hAnsi="Arial Narrow" w:cs="Franklin Gothic Book"/>
          <w:vertAlign w:val="subscript"/>
          <w:lang w:val="en-US" w:eastAsia="es-ES"/>
        </w:rPr>
        <w:t>2</w:t>
      </w:r>
      <w:r>
        <w:rPr>
          <w:rFonts w:ascii="Arial Narrow" w:hAnsi="Arial Narrow" w:cs="Franklin Gothic Book"/>
          <w:lang w:val="en-US" w:eastAsia="es-ES"/>
        </w:rPr>
        <w:t xml:space="preserve"> to further produce chemicals, but we are also storing energy for a continuous operation of the system downstream.</w:t>
      </w:r>
    </w:p>
    <w:p w:rsidR="00283855" w:rsidRDefault="00283855" w:rsidP="00283855">
      <w:pPr>
        <w:spacing w:line="480" w:lineRule="auto"/>
        <w:ind w:firstLine="708"/>
        <w:jc w:val="both"/>
        <w:rPr>
          <w:rFonts w:ascii="Arial Narrow" w:eastAsia="Calibri" w:hAnsi="Arial Narrow" w:cs="Times New Roman"/>
          <w:lang w:val="en-US"/>
        </w:rPr>
      </w:pPr>
      <w:r>
        <w:rPr>
          <w:rFonts w:ascii="Arial Narrow" w:eastAsia="Calibri" w:hAnsi="Arial Narrow" w:cs="Times New Roman"/>
          <w:lang w:val="en-US"/>
        </w:rPr>
        <w:t>W</w:t>
      </w:r>
      <w:r w:rsidRPr="003E69DB">
        <w:rPr>
          <w:rFonts w:ascii="Arial Narrow" w:eastAsia="Calibri" w:hAnsi="Arial Narrow" w:cs="Times New Roman"/>
          <w:lang w:val="en-US"/>
        </w:rPr>
        <w:t>e present the optimal year round production of methane from water electrolysis and CO</w:t>
      </w:r>
      <w:r w:rsidRPr="003E69DB">
        <w:rPr>
          <w:rFonts w:ascii="Arial Narrow" w:eastAsia="Calibri" w:hAnsi="Arial Narrow" w:cs="Times New Roman"/>
          <w:vertAlign w:val="subscript"/>
          <w:lang w:val="en-US"/>
        </w:rPr>
        <w:t>2</w:t>
      </w:r>
      <w:r w:rsidRPr="003E69DB">
        <w:rPr>
          <w:rFonts w:ascii="Arial Narrow" w:eastAsia="Calibri" w:hAnsi="Arial Narrow" w:cs="Times New Roman"/>
          <w:lang w:val="en-US"/>
        </w:rPr>
        <w:t xml:space="preserve"> comparing the use of solar PV systems and wind turbines on a monthly basis. </w:t>
      </w:r>
      <w:r>
        <w:rPr>
          <w:rFonts w:ascii="Arial Narrow" w:eastAsia="Calibri" w:hAnsi="Arial Narrow" w:cs="Times New Roman"/>
          <w:lang w:val="en-US"/>
        </w:rPr>
        <w:t xml:space="preserve">The process starts by obtaining electricity in a wind farm or a solar field, which is used to produce oxygen and hydrogen from water in a system of </w:t>
      </w:r>
      <w:proofErr w:type="spellStart"/>
      <w:r>
        <w:rPr>
          <w:rFonts w:ascii="Arial Narrow" w:eastAsia="Calibri" w:hAnsi="Arial Narrow" w:cs="Times New Roman"/>
          <w:lang w:val="en-US"/>
        </w:rPr>
        <w:t>electrolyzers</w:t>
      </w:r>
      <w:proofErr w:type="spellEnd"/>
      <w:r>
        <w:rPr>
          <w:rFonts w:ascii="Arial Narrow" w:eastAsia="Calibri" w:hAnsi="Arial Narrow" w:cs="Times New Roman"/>
          <w:lang w:val="en-US"/>
        </w:rPr>
        <w:t>. The oxygen is then purified and stored using a series of equipment, while the hydrogen is purified using a deoxygenating reactor and is then used to react with CO</w:t>
      </w:r>
      <w:r w:rsidRPr="001723B9">
        <w:rPr>
          <w:rFonts w:ascii="Arial Narrow" w:eastAsia="Calibri" w:hAnsi="Arial Narrow" w:cs="Times New Roman"/>
          <w:vertAlign w:val="subscript"/>
          <w:lang w:val="en-US"/>
        </w:rPr>
        <w:t>2</w:t>
      </w:r>
      <w:r>
        <w:rPr>
          <w:rFonts w:ascii="Arial Narrow" w:eastAsia="Calibri" w:hAnsi="Arial Narrow" w:cs="Times New Roman"/>
          <w:lang w:val="en-US"/>
        </w:rPr>
        <w:t xml:space="preserve"> to synthesize methane. </w:t>
      </w:r>
      <w:r w:rsidRPr="003E69DB">
        <w:rPr>
          <w:rFonts w:ascii="Arial Narrow" w:eastAsia="Calibri" w:hAnsi="Arial Narrow" w:cs="Times New Roman"/>
          <w:lang w:val="en-US"/>
        </w:rPr>
        <w:t>We operate th</w:t>
      </w:r>
      <w:r>
        <w:rPr>
          <w:rFonts w:ascii="Arial Narrow" w:eastAsia="Calibri" w:hAnsi="Arial Narrow" w:cs="Times New Roman"/>
          <w:lang w:val="en-US"/>
        </w:rPr>
        <w:t>e plant for a year considering</w:t>
      </w:r>
      <w:r w:rsidRPr="003E69DB">
        <w:rPr>
          <w:rFonts w:ascii="Arial Narrow" w:eastAsia="Calibri" w:hAnsi="Arial Narrow" w:cs="Times New Roman"/>
          <w:lang w:val="en-US"/>
        </w:rPr>
        <w:t xml:space="preserve"> the wind or solar availability. </w:t>
      </w:r>
      <w:r>
        <w:rPr>
          <w:rFonts w:ascii="Arial Narrow" w:eastAsia="Calibri" w:hAnsi="Arial Narrow" w:cs="Times New Roman"/>
          <w:lang w:val="en-US"/>
        </w:rPr>
        <w:t xml:space="preserve">We evaluate several alternatives: the use of wind alone, constant and variable methane production, the optimal renewable source selecting between solar and wind, and we finally screen </w:t>
      </w:r>
      <w:r w:rsidRPr="003E69DB">
        <w:rPr>
          <w:rFonts w:ascii="Arial Narrow" w:eastAsia="Calibri" w:hAnsi="Arial Narrow" w:cs="Times New Roman"/>
          <w:lang w:val="en-US"/>
        </w:rPr>
        <w:t>Europe and the US for the use of both</w:t>
      </w:r>
      <w:r w:rsidRPr="00791A6F">
        <w:rPr>
          <w:rFonts w:ascii="Arial Narrow" w:eastAsia="Calibri" w:hAnsi="Arial Narrow" w:cs="Times New Roman"/>
          <w:lang w:val="en-US"/>
        </w:rPr>
        <w:t xml:space="preserve"> </w:t>
      </w:r>
      <w:r>
        <w:rPr>
          <w:rFonts w:ascii="Arial Narrow" w:eastAsia="Calibri" w:hAnsi="Arial Narrow" w:cs="Times New Roman"/>
          <w:lang w:val="en-US"/>
        </w:rPr>
        <w:t>sources of energy.</w:t>
      </w:r>
      <w:r w:rsidRPr="00B43265">
        <w:rPr>
          <w:rFonts w:ascii="Arial Narrow" w:eastAsia="Calibri" w:hAnsi="Arial Narrow" w:cs="Times New Roman"/>
          <w:lang w:val="en-US"/>
        </w:rPr>
        <w:t xml:space="preserve"> </w:t>
      </w:r>
      <w:r>
        <w:rPr>
          <w:rFonts w:ascii="Arial Narrow" w:eastAsia="Calibri" w:hAnsi="Arial Narrow" w:cs="Times New Roman"/>
          <w:lang w:val="en-US"/>
        </w:rPr>
        <w:t xml:space="preserve">The problem is formulated as a </w:t>
      </w:r>
      <w:proofErr w:type="spellStart"/>
      <w:r>
        <w:rPr>
          <w:rFonts w:ascii="Arial Narrow" w:eastAsia="Calibri" w:hAnsi="Arial Narrow" w:cs="Times New Roman"/>
          <w:lang w:val="en-US"/>
        </w:rPr>
        <w:t>multiperiod</w:t>
      </w:r>
      <w:proofErr w:type="spellEnd"/>
      <w:r>
        <w:rPr>
          <w:rFonts w:ascii="Arial Narrow" w:eastAsia="Calibri" w:hAnsi="Arial Narrow" w:cs="Times New Roman"/>
          <w:lang w:val="en-US"/>
        </w:rPr>
        <w:t xml:space="preserve"> MINLP optimization.</w:t>
      </w:r>
    </w:p>
    <w:p w:rsidR="00283855" w:rsidRPr="00EA42E1" w:rsidRDefault="00283855" w:rsidP="00283855">
      <w:pPr>
        <w:spacing w:line="480" w:lineRule="auto"/>
        <w:ind w:firstLine="708"/>
        <w:jc w:val="both"/>
        <w:rPr>
          <w:rFonts w:ascii="Arial Narrow" w:hAnsi="Arial Narrow"/>
          <w:lang w:val="en-US"/>
        </w:rPr>
      </w:pPr>
      <w:r>
        <w:rPr>
          <w:rFonts w:ascii="Arial Narrow" w:hAnsi="Arial Narrow"/>
          <w:lang w:val="en-US"/>
        </w:rPr>
        <w:t>For the use of wind alone, the investment of a plant devoted to synthetic natural gas production is 375 M€ for a production cost of synthetic methane of 13.1 €/MMBTU (0.48</w:t>
      </w:r>
      <w:r>
        <w:rPr>
          <w:rFonts w:ascii="Arial Narrow" w:hAnsi="Arial Narrow"/>
          <w:bCs/>
          <w:lang w:val="en-GB"/>
        </w:rPr>
        <w:t>€/Nm</w:t>
      </w:r>
      <w:r w:rsidRPr="009A1DCA">
        <w:rPr>
          <w:rFonts w:ascii="Arial Narrow" w:hAnsi="Arial Narrow"/>
          <w:bCs/>
          <w:vertAlign w:val="superscript"/>
          <w:lang w:val="en-GB"/>
        </w:rPr>
        <w:t>3</w:t>
      </w:r>
      <w:r>
        <w:rPr>
          <w:rFonts w:ascii="Arial Narrow" w:hAnsi="Arial Narrow"/>
          <w:lang w:val="en-US"/>
        </w:rPr>
        <w:t xml:space="preserve">), a price that is currently over that of the selling price of natural gas. If the plant operates at a constant methane production rate, the investment and production costs are almost double, 546 M€, but we can obtain credit from the excess of electricity produced, </w:t>
      </w:r>
      <w:r>
        <w:rPr>
          <w:rFonts w:ascii="Arial Narrow" w:hAnsi="Arial Narrow"/>
          <w:bCs/>
          <w:lang w:val="en-GB"/>
        </w:rPr>
        <w:t xml:space="preserve">375 </w:t>
      </w:r>
      <w:proofErr w:type="spellStart"/>
      <w:r>
        <w:rPr>
          <w:rFonts w:ascii="Arial Narrow" w:hAnsi="Arial Narrow"/>
          <w:bCs/>
          <w:lang w:val="en-GB"/>
        </w:rPr>
        <w:t>GWh</w:t>
      </w:r>
      <w:proofErr w:type="spellEnd"/>
      <w:r>
        <w:rPr>
          <w:rFonts w:ascii="Arial Narrow" w:hAnsi="Arial Narrow"/>
          <w:bCs/>
          <w:lang w:val="en-GB"/>
        </w:rPr>
        <w:t>/yr, during some months</w:t>
      </w:r>
      <w:r>
        <w:rPr>
          <w:rFonts w:ascii="Arial Narrow" w:hAnsi="Arial Narrow"/>
          <w:lang w:val="en-US"/>
        </w:rPr>
        <w:t>.</w:t>
      </w:r>
      <w:r w:rsidRPr="00B87794">
        <w:rPr>
          <w:rFonts w:ascii="Arial Narrow" w:hAnsi="Arial Narrow"/>
          <w:lang w:val="en-US"/>
        </w:rPr>
        <w:t xml:space="preserve"> </w:t>
      </w:r>
      <w:r>
        <w:rPr>
          <w:rFonts w:ascii="Arial Narrow" w:hAnsi="Arial Narrow"/>
          <w:lang w:val="en-US"/>
        </w:rPr>
        <w:t>Furthermore, 2.9 kg of CO</w:t>
      </w:r>
      <w:r>
        <w:rPr>
          <w:rFonts w:ascii="Arial Narrow" w:hAnsi="Arial Narrow"/>
          <w:vertAlign w:val="subscript"/>
          <w:lang w:val="en-US"/>
        </w:rPr>
        <w:t>2</w:t>
      </w:r>
      <w:r>
        <w:rPr>
          <w:rFonts w:ascii="Arial Narrow" w:hAnsi="Arial Narrow"/>
          <w:lang w:val="en-US"/>
        </w:rPr>
        <w:t xml:space="preserve"> can be reused per kg of CH</w:t>
      </w:r>
      <w:r>
        <w:rPr>
          <w:rFonts w:ascii="Arial Narrow" w:hAnsi="Arial Narrow"/>
          <w:vertAlign w:val="subscript"/>
          <w:lang w:val="en-US"/>
        </w:rPr>
        <w:t>4</w:t>
      </w:r>
      <w:r>
        <w:rPr>
          <w:rFonts w:ascii="Arial Narrow" w:hAnsi="Arial Narrow"/>
          <w:lang w:val="en-US"/>
        </w:rPr>
        <w:t xml:space="preserve"> produced in this process.</w:t>
      </w:r>
    </w:p>
    <w:p w:rsidR="00283855" w:rsidRDefault="00283855" w:rsidP="00283855">
      <w:pPr>
        <w:spacing w:line="480" w:lineRule="auto"/>
        <w:ind w:firstLine="708"/>
        <w:jc w:val="both"/>
        <w:rPr>
          <w:rFonts w:ascii="Arial Narrow" w:eastAsia="Calibri" w:hAnsi="Arial Narrow" w:cs="Times New Roman"/>
          <w:lang w:val="en-US"/>
        </w:rPr>
      </w:pPr>
      <w:r>
        <w:rPr>
          <w:rFonts w:ascii="Arial Narrow" w:eastAsia="Calibri" w:hAnsi="Arial Narrow" w:cs="Times New Roman"/>
          <w:lang w:val="en-US"/>
        </w:rPr>
        <w:lastRenderedPageBreak/>
        <w:t>However, f</w:t>
      </w:r>
      <w:r w:rsidRPr="003E69DB">
        <w:rPr>
          <w:rFonts w:ascii="Arial Narrow" w:eastAsia="Calibri" w:hAnsi="Arial Narrow" w:cs="Times New Roman"/>
          <w:lang w:val="en-US"/>
        </w:rPr>
        <w:t xml:space="preserve">or a case of study in a particular location, </w:t>
      </w:r>
      <w:r>
        <w:rPr>
          <w:rFonts w:ascii="Arial Narrow" w:eastAsia="Calibri" w:hAnsi="Arial Narrow" w:cs="Times New Roman"/>
          <w:lang w:val="en-US"/>
        </w:rPr>
        <w:t xml:space="preserve">the use of </w:t>
      </w:r>
      <w:r w:rsidRPr="003E69DB">
        <w:rPr>
          <w:rFonts w:ascii="Arial Narrow" w:eastAsia="Calibri" w:hAnsi="Arial Narrow" w:cs="Times New Roman"/>
          <w:lang w:val="en-US"/>
        </w:rPr>
        <w:t xml:space="preserve">solar </w:t>
      </w:r>
      <w:r>
        <w:rPr>
          <w:rFonts w:ascii="Arial Narrow" w:eastAsia="Calibri" w:hAnsi="Arial Narrow" w:cs="Times New Roman"/>
          <w:lang w:val="en-US"/>
        </w:rPr>
        <w:t xml:space="preserve">energy </w:t>
      </w:r>
      <w:r w:rsidRPr="003E69DB">
        <w:rPr>
          <w:rFonts w:ascii="Arial Narrow" w:eastAsia="Calibri" w:hAnsi="Arial Narrow" w:cs="Times New Roman"/>
          <w:lang w:val="en-US"/>
        </w:rPr>
        <w:t xml:space="preserve">is cheaper than </w:t>
      </w:r>
      <w:r>
        <w:rPr>
          <w:rFonts w:ascii="Arial Narrow" w:eastAsia="Calibri" w:hAnsi="Arial Narrow" w:cs="Times New Roman"/>
          <w:lang w:val="en-US"/>
        </w:rPr>
        <w:t xml:space="preserve">the use of </w:t>
      </w:r>
      <w:r w:rsidRPr="003E69DB">
        <w:rPr>
          <w:rFonts w:ascii="Arial Narrow" w:eastAsia="Calibri" w:hAnsi="Arial Narrow" w:cs="Times New Roman"/>
          <w:lang w:val="en-US"/>
        </w:rPr>
        <w:t xml:space="preserve">wind </w:t>
      </w:r>
      <w:r>
        <w:rPr>
          <w:rFonts w:ascii="Arial Narrow" w:eastAsia="Calibri" w:hAnsi="Arial Narrow" w:cs="Times New Roman"/>
          <w:lang w:val="en-US"/>
        </w:rPr>
        <w:t xml:space="preserve">energy </w:t>
      </w:r>
      <w:r w:rsidRPr="003E69DB">
        <w:rPr>
          <w:rFonts w:ascii="Arial Narrow" w:eastAsia="Calibri" w:hAnsi="Arial Narrow" w:cs="Times New Roman"/>
          <w:lang w:val="en-US"/>
        </w:rPr>
        <w:t>in terms of inversion (2</w:t>
      </w:r>
      <w:r>
        <w:rPr>
          <w:rFonts w:ascii="Arial Narrow" w:eastAsia="Calibri" w:hAnsi="Arial Narrow" w:cs="Times New Roman"/>
          <w:lang w:val="en-US"/>
        </w:rPr>
        <w:t>4</w:t>
      </w:r>
      <w:r w:rsidRPr="003E69DB">
        <w:rPr>
          <w:rFonts w:ascii="Arial Narrow" w:eastAsia="Calibri" w:hAnsi="Arial Narrow" w:cs="Times New Roman"/>
          <w:lang w:val="en-US"/>
        </w:rPr>
        <w:t>0 M€) and production costs (0.</w:t>
      </w:r>
      <w:r>
        <w:rPr>
          <w:rFonts w:ascii="Arial Narrow" w:eastAsia="Calibri" w:hAnsi="Arial Narrow" w:cs="Times New Roman"/>
          <w:lang w:val="en-US"/>
        </w:rPr>
        <w:t>25</w:t>
      </w:r>
      <w:r w:rsidRPr="003E69DB">
        <w:rPr>
          <w:rFonts w:ascii="Arial Narrow" w:eastAsia="Calibri" w:hAnsi="Arial Narrow" w:cs="Times New Roman"/>
          <w:lang w:val="en-US"/>
        </w:rPr>
        <w:t xml:space="preserve"> €/Nm</w:t>
      </w:r>
      <w:r w:rsidRPr="003E69DB">
        <w:rPr>
          <w:rFonts w:ascii="Arial Narrow" w:eastAsia="Calibri" w:hAnsi="Arial Narrow" w:cs="Times New Roman"/>
          <w:vertAlign w:val="superscript"/>
          <w:lang w:val="en-US"/>
        </w:rPr>
        <w:t>3</w:t>
      </w:r>
      <w:r w:rsidRPr="003E69DB">
        <w:rPr>
          <w:rFonts w:ascii="Arial Narrow" w:eastAsia="Calibri" w:hAnsi="Arial Narrow" w:cs="Times New Roman"/>
          <w:lang w:val="en-US"/>
        </w:rPr>
        <w:t xml:space="preserve"> vs. 0.</w:t>
      </w:r>
      <w:r>
        <w:rPr>
          <w:rFonts w:ascii="Arial Narrow" w:eastAsia="Calibri" w:hAnsi="Arial Narrow" w:cs="Times New Roman"/>
          <w:lang w:val="en-US"/>
        </w:rPr>
        <w:t>4</w:t>
      </w:r>
      <w:r w:rsidR="00C44B7C">
        <w:rPr>
          <w:rFonts w:ascii="Arial Narrow" w:eastAsia="Calibri" w:hAnsi="Arial Narrow" w:cs="Times New Roman"/>
          <w:lang w:val="en-US"/>
        </w:rPr>
        <w:t>8</w:t>
      </w:r>
      <w:r w:rsidRPr="003E69DB">
        <w:rPr>
          <w:rFonts w:ascii="Arial Narrow" w:eastAsia="Calibri" w:hAnsi="Arial Narrow" w:cs="Times New Roman"/>
          <w:lang w:val="en-US"/>
        </w:rPr>
        <w:t xml:space="preserve"> €/Nm</w:t>
      </w:r>
      <w:r w:rsidRPr="003E69DB">
        <w:rPr>
          <w:rFonts w:ascii="Arial Narrow" w:eastAsia="Calibri" w:hAnsi="Arial Narrow" w:cs="Times New Roman"/>
          <w:vertAlign w:val="superscript"/>
          <w:lang w:val="en-US"/>
        </w:rPr>
        <w:t>3</w:t>
      </w:r>
      <w:r w:rsidRPr="003E69DB">
        <w:rPr>
          <w:rFonts w:ascii="Arial Narrow" w:eastAsia="Calibri" w:hAnsi="Arial Narrow" w:cs="Times New Roman"/>
          <w:lang w:val="en-US"/>
        </w:rPr>
        <w:t>)</w:t>
      </w:r>
      <w:r>
        <w:rPr>
          <w:rFonts w:ascii="Arial Narrow" w:eastAsia="Calibri" w:hAnsi="Arial Narrow" w:cs="Times New Roman"/>
          <w:lang w:val="en-US"/>
        </w:rPr>
        <w:t>,</w:t>
      </w:r>
      <w:r w:rsidRPr="003E69DB">
        <w:rPr>
          <w:rFonts w:ascii="Arial Narrow" w:eastAsia="Calibri" w:hAnsi="Arial Narrow" w:cs="Times New Roman"/>
          <w:lang w:val="en-US"/>
        </w:rPr>
        <w:t xml:space="preserve"> while the monthly operation </w:t>
      </w:r>
      <w:r>
        <w:rPr>
          <w:rFonts w:ascii="Arial Narrow" w:eastAsia="Calibri" w:hAnsi="Arial Narrow" w:cs="Times New Roman"/>
          <w:lang w:val="en-US"/>
        </w:rPr>
        <w:t xml:space="preserve">of the process </w:t>
      </w:r>
      <w:r w:rsidRPr="003E69DB">
        <w:rPr>
          <w:rFonts w:ascii="Arial Narrow" w:eastAsia="Calibri" w:hAnsi="Arial Narrow" w:cs="Times New Roman"/>
          <w:lang w:val="en-US"/>
        </w:rPr>
        <w:t>differs due to the availability of renewable energy.</w:t>
      </w:r>
      <w:r>
        <w:rPr>
          <w:rFonts w:ascii="Arial Narrow" w:eastAsia="Calibri" w:hAnsi="Arial Narrow" w:cs="Times New Roman"/>
          <w:lang w:val="en-US"/>
        </w:rPr>
        <w:t xml:space="preserve"> </w:t>
      </w:r>
    </w:p>
    <w:p w:rsidR="00283855" w:rsidRPr="00D37903" w:rsidRDefault="00283855" w:rsidP="00283855">
      <w:pPr>
        <w:spacing w:line="480" w:lineRule="auto"/>
        <w:ind w:firstLine="708"/>
        <w:jc w:val="both"/>
        <w:rPr>
          <w:rFonts w:ascii="Arial Narrow" w:eastAsia="Calibri" w:hAnsi="Arial Narrow" w:cs="Times New Roman"/>
          <w:lang w:val="en-US"/>
        </w:rPr>
      </w:pPr>
      <w:r w:rsidRPr="003E69DB">
        <w:rPr>
          <w:rFonts w:ascii="Arial Narrow" w:eastAsia="Calibri" w:hAnsi="Arial Narrow" w:cs="Times New Roman"/>
          <w:lang w:val="en-US"/>
        </w:rPr>
        <w:t xml:space="preserve">The use of wind </w:t>
      </w:r>
      <w:r>
        <w:rPr>
          <w:rFonts w:ascii="Arial Narrow" w:eastAsia="Calibri" w:hAnsi="Arial Narrow" w:cs="Times New Roman"/>
          <w:lang w:val="en-US"/>
        </w:rPr>
        <w:t>and/</w:t>
      </w:r>
      <w:r w:rsidRPr="003E69DB">
        <w:rPr>
          <w:rFonts w:ascii="Arial Narrow" w:eastAsia="Calibri" w:hAnsi="Arial Narrow" w:cs="Times New Roman"/>
          <w:lang w:val="en-US"/>
        </w:rPr>
        <w:t xml:space="preserve">or solar energy depends on the region and </w:t>
      </w:r>
      <w:r>
        <w:rPr>
          <w:rFonts w:ascii="Arial Narrow" w:eastAsia="Calibri" w:hAnsi="Arial Narrow" w:cs="Times New Roman"/>
          <w:lang w:val="en-US"/>
        </w:rPr>
        <w:t>the area available to install either the wind turbines of the PV panels. We screen the US and the EU for the preferable renewable source of energy</w:t>
      </w:r>
      <w:r w:rsidR="006625B2">
        <w:rPr>
          <w:rFonts w:ascii="Arial Narrow" w:eastAsia="Calibri" w:hAnsi="Arial Narrow" w:cs="Times New Roman"/>
          <w:lang w:val="en-US"/>
        </w:rPr>
        <w:t xml:space="preserve"> as function of the wind velocity and solar incidence</w:t>
      </w:r>
      <w:r>
        <w:rPr>
          <w:rFonts w:ascii="Arial Narrow" w:eastAsia="Calibri" w:hAnsi="Arial Narrow" w:cs="Times New Roman"/>
          <w:lang w:val="en-US"/>
        </w:rPr>
        <w:t>. It turns out that solar</w:t>
      </w:r>
      <w:r w:rsidRPr="003E69DB">
        <w:rPr>
          <w:rFonts w:ascii="Arial Narrow" w:eastAsia="Calibri" w:hAnsi="Arial Narrow" w:cs="Times New Roman"/>
          <w:lang w:val="en-US"/>
        </w:rPr>
        <w:t xml:space="preserve"> </w:t>
      </w:r>
      <w:r>
        <w:rPr>
          <w:rFonts w:ascii="Arial Narrow" w:eastAsia="Calibri" w:hAnsi="Arial Narrow" w:cs="Times New Roman"/>
          <w:lang w:val="en-US"/>
        </w:rPr>
        <w:t>is the most preferable in most regions</w:t>
      </w:r>
      <w:r w:rsidRPr="003E69DB">
        <w:rPr>
          <w:rFonts w:ascii="Arial Narrow" w:eastAsia="Calibri" w:hAnsi="Arial Narrow" w:cs="Times New Roman"/>
          <w:lang w:val="en-US"/>
        </w:rPr>
        <w:t xml:space="preserve">. </w:t>
      </w:r>
      <w:r>
        <w:rPr>
          <w:rFonts w:ascii="Arial Narrow" w:eastAsia="Calibri" w:hAnsi="Arial Narrow" w:cs="Times New Roman"/>
          <w:lang w:val="en-US"/>
        </w:rPr>
        <w:t>However, the limitation comes from the usage of the ground. While a solar field requires certain preparation in order to install the panels and once the solar field is in place the ground cannot be used for other activities, the wind farm allows further use of the land, such as agricultural activities, since the actual area that the turbines use is significantly lower than that of the panels.</w:t>
      </w:r>
    </w:p>
    <w:p w:rsidR="00283855" w:rsidRDefault="00283855" w:rsidP="00283855">
      <w:pPr>
        <w:spacing w:line="480" w:lineRule="auto"/>
        <w:ind w:firstLine="708"/>
        <w:jc w:val="both"/>
        <w:rPr>
          <w:rFonts w:ascii="Arial Narrow" w:eastAsia="Calibri" w:hAnsi="Arial Narrow" w:cs="Times New Roman"/>
          <w:lang w:val="en-US"/>
        </w:rPr>
      </w:pPr>
      <w:r>
        <w:rPr>
          <w:rFonts w:ascii="Arial Narrow" w:eastAsia="Calibri" w:hAnsi="Arial Narrow" w:cs="Times New Roman"/>
          <w:lang w:val="en-US"/>
        </w:rPr>
        <w:t>References</w:t>
      </w:r>
    </w:p>
    <w:p w:rsidR="00283855" w:rsidRPr="00D94DED" w:rsidRDefault="00283855" w:rsidP="00283855">
      <w:pPr>
        <w:jc w:val="both"/>
        <w:rPr>
          <w:rFonts w:ascii="Arial Narrow" w:hAnsi="Arial Narrow"/>
          <w:bCs/>
          <w:lang w:val="en-US"/>
        </w:rPr>
      </w:pPr>
      <w:proofErr w:type="spellStart"/>
      <w:r w:rsidRPr="00D94DED">
        <w:rPr>
          <w:rFonts w:ascii="Arial Narrow" w:hAnsi="Arial Narrow"/>
          <w:bCs/>
          <w:lang w:val="en-US"/>
        </w:rPr>
        <w:t>Levene</w:t>
      </w:r>
      <w:proofErr w:type="spellEnd"/>
      <w:r w:rsidRPr="00D94DED">
        <w:rPr>
          <w:rFonts w:ascii="Arial Narrow" w:hAnsi="Arial Narrow"/>
          <w:bCs/>
          <w:lang w:val="en-US"/>
        </w:rPr>
        <w:t>, J.I., Mann, M.K</w:t>
      </w:r>
      <w:proofErr w:type="gramStart"/>
      <w:r w:rsidRPr="00D94DED">
        <w:rPr>
          <w:rFonts w:ascii="Arial Narrow" w:hAnsi="Arial Narrow"/>
          <w:bCs/>
          <w:lang w:val="en-US"/>
        </w:rPr>
        <w:t>. ,</w:t>
      </w:r>
      <w:proofErr w:type="gramEnd"/>
      <w:r w:rsidRPr="00D94DED">
        <w:rPr>
          <w:rFonts w:ascii="Arial Narrow" w:hAnsi="Arial Narrow"/>
          <w:bCs/>
          <w:lang w:val="en-US"/>
        </w:rPr>
        <w:t xml:space="preserve"> Margolis, R. , </w:t>
      </w:r>
      <w:proofErr w:type="spellStart"/>
      <w:r w:rsidRPr="00D94DED">
        <w:rPr>
          <w:rFonts w:ascii="Arial Narrow" w:hAnsi="Arial Narrow"/>
          <w:bCs/>
          <w:lang w:val="en-US"/>
        </w:rPr>
        <w:t>Milbrandt</w:t>
      </w:r>
      <w:proofErr w:type="spellEnd"/>
      <w:r w:rsidRPr="00D94DED">
        <w:rPr>
          <w:rFonts w:ascii="Arial Narrow" w:hAnsi="Arial Narrow"/>
          <w:bCs/>
          <w:lang w:val="en-US"/>
        </w:rPr>
        <w:t xml:space="preserve">, A., 2005. An Analysis of </w:t>
      </w:r>
      <w:proofErr w:type="gramStart"/>
      <w:r w:rsidRPr="00D94DED">
        <w:rPr>
          <w:rFonts w:ascii="Arial Narrow" w:hAnsi="Arial Narrow"/>
          <w:bCs/>
          <w:lang w:val="en-US"/>
        </w:rPr>
        <w:t>Hydrogen  Production</w:t>
      </w:r>
      <w:proofErr w:type="gramEnd"/>
      <w:r w:rsidRPr="00D94DED">
        <w:rPr>
          <w:rFonts w:ascii="Arial Narrow" w:hAnsi="Arial Narrow"/>
          <w:bCs/>
          <w:lang w:val="en-US"/>
        </w:rPr>
        <w:t xml:space="preserve"> from Renewable Electricity Sources</w:t>
      </w:r>
      <w:r w:rsidRPr="00D94DED">
        <w:rPr>
          <w:rFonts w:ascii="Arial Narrow" w:hAnsi="Arial Narrow"/>
          <w:lang w:val="en-US"/>
        </w:rPr>
        <w:t xml:space="preserve"> </w:t>
      </w:r>
      <w:r w:rsidRPr="00D94DED">
        <w:rPr>
          <w:rFonts w:ascii="Arial Narrow" w:hAnsi="Arial Narrow"/>
          <w:bCs/>
          <w:lang w:val="en-US"/>
        </w:rPr>
        <w:t>Conference Paper . NREL/CP-560-37612 September 2005</w:t>
      </w:r>
    </w:p>
    <w:p w:rsidR="00283855" w:rsidRPr="00D94DED" w:rsidRDefault="00283855" w:rsidP="00283855">
      <w:pPr>
        <w:autoSpaceDE w:val="0"/>
        <w:autoSpaceDN w:val="0"/>
        <w:adjustRightInd w:val="0"/>
        <w:jc w:val="both"/>
        <w:rPr>
          <w:rFonts w:ascii="Arial Narrow" w:hAnsi="Arial Narrow"/>
          <w:bCs/>
          <w:lang w:val="en-GB"/>
        </w:rPr>
      </w:pPr>
      <w:r w:rsidRPr="00D94DED">
        <w:rPr>
          <w:rFonts w:ascii="Arial Narrow" w:hAnsi="Arial Narrow" w:cs="TimesNewRomanPSMT"/>
          <w:lang w:val="en-US" w:eastAsia="es-ES"/>
        </w:rPr>
        <w:t>W</w:t>
      </w:r>
      <w:proofErr w:type="spellStart"/>
      <w:r w:rsidRPr="00D94DED">
        <w:rPr>
          <w:rFonts w:ascii="Arial Narrow" w:hAnsi="Arial Narrow"/>
          <w:bCs/>
          <w:lang w:val="en-GB"/>
        </w:rPr>
        <w:t>eekman</w:t>
      </w:r>
      <w:proofErr w:type="spellEnd"/>
      <w:r w:rsidRPr="00D94DED">
        <w:rPr>
          <w:rFonts w:ascii="Arial Narrow" w:hAnsi="Arial Narrow"/>
          <w:bCs/>
          <w:lang w:val="en-GB"/>
        </w:rPr>
        <w:t xml:space="preserve">, V.W., 2010. </w:t>
      </w:r>
      <w:proofErr w:type="gramStart"/>
      <w:r w:rsidRPr="00D94DED">
        <w:rPr>
          <w:rFonts w:ascii="Arial Narrow" w:hAnsi="Arial Narrow"/>
          <w:bCs/>
          <w:lang w:val="en-GB"/>
        </w:rPr>
        <w:t>Gazing into an energy crystal ball.</w:t>
      </w:r>
      <w:proofErr w:type="gramEnd"/>
      <w:r w:rsidRPr="00D94DED">
        <w:rPr>
          <w:rFonts w:ascii="Arial Narrow" w:hAnsi="Arial Narrow"/>
          <w:bCs/>
          <w:lang w:val="en-GB"/>
        </w:rPr>
        <w:t xml:space="preserve"> CEP June 2010; 23-27</w:t>
      </w:r>
    </w:p>
    <w:p w:rsidR="00283855" w:rsidRDefault="00283855" w:rsidP="00283855">
      <w:pPr>
        <w:autoSpaceDE w:val="0"/>
        <w:autoSpaceDN w:val="0"/>
        <w:adjustRightInd w:val="0"/>
        <w:jc w:val="both"/>
        <w:rPr>
          <w:lang w:val="en-GB"/>
        </w:rPr>
      </w:pPr>
      <w:r w:rsidRPr="00D94DED">
        <w:rPr>
          <w:rFonts w:ascii="Arial Narrow" w:hAnsi="Arial Narrow"/>
          <w:lang w:val="en-US"/>
        </w:rPr>
        <w:t>Yuan</w:t>
      </w:r>
      <w:proofErr w:type="gramStart"/>
      <w:r w:rsidRPr="00D94DED">
        <w:rPr>
          <w:rFonts w:ascii="Arial Narrow" w:hAnsi="Arial Narrow"/>
          <w:lang w:val="en-US"/>
        </w:rPr>
        <w:t>,  Z</w:t>
      </w:r>
      <w:proofErr w:type="gramEnd"/>
      <w:r w:rsidRPr="00D94DED">
        <w:rPr>
          <w:rFonts w:ascii="Arial Narrow" w:hAnsi="Arial Narrow"/>
          <w:lang w:val="en-US"/>
        </w:rPr>
        <w:t xml:space="preserve">., Chen, B., 2012. </w:t>
      </w:r>
      <w:proofErr w:type="gramStart"/>
      <w:r w:rsidRPr="00D94DED">
        <w:rPr>
          <w:rFonts w:ascii="Arial Narrow" w:hAnsi="Arial Narrow"/>
          <w:lang w:val="en-US"/>
        </w:rPr>
        <w:t>Process Synthesis for Addressing the Sustainable Energy</w:t>
      </w:r>
      <w:r w:rsidRPr="00D94DED">
        <w:rPr>
          <w:rFonts w:ascii="Arial Narrow" w:hAnsi="Arial Narrow"/>
          <w:bCs/>
          <w:lang w:val="en-GB" w:eastAsia="ar-SA"/>
        </w:rPr>
        <w:t xml:space="preserve"> </w:t>
      </w:r>
      <w:r w:rsidRPr="00D94DED">
        <w:rPr>
          <w:rFonts w:ascii="Arial Narrow" w:hAnsi="Arial Narrow"/>
          <w:lang w:val="en-US"/>
        </w:rPr>
        <w:t>Systems and Environmental Issues.</w:t>
      </w:r>
      <w:proofErr w:type="gramEnd"/>
      <w:r w:rsidRPr="00D94DED">
        <w:rPr>
          <w:rFonts w:ascii="Arial Narrow" w:hAnsi="Arial Narrow"/>
          <w:lang w:val="en-US"/>
        </w:rPr>
        <w:t xml:space="preserve"> </w:t>
      </w:r>
      <w:proofErr w:type="spellStart"/>
      <w:r w:rsidRPr="00D94DED">
        <w:rPr>
          <w:rFonts w:ascii="Arial Narrow" w:hAnsi="Arial Narrow"/>
          <w:lang w:val="en-US"/>
        </w:rPr>
        <w:t>AIChE</w:t>
      </w:r>
      <w:proofErr w:type="spellEnd"/>
      <w:r w:rsidRPr="00D94DED">
        <w:rPr>
          <w:rFonts w:ascii="Arial Narrow" w:hAnsi="Arial Narrow"/>
          <w:lang w:val="en-US"/>
        </w:rPr>
        <w:t xml:space="preserve"> J. 58 (11), 3370-3389</w:t>
      </w:r>
    </w:p>
    <w:p w:rsidR="00A64A82" w:rsidRPr="00283855" w:rsidRDefault="00A64A82" w:rsidP="00283855"/>
    <w:sectPr w:rsidR="00A64A82" w:rsidRPr="00283855" w:rsidSect="003706FC">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0296B" w:rsidRDefault="0080296B" w:rsidP="008F03F7">
      <w:pPr>
        <w:spacing w:after="0" w:line="240" w:lineRule="auto"/>
      </w:pPr>
      <w:r>
        <w:separator/>
      </w:r>
    </w:p>
  </w:endnote>
  <w:endnote w:type="continuationSeparator" w:id="0">
    <w:p w:rsidR="0080296B" w:rsidRDefault="0080296B" w:rsidP="008F0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0296B" w:rsidRDefault="0080296B" w:rsidP="008F03F7">
      <w:pPr>
        <w:spacing w:after="0" w:line="240" w:lineRule="auto"/>
      </w:pPr>
      <w:r>
        <w:separator/>
      </w:r>
    </w:p>
  </w:footnote>
  <w:footnote w:type="continuationSeparator" w:id="0">
    <w:p w:rsidR="0080296B" w:rsidRDefault="0080296B" w:rsidP="008F03F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hyphenationZone w:val="425"/>
  <w:characterSpacingControl w:val="doNotCompress"/>
  <w:footnotePr>
    <w:footnote w:id="-1"/>
    <w:footnote w:id="0"/>
  </w:footnotePr>
  <w:endnotePr>
    <w:endnote w:id="-1"/>
    <w:endnote w:id="0"/>
  </w:endnotePr>
  <w:compat/>
  <w:rsids>
    <w:rsidRoot w:val="008F03F7"/>
    <w:rsid w:val="000E511C"/>
    <w:rsid w:val="000F6F63"/>
    <w:rsid w:val="001014EA"/>
    <w:rsid w:val="001A0373"/>
    <w:rsid w:val="00245544"/>
    <w:rsid w:val="00283855"/>
    <w:rsid w:val="00314F9E"/>
    <w:rsid w:val="003706FC"/>
    <w:rsid w:val="00485A87"/>
    <w:rsid w:val="0049374F"/>
    <w:rsid w:val="004A70BA"/>
    <w:rsid w:val="005029DB"/>
    <w:rsid w:val="00512882"/>
    <w:rsid w:val="005A6AE0"/>
    <w:rsid w:val="005D4078"/>
    <w:rsid w:val="005E36C5"/>
    <w:rsid w:val="006625B2"/>
    <w:rsid w:val="006703F1"/>
    <w:rsid w:val="0067723E"/>
    <w:rsid w:val="00694B9D"/>
    <w:rsid w:val="007A4618"/>
    <w:rsid w:val="0080296B"/>
    <w:rsid w:val="008148F4"/>
    <w:rsid w:val="008273C8"/>
    <w:rsid w:val="008F03F7"/>
    <w:rsid w:val="00A64A82"/>
    <w:rsid w:val="00A85957"/>
    <w:rsid w:val="00A9210E"/>
    <w:rsid w:val="00AA4A6C"/>
    <w:rsid w:val="00B43265"/>
    <w:rsid w:val="00C153BD"/>
    <w:rsid w:val="00C44B7C"/>
    <w:rsid w:val="00C967D5"/>
    <w:rsid w:val="00CD0FBD"/>
    <w:rsid w:val="00D37903"/>
    <w:rsid w:val="00DC43BC"/>
    <w:rsid w:val="00EB2905"/>
    <w:rsid w:val="00FF24D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6F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BCAuthorAddress">
    <w:name w:val="BC_Author_Address"/>
    <w:basedOn w:val="Normal"/>
    <w:next w:val="Normal"/>
    <w:rsid w:val="008F03F7"/>
    <w:pPr>
      <w:spacing w:after="240" w:line="480" w:lineRule="auto"/>
      <w:jc w:val="center"/>
    </w:pPr>
    <w:rPr>
      <w:rFonts w:ascii="Times" w:eastAsia="Times New Roman" w:hAnsi="Times" w:cs="Times New Roman"/>
      <w:sz w:val="24"/>
      <w:szCs w:val="20"/>
      <w:lang w:val="en-US"/>
    </w:rPr>
  </w:style>
  <w:style w:type="paragraph" w:customStyle="1" w:styleId="Default">
    <w:name w:val="Default"/>
    <w:rsid w:val="008F03F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Refdenotaalpie">
    <w:name w:val="footnote reference"/>
    <w:semiHidden/>
    <w:unhideWhenUsed/>
    <w:rsid w:val="008F03F7"/>
    <w:rPr>
      <w:vertAlign w:val="superscript"/>
    </w:rPr>
  </w:style>
  <w:style w:type="character" w:styleId="Refdecomentario">
    <w:name w:val="annotation reference"/>
    <w:uiPriority w:val="99"/>
    <w:semiHidden/>
    <w:unhideWhenUsed/>
    <w:rsid w:val="00694B9D"/>
    <w:rPr>
      <w:sz w:val="18"/>
      <w:szCs w:val="18"/>
    </w:rPr>
  </w:style>
  <w:style w:type="paragraph" w:styleId="Textodeglobo">
    <w:name w:val="Balloon Text"/>
    <w:basedOn w:val="Normal"/>
    <w:link w:val="TextodegloboCar"/>
    <w:uiPriority w:val="99"/>
    <w:semiHidden/>
    <w:unhideWhenUsed/>
    <w:rsid w:val="00DC43BC"/>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DC43BC"/>
    <w:rPr>
      <w:rFonts w:ascii="Lucida Grande" w:hAnsi="Lucida Grande"/>
      <w:sz w:val="18"/>
      <w:szCs w:val="18"/>
    </w:rPr>
  </w:style>
  <w:style w:type="paragraph" w:styleId="Textocomentario">
    <w:name w:val="annotation text"/>
    <w:basedOn w:val="Normal"/>
    <w:link w:val="TextocomentarioCar"/>
    <w:uiPriority w:val="99"/>
    <w:semiHidden/>
    <w:unhideWhenUsed/>
    <w:rsid w:val="00DC43BC"/>
    <w:pPr>
      <w:spacing w:line="240" w:lineRule="auto"/>
    </w:pPr>
    <w:rPr>
      <w:sz w:val="24"/>
      <w:szCs w:val="24"/>
    </w:rPr>
  </w:style>
  <w:style w:type="character" w:customStyle="1" w:styleId="TextocomentarioCar">
    <w:name w:val="Texto comentario Car"/>
    <w:basedOn w:val="Fuentedeprrafopredeter"/>
    <w:link w:val="Textocomentario"/>
    <w:uiPriority w:val="99"/>
    <w:semiHidden/>
    <w:rsid w:val="00DC43BC"/>
    <w:rPr>
      <w:sz w:val="24"/>
      <w:szCs w:val="24"/>
    </w:rPr>
  </w:style>
  <w:style w:type="paragraph" w:styleId="Asuntodelcomentario">
    <w:name w:val="annotation subject"/>
    <w:basedOn w:val="Textocomentario"/>
    <w:next w:val="Textocomentario"/>
    <w:link w:val="AsuntodelcomentarioCar"/>
    <w:uiPriority w:val="99"/>
    <w:semiHidden/>
    <w:unhideWhenUsed/>
    <w:rsid w:val="00DC43BC"/>
    <w:rPr>
      <w:b/>
      <w:bCs/>
      <w:sz w:val="20"/>
      <w:szCs w:val="20"/>
    </w:rPr>
  </w:style>
  <w:style w:type="character" w:customStyle="1" w:styleId="AsuntodelcomentarioCar">
    <w:name w:val="Asunto del comentario Car"/>
    <w:basedOn w:val="TextocomentarioCar"/>
    <w:link w:val="Asuntodelcomentario"/>
    <w:uiPriority w:val="99"/>
    <w:semiHidden/>
    <w:rsid w:val="00DC43BC"/>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612</Words>
  <Characters>3367</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13</cp:revision>
  <dcterms:created xsi:type="dcterms:W3CDTF">2014-03-06T07:50:00Z</dcterms:created>
  <dcterms:modified xsi:type="dcterms:W3CDTF">2014-05-07T17:10:00Z</dcterms:modified>
</cp:coreProperties>
</file>