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5E87" w:rsidRPr="00543512" w:rsidRDefault="00205E87" w:rsidP="00205E87">
      <w:pPr>
        <w:spacing w:line="360" w:lineRule="auto"/>
        <w:jc w:val="center"/>
        <w:rPr>
          <w:rFonts w:cs="Times New Roman"/>
          <w:lang w:val="de-DE"/>
        </w:rPr>
      </w:pPr>
      <w:bookmarkStart w:id="0" w:name="_GoBack"/>
      <w:bookmarkEnd w:id="0"/>
      <w:r w:rsidRPr="00543512">
        <w:rPr>
          <w:rFonts w:cs="Times New Roman"/>
          <w:b/>
          <w:sz w:val="26"/>
          <w:szCs w:val="26"/>
        </w:rPr>
        <w:t xml:space="preserve">Tuning Cellulose Pyrolysis Chemistry: Selective </w:t>
      </w:r>
      <w:proofErr w:type="spellStart"/>
      <w:r w:rsidRPr="00543512">
        <w:rPr>
          <w:rFonts w:cs="Times New Roman"/>
          <w:b/>
          <w:sz w:val="26"/>
          <w:szCs w:val="26"/>
        </w:rPr>
        <w:t>Decarbonylation</w:t>
      </w:r>
      <w:proofErr w:type="spellEnd"/>
      <w:r w:rsidRPr="00543512">
        <w:rPr>
          <w:rFonts w:cs="Times New Roman"/>
          <w:b/>
          <w:sz w:val="26"/>
          <w:szCs w:val="26"/>
        </w:rPr>
        <w:t xml:space="preserve"> via Catalyst-Impregnated Pyrolysis</w:t>
      </w:r>
    </w:p>
    <w:p w:rsidR="00205E87" w:rsidRPr="00543512" w:rsidRDefault="00205E87" w:rsidP="00205E87">
      <w:pPr>
        <w:spacing w:line="360" w:lineRule="auto"/>
        <w:jc w:val="center"/>
        <w:rPr>
          <w:rFonts w:cs="Times New Roman"/>
          <w:lang w:val="de-DE"/>
        </w:rPr>
      </w:pPr>
    </w:p>
    <w:p w:rsidR="00205E87" w:rsidRPr="00543512" w:rsidRDefault="00205E87" w:rsidP="00205E87">
      <w:pPr>
        <w:spacing w:line="276" w:lineRule="auto"/>
        <w:jc w:val="center"/>
        <w:rPr>
          <w:rFonts w:cs="Times New Roman"/>
          <w:lang w:val="de-DE"/>
        </w:rPr>
      </w:pPr>
      <w:r w:rsidRPr="00543512">
        <w:rPr>
          <w:rFonts w:cs="Times New Roman"/>
          <w:lang w:val="de-DE"/>
        </w:rPr>
        <w:t>Alex D. Paulsen, Matthew S. Mettler, Dionisios G. Vlachos, and Paul J. Dauenhauer</w:t>
      </w:r>
    </w:p>
    <w:p w:rsidR="00543512" w:rsidRPr="00543512" w:rsidRDefault="00543512" w:rsidP="00543512">
      <w:pPr>
        <w:rPr>
          <w:rFonts w:cs="Times New Roman"/>
          <w:b/>
        </w:rPr>
      </w:pPr>
    </w:p>
    <w:p w:rsidR="001809E1" w:rsidRDefault="00543512" w:rsidP="006C18EF">
      <w:pPr>
        <w:rPr>
          <w:rFonts w:cs="Times New Roman"/>
        </w:rPr>
      </w:pPr>
      <w:r w:rsidRPr="00543512">
        <w:rPr>
          <w:rFonts w:cs="Times New Roman"/>
          <w:b/>
        </w:rPr>
        <w:t>Abstract:</w:t>
      </w:r>
      <w:r w:rsidRPr="00543512">
        <w:rPr>
          <w:rFonts w:cs="Times New Roman"/>
        </w:rPr>
        <w:t xml:space="preserve"> </w:t>
      </w:r>
      <w:r>
        <w:rPr>
          <w:rFonts w:cs="Times New Roman"/>
        </w:rPr>
        <w:t>Production of bio-oils and biofuels from lignocellulosic biomass relies on the chemistry of high temperature cellulose pyrolysis.</w:t>
      </w:r>
      <w:r w:rsidR="001143A4">
        <w:rPr>
          <w:rFonts w:cs="Times New Roman"/>
        </w:rPr>
        <w:fldChar w:fldCharType="begin"/>
      </w:r>
      <w:r w:rsidR="001143A4">
        <w:rPr>
          <w:rFonts w:cs="Times New Roman"/>
        </w:rPr>
        <w:instrText xml:space="preserve"> ADDIN EN.CITE &lt;EndNote&gt;&lt;Cite&gt;&lt;Author&gt;Paulsen&lt;/Author&gt;&lt;Year&gt;2014&lt;/Year&gt;&lt;IDText&gt;Fast Pyrolysis of Wood for Biofuels: Spatiotemporally Resolved Diffuse Reflectance In situ Spectroscopy of Particles&lt;/IDText&gt;&lt;DisplayText&gt;&lt;style face="superscript"&gt;1&lt;/style&gt;&lt;/DisplayText&gt;&lt;record&gt;&lt;titles&gt;&lt;title&gt;Fast Pyrolysis of Wood for Biofuels: Spatiotemporally Resolved Diffuse Reflectance In situ Spectroscopy of Particles&lt;/title&gt;&lt;secondary-title&gt;ChemSusChem&lt;/secondary-title&gt;&lt;/titles&gt;&lt;pages&gt;765-776&lt;/pages&gt;&lt;number&gt;3&lt;/number&gt;&lt;contributors&gt;&lt;authors&gt;&lt;author&gt;Paulsen, A. D., Hough, B. R., Williams, C. L., Teixeira, A. R., Schwartz, D. T., Pfaendtner, J., &amp;amp;amp; Dauenhauer, P. J.&lt;/author&gt;&lt;/authors&gt;&lt;/contributors&gt;&lt;added-date format="utc"&gt;1399933973&lt;/added-date&gt;&lt;ref-type name="Journal Article"&gt;17&lt;/ref-type&gt;&lt;dates&gt;&lt;year&gt;2014&lt;/year&gt;&lt;/dates&gt;&lt;rec-number&gt;260&lt;/rec-number&gt;&lt;last-updated-date format="utc"&gt;1399934059&lt;/last-updated-date&gt;&lt;volume&gt;7&lt;/volume&gt;&lt;/record&gt;&lt;/Cite&gt;&lt;/EndNote&gt;</w:instrText>
      </w:r>
      <w:r w:rsidR="001143A4">
        <w:rPr>
          <w:rFonts w:cs="Times New Roman"/>
        </w:rPr>
        <w:fldChar w:fldCharType="separate"/>
      </w:r>
      <w:r w:rsidR="001143A4" w:rsidRPr="001143A4">
        <w:rPr>
          <w:rFonts w:cs="Times New Roman"/>
          <w:noProof/>
          <w:vertAlign w:val="superscript"/>
        </w:rPr>
        <w:t>1</w:t>
      </w:r>
      <w:r w:rsidR="001143A4">
        <w:rPr>
          <w:rFonts w:cs="Times New Roman"/>
        </w:rPr>
        <w:fldChar w:fldCharType="end"/>
      </w:r>
      <w:r>
        <w:rPr>
          <w:rFonts w:cs="Times New Roman"/>
        </w:rPr>
        <w:t xml:space="preserve"> Cellulose is known to react through </w:t>
      </w:r>
      <w:r w:rsidR="006E71C9">
        <w:rPr>
          <w:rFonts w:cs="Times New Roman"/>
        </w:rPr>
        <w:t xml:space="preserve">a </w:t>
      </w:r>
      <w:r>
        <w:rPr>
          <w:rFonts w:cs="Times New Roman"/>
        </w:rPr>
        <w:t>short-lived liquid intermediate</w:t>
      </w:r>
      <w:r w:rsidR="001809E1">
        <w:rPr>
          <w:rFonts w:cs="Times New Roman"/>
        </w:rPr>
        <w:fldChar w:fldCharType="begin"/>
      </w:r>
      <w:r w:rsidR="001143A4">
        <w:rPr>
          <w:rFonts w:cs="Times New Roman"/>
        </w:rPr>
        <w:instrText xml:space="preserve"> ADDIN EN.CITE &lt;EndNote&gt;&lt;Cite&gt;&lt;Author&gt;Dauenhauer&lt;/Author&gt;&lt;Year&gt;2009&lt;/Year&gt;&lt;IDText&gt;Reactive boiling of cellulose for integrated catalysis through an intermediate liquid&lt;/IDText&gt;&lt;DisplayText&gt;&lt;style face="superscript"&gt;2&lt;/style&gt;&lt;/DisplayText&gt;&lt;record&gt;&lt;urls&gt;&lt;related-urls&gt;&lt;url&gt;&amp;lt;Go to ISI&amp;gt;://000270542400013&lt;/url&gt;&lt;/related-urls&gt;&lt;/urls&gt;&lt;isbn&gt;1463-9262&lt;/isbn&gt;&lt;titles&gt;&lt;title&gt;Reactive boiling of cellulose for integrated catalysis through an intermediate liquid&lt;/title&gt;&lt;secondary-title&gt;Green Chemistry&lt;/secondary-title&gt;&lt;/titles&gt;&lt;pages&gt;1555-1561&lt;/pages&gt;&lt;number&gt;10&lt;/number&gt;&lt;contributors&gt;&lt;authors&gt;&lt;author&gt;Dauenhauer, P. J.&lt;/author&gt;&lt;author&gt;Colby, J. L.&lt;/author&gt;&lt;author&gt;Balonek, C. M.&lt;/author&gt;&lt;author&gt;Suszynski, W. J.&lt;/author&gt;&lt;author&gt;Schmidt, L. D.&lt;/author&gt;&lt;/authors&gt;&lt;/contributors&gt;&lt;added-date format="utc"&gt;1324340808&lt;/added-date&gt;&lt;ref-type name="Journal Article"&gt;17&lt;/ref-type&gt;&lt;dates&gt;&lt;year&gt;2009&lt;/year&gt;&lt;/dates&gt;&lt;rec-number&gt;110&lt;/rec-number&gt;&lt;last-updated-date format="utc"&gt;1324340808&lt;/last-updated-date&gt;&lt;accession-num&gt;ISI:000270542400013&lt;/accession-num&gt;&lt;electronic-resource-num&gt;10.1039/b915068b&lt;/electronic-resource-num&gt;&lt;volume&gt;11&lt;/volume&gt;&lt;/record&gt;&lt;/Cite&gt;&lt;/EndNote&gt;</w:instrText>
      </w:r>
      <w:r w:rsidR="001809E1">
        <w:rPr>
          <w:rFonts w:cs="Times New Roman"/>
        </w:rPr>
        <w:fldChar w:fldCharType="separate"/>
      </w:r>
      <w:r w:rsidR="001143A4" w:rsidRPr="001143A4">
        <w:rPr>
          <w:rFonts w:cs="Times New Roman"/>
          <w:noProof/>
          <w:vertAlign w:val="superscript"/>
        </w:rPr>
        <w:t>2</w:t>
      </w:r>
      <w:r w:rsidR="001809E1">
        <w:rPr>
          <w:rFonts w:cs="Times New Roman"/>
        </w:rPr>
        <w:fldChar w:fldCharType="end"/>
      </w:r>
      <w:r>
        <w:rPr>
          <w:rFonts w:cs="Times New Roman"/>
        </w:rPr>
        <w:t xml:space="preserve"> during pyrolysis to produce a variety of condensable organics</w:t>
      </w:r>
      <w:r w:rsidR="006E71C9">
        <w:rPr>
          <w:rFonts w:cs="Times New Roman"/>
        </w:rPr>
        <w:t>.</w:t>
      </w:r>
      <w:r w:rsidR="001809E1">
        <w:rPr>
          <w:rFonts w:cs="Times New Roman"/>
        </w:rPr>
        <w:fldChar w:fldCharType="begin">
          <w:fldData xml:space="preserve">PEVuZE5vdGU+PENpdGU+PEF1dGhvcj5NZXR0bGVyPC9BdXRob3I+PFllYXI+MjAxMjwvWWVhcj48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==
</w:fldData>
        </w:fldChar>
      </w:r>
      <w:r w:rsidR="001143A4">
        <w:rPr>
          <w:rFonts w:cs="Times New Roman"/>
        </w:rPr>
        <w:instrText xml:space="preserve"> ADDIN EN.CITE </w:instrText>
      </w:r>
      <w:r w:rsidR="001143A4">
        <w:rPr>
          <w:rFonts w:cs="Times New Roman"/>
        </w:rPr>
        <w:fldChar w:fldCharType="begin">
          <w:fldData xml:space="preserve">PEVuZE5vdGU+PENpdGU+PEF1dGhvcj5NZXR0bGVyPC9BdXRob3I+PFllYXI+MjAxMjwvWWVhcj48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==
</w:fldData>
        </w:fldChar>
      </w:r>
      <w:r w:rsidR="001143A4">
        <w:rPr>
          <w:rFonts w:cs="Times New Roman"/>
        </w:rPr>
        <w:instrText xml:space="preserve"> ADDIN EN.CITE.DATA </w:instrText>
      </w:r>
      <w:r w:rsidR="001143A4">
        <w:rPr>
          <w:rFonts w:cs="Times New Roman"/>
        </w:rPr>
      </w:r>
      <w:r w:rsidR="001143A4">
        <w:rPr>
          <w:rFonts w:cs="Times New Roman"/>
        </w:rPr>
        <w:fldChar w:fldCharType="end"/>
      </w:r>
      <w:r w:rsidR="001809E1">
        <w:rPr>
          <w:rFonts w:cs="Times New Roman"/>
        </w:rPr>
        <w:fldChar w:fldCharType="separate"/>
      </w:r>
      <w:r w:rsidR="001143A4" w:rsidRPr="001143A4">
        <w:rPr>
          <w:rFonts w:cs="Times New Roman"/>
          <w:noProof/>
          <w:vertAlign w:val="superscript"/>
        </w:rPr>
        <w:t>3-5</w:t>
      </w:r>
      <w:r w:rsidR="001809E1">
        <w:rPr>
          <w:rFonts w:cs="Times New Roman"/>
        </w:rPr>
        <w:fldChar w:fldCharType="end"/>
      </w:r>
      <w:r w:rsidR="006E71C9">
        <w:rPr>
          <w:rFonts w:cs="Times New Roman"/>
        </w:rPr>
        <w:t xml:space="preserve"> </w:t>
      </w:r>
      <w:r w:rsidR="009E6811">
        <w:rPr>
          <w:rFonts w:cs="Times New Roman"/>
        </w:rPr>
        <w:t>However, utilization of</w:t>
      </w:r>
      <w:r>
        <w:rPr>
          <w:rFonts w:cs="Times New Roman"/>
        </w:rPr>
        <w:t xml:space="preserve"> biomass as a </w:t>
      </w:r>
      <w:r w:rsidR="006E71C9">
        <w:rPr>
          <w:rFonts w:cs="Times New Roman"/>
        </w:rPr>
        <w:t>fossil fuel replacement</w:t>
      </w:r>
      <w:r w:rsidR="009E6811">
        <w:rPr>
          <w:rFonts w:cs="Times New Roman"/>
        </w:rPr>
        <w:t xml:space="preserve"> is hindered by the instability of bio-oil under storage conditions</w:t>
      </w:r>
      <w:r w:rsidR="00892376">
        <w:rPr>
          <w:rFonts w:cs="Times New Roman"/>
        </w:rPr>
        <w:t xml:space="preserve">, </w:t>
      </w:r>
      <w:r w:rsidR="006C18EF">
        <w:rPr>
          <w:rFonts w:cs="Times New Roman"/>
        </w:rPr>
        <w:t xml:space="preserve">likely </w:t>
      </w:r>
      <w:r w:rsidR="006E71C9">
        <w:rPr>
          <w:rFonts w:cs="Times New Roman"/>
        </w:rPr>
        <w:t>caused by</w:t>
      </w:r>
      <w:r w:rsidR="006C18EF">
        <w:rPr>
          <w:rFonts w:cs="Times New Roman"/>
        </w:rPr>
        <w:t xml:space="preserve"> polymerization </w:t>
      </w:r>
      <w:r w:rsidR="006E71C9">
        <w:rPr>
          <w:rFonts w:cs="Times New Roman"/>
        </w:rPr>
        <w:t xml:space="preserve">of </w:t>
      </w:r>
      <w:r w:rsidR="006C18EF">
        <w:rPr>
          <w:rFonts w:cs="Times New Roman"/>
        </w:rPr>
        <w:t xml:space="preserve">aldehydes present in bio-oil. Therefore, we examine cellulose impregnation </w:t>
      </w:r>
      <w:r w:rsidR="001143A4">
        <w:rPr>
          <w:rFonts w:cs="Times New Roman"/>
        </w:rPr>
        <w:t>o</w:t>
      </w:r>
      <w:r w:rsidR="00892376">
        <w:rPr>
          <w:rFonts w:cs="Times New Roman"/>
        </w:rPr>
        <w:t>f</w:t>
      </w:r>
      <w:r w:rsidR="006C18EF">
        <w:rPr>
          <w:rFonts w:cs="Times New Roman"/>
        </w:rPr>
        <w:t xml:space="preserve"> supported metal catalysts</w:t>
      </w:r>
      <w:r w:rsidR="006E71C9">
        <w:rPr>
          <w:rFonts w:cs="Times New Roman"/>
        </w:rPr>
        <w:t xml:space="preserve"> to tune the chemistry within the liquid intermediate and reduce the production of aldehydes</w:t>
      </w:r>
      <w:r w:rsidR="006C18EF">
        <w:rPr>
          <w:rFonts w:cs="Times New Roman"/>
        </w:rPr>
        <w:t xml:space="preserve">. We show that using a carbon-supported </w:t>
      </w:r>
      <w:r w:rsidR="00892376">
        <w:rPr>
          <w:rFonts w:cs="Times New Roman"/>
        </w:rPr>
        <w:t>metal</w:t>
      </w:r>
      <w:r w:rsidR="006C18EF">
        <w:rPr>
          <w:rFonts w:cs="Times New Roman"/>
        </w:rPr>
        <w:t xml:space="preserve"> catalyst</w:t>
      </w:r>
      <w:r w:rsidR="00892376">
        <w:rPr>
          <w:rFonts w:cs="Times New Roman"/>
        </w:rPr>
        <w:t>s significantly reduce</w:t>
      </w:r>
      <w:r w:rsidR="006C18EF">
        <w:rPr>
          <w:rFonts w:cs="Times New Roman"/>
        </w:rPr>
        <w:t xml:space="preserve"> t</w:t>
      </w:r>
      <w:r w:rsidR="009E6811">
        <w:rPr>
          <w:rFonts w:cs="Times New Roman"/>
        </w:rPr>
        <w:t xml:space="preserve">he yield of </w:t>
      </w:r>
      <w:proofErr w:type="spellStart"/>
      <w:r w:rsidR="009E6811">
        <w:rPr>
          <w:rFonts w:cs="Times New Roman"/>
        </w:rPr>
        <w:t>aldehydic</w:t>
      </w:r>
      <w:proofErr w:type="spellEnd"/>
      <w:r w:rsidR="009E6811">
        <w:rPr>
          <w:rFonts w:cs="Times New Roman"/>
        </w:rPr>
        <w:t xml:space="preserve"> products by converting </w:t>
      </w:r>
      <w:r w:rsidR="006C18EF">
        <w:rPr>
          <w:rFonts w:cs="Times New Roman"/>
        </w:rPr>
        <w:t>hyd</w:t>
      </w:r>
      <w:r w:rsidR="009E6811">
        <w:rPr>
          <w:rFonts w:cs="Times New Roman"/>
        </w:rPr>
        <w:t xml:space="preserve">roxymethylfurfural and furfural to carbon monoxide and deoxygenated furans (methyl furan, furan, </w:t>
      </w:r>
      <w:proofErr w:type="spellStart"/>
      <w:r w:rsidR="009E6811">
        <w:rPr>
          <w:rFonts w:cs="Times New Roman"/>
        </w:rPr>
        <w:t>dimethylfuran</w:t>
      </w:r>
      <w:proofErr w:type="spellEnd"/>
      <w:r w:rsidR="009E6811">
        <w:rPr>
          <w:rFonts w:cs="Times New Roman"/>
        </w:rPr>
        <w:t>)</w:t>
      </w:r>
      <w:r w:rsidR="006C18EF">
        <w:rPr>
          <w:rFonts w:cs="Times New Roman"/>
        </w:rPr>
        <w:t xml:space="preserve"> while </w:t>
      </w:r>
      <w:r w:rsidR="009E6811">
        <w:rPr>
          <w:rFonts w:cs="Times New Roman"/>
        </w:rPr>
        <w:t>m</w:t>
      </w:r>
      <w:r w:rsidR="006C18EF">
        <w:rPr>
          <w:rFonts w:cs="Times New Roman"/>
        </w:rPr>
        <w:t>ain</w:t>
      </w:r>
      <w:r w:rsidR="009E6811">
        <w:rPr>
          <w:rFonts w:cs="Times New Roman"/>
        </w:rPr>
        <w:t>tain</w:t>
      </w:r>
      <w:r w:rsidR="006C18EF">
        <w:rPr>
          <w:rFonts w:cs="Times New Roman"/>
        </w:rPr>
        <w:t xml:space="preserve">ing the </w:t>
      </w:r>
      <w:r w:rsidR="00AE5C7B">
        <w:rPr>
          <w:rFonts w:cs="Times New Roman"/>
        </w:rPr>
        <w:t>overall</w:t>
      </w:r>
      <w:r w:rsidR="006C18EF">
        <w:rPr>
          <w:rFonts w:cs="Times New Roman"/>
        </w:rPr>
        <w:t xml:space="preserve"> bio-oil yield.</w:t>
      </w:r>
      <w:r w:rsidR="00AE5C7B">
        <w:rPr>
          <w:rFonts w:cs="Times New Roman"/>
        </w:rPr>
        <w:t xml:space="preserve"> </w:t>
      </w:r>
    </w:p>
    <w:p w:rsidR="001809E1" w:rsidRDefault="001809E1" w:rsidP="006C18EF">
      <w:pPr>
        <w:rPr>
          <w:rFonts w:cs="Times New Roman"/>
        </w:rPr>
      </w:pPr>
    </w:p>
    <w:p w:rsidR="001143A4" w:rsidRPr="001143A4" w:rsidRDefault="001809E1" w:rsidP="001143A4">
      <w:pPr>
        <w:pStyle w:val="EndNoteBibliography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1143A4" w:rsidRPr="001143A4">
        <w:t>1.</w:t>
      </w:r>
      <w:r w:rsidR="001143A4" w:rsidRPr="001143A4">
        <w:tab/>
        <w:t xml:space="preserve">Paulsen, A. D., Hough, B. R., Williams, C. L., Teixeira, A. R., Schwartz, D. T., Pfaendtner, J., &amp;amp; Dauenhauer, P. J., Fast Pyrolysis of Wood for Biofuels: Spatiotemporally Resolved Diffuse Reflectance In situ Spectroscopy of Particles. </w:t>
      </w:r>
      <w:r w:rsidR="001143A4" w:rsidRPr="001143A4">
        <w:rPr>
          <w:i/>
        </w:rPr>
        <w:t xml:space="preserve">ChemSusChem </w:t>
      </w:r>
      <w:r w:rsidR="001143A4" w:rsidRPr="001143A4">
        <w:rPr>
          <w:b/>
        </w:rPr>
        <w:t>2014,</w:t>
      </w:r>
      <w:r w:rsidR="001143A4" w:rsidRPr="001143A4">
        <w:t xml:space="preserve"> 7, (3), 765-776.</w:t>
      </w:r>
      <w:bookmarkEnd w:id="1"/>
    </w:p>
    <w:p w:rsidR="001143A4" w:rsidRPr="001143A4" w:rsidRDefault="001143A4" w:rsidP="001143A4">
      <w:pPr>
        <w:pStyle w:val="EndNoteBibliography"/>
      </w:pPr>
      <w:bookmarkStart w:id="2" w:name="_ENREF_2"/>
      <w:r w:rsidRPr="001143A4">
        <w:t>2.</w:t>
      </w:r>
      <w:r w:rsidRPr="001143A4">
        <w:tab/>
        <w:t xml:space="preserve">Dauenhauer, P. J.; Colby, J. L.; Balonek, C. M.; Suszynski, W. J.; Schmidt, L. D., Reactive boiling of cellulose for integrated catalysis through an intermediate liquid. </w:t>
      </w:r>
      <w:r w:rsidRPr="001143A4">
        <w:rPr>
          <w:i/>
        </w:rPr>
        <w:t xml:space="preserve">Green Chemistry </w:t>
      </w:r>
      <w:r w:rsidRPr="001143A4">
        <w:rPr>
          <w:b/>
        </w:rPr>
        <w:t>2009,</w:t>
      </w:r>
      <w:r w:rsidRPr="001143A4">
        <w:t xml:space="preserve"> 11, (10), 1555-1561.</w:t>
      </w:r>
      <w:bookmarkEnd w:id="2"/>
    </w:p>
    <w:p w:rsidR="001143A4" w:rsidRPr="001143A4" w:rsidRDefault="001143A4" w:rsidP="001143A4">
      <w:pPr>
        <w:pStyle w:val="EndNoteBibliography"/>
      </w:pPr>
      <w:bookmarkStart w:id="3" w:name="_ENREF_3"/>
      <w:r w:rsidRPr="001143A4">
        <w:t>3.</w:t>
      </w:r>
      <w:r w:rsidRPr="001143A4">
        <w:tab/>
        <w:t xml:space="preserve">Mettler, M. S.; Mushrif, S. H.; Paulsen, A. D.; Javadekar, A. D.; Vlachos, D. G.; Dauenhauer, P. J., Revealing pyrolysis chemistry for biofuels production: Conversion of cellulose to furans and small oxygenates. </w:t>
      </w:r>
      <w:r w:rsidRPr="001143A4">
        <w:rPr>
          <w:i/>
        </w:rPr>
        <w:t xml:space="preserve">Energy &amp; Environmental Science </w:t>
      </w:r>
      <w:r w:rsidRPr="001143A4">
        <w:rPr>
          <w:b/>
        </w:rPr>
        <w:t>2012,</w:t>
      </w:r>
      <w:r w:rsidRPr="001143A4">
        <w:t xml:space="preserve"> 5, (1), 5414-5424.</w:t>
      </w:r>
      <w:bookmarkEnd w:id="3"/>
    </w:p>
    <w:p w:rsidR="001143A4" w:rsidRPr="001143A4" w:rsidRDefault="001143A4" w:rsidP="001143A4">
      <w:pPr>
        <w:pStyle w:val="EndNoteBibliography"/>
      </w:pPr>
      <w:bookmarkStart w:id="4" w:name="_ENREF_4"/>
      <w:r w:rsidRPr="001143A4">
        <w:t>4.</w:t>
      </w:r>
      <w:r w:rsidRPr="001143A4">
        <w:tab/>
        <w:t xml:space="preserve">Mettler, M. S.; Paulsen, A. D.; Vlachos, D. G.; Dauenhauer, P. J., The chain length effect in pyrolysis: bridging the gap between glucose and cellulose. </w:t>
      </w:r>
      <w:r w:rsidRPr="001143A4">
        <w:rPr>
          <w:i/>
        </w:rPr>
        <w:t xml:space="preserve">Green Chemistry </w:t>
      </w:r>
      <w:r w:rsidRPr="001143A4">
        <w:rPr>
          <w:b/>
        </w:rPr>
        <w:t>2012,</w:t>
      </w:r>
      <w:r w:rsidRPr="001143A4">
        <w:t xml:space="preserve"> 14, 1284-1288.</w:t>
      </w:r>
      <w:bookmarkEnd w:id="4"/>
    </w:p>
    <w:p w:rsidR="001143A4" w:rsidRPr="001143A4" w:rsidRDefault="001143A4" w:rsidP="001143A4">
      <w:pPr>
        <w:pStyle w:val="EndNoteBibliography"/>
      </w:pPr>
      <w:bookmarkStart w:id="5" w:name="_ENREF_5"/>
      <w:r w:rsidRPr="001143A4">
        <w:t>5.</w:t>
      </w:r>
      <w:r w:rsidRPr="001143A4">
        <w:tab/>
        <w:t xml:space="preserve">Paulsen, A. D., Mettler, M. S., Vlachos, D. G., &amp;amp; Dauenhauer, P. J., The Role of Sample Dimension and Temperature in Cellulose Pyrolysis. </w:t>
      </w:r>
      <w:r w:rsidRPr="001143A4">
        <w:rPr>
          <w:i/>
        </w:rPr>
        <w:t xml:space="preserve">Energy &amp; Fuels </w:t>
      </w:r>
      <w:r w:rsidRPr="001143A4">
        <w:rPr>
          <w:b/>
        </w:rPr>
        <w:t>2013</w:t>
      </w:r>
      <w:r w:rsidRPr="001143A4">
        <w:t>.</w:t>
      </w:r>
      <w:bookmarkEnd w:id="5"/>
    </w:p>
    <w:p w:rsidR="006C18EF" w:rsidRPr="00543512" w:rsidRDefault="001809E1" w:rsidP="006C18EF">
      <w:pPr>
        <w:rPr>
          <w:rFonts w:cs="Times New Roman"/>
        </w:rPr>
      </w:pPr>
      <w:r>
        <w:rPr>
          <w:rFonts w:cs="Times New Roman"/>
        </w:rPr>
        <w:fldChar w:fldCharType="end"/>
      </w:r>
    </w:p>
    <w:sectPr w:rsidR="006C18EF" w:rsidRPr="00543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ergy and Fuels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205E87"/>
    <w:rsid w:val="000366E4"/>
    <w:rsid w:val="001143A4"/>
    <w:rsid w:val="001809E1"/>
    <w:rsid w:val="00205E87"/>
    <w:rsid w:val="00413BC4"/>
    <w:rsid w:val="00543512"/>
    <w:rsid w:val="006C18EF"/>
    <w:rsid w:val="006E71C9"/>
    <w:rsid w:val="00892376"/>
    <w:rsid w:val="009E6811"/>
    <w:rsid w:val="00AE5C7B"/>
    <w:rsid w:val="00C372C0"/>
    <w:rsid w:val="00F30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E87"/>
    <w:pPr>
      <w:spacing w:after="0" w:line="48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809E1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09E1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1809E1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809E1"/>
    <w:rPr>
      <w:rFonts w:ascii="Times New Roman" w:hAnsi="Times New Roman" w:cs="Times New Roman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892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37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376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3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3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E87"/>
    <w:pPr>
      <w:spacing w:after="0" w:line="480" w:lineRule="auto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809E1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809E1"/>
    <w:rPr>
      <w:rFonts w:ascii="Times New Roman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1809E1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809E1"/>
    <w:rPr>
      <w:rFonts w:ascii="Times New Roman" w:hAnsi="Times New Roman" w:cs="Times New Roman"/>
      <w:noProof/>
    </w:rPr>
  </w:style>
  <w:style w:type="character" w:styleId="CommentReference">
    <w:name w:val="annotation reference"/>
    <w:basedOn w:val="DefaultParagraphFont"/>
    <w:uiPriority w:val="99"/>
    <w:semiHidden/>
    <w:unhideWhenUsed/>
    <w:rsid w:val="0089237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37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376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3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376"/>
    <w:rPr>
      <w:rFonts w:ascii="Times New Roman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237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23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2</cp:revision>
  <dcterms:created xsi:type="dcterms:W3CDTF">2014-05-12T22:36:00Z</dcterms:created>
  <dcterms:modified xsi:type="dcterms:W3CDTF">2014-05-12T22:36:00Z</dcterms:modified>
</cp:coreProperties>
</file>