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5C7" w:rsidRDefault="004562B1">
      <w:bookmarkStart w:id="0" w:name="_GoBack"/>
      <w:bookmarkEnd w:id="0"/>
      <w:r>
        <w:t>The development of non-precious transition metal catalysts is of great interest as next-generation technologies such as fuel cells and electrolyzers continue to grow in the alternative energy commercial market.  Many commercial fuel cells,</w:t>
      </w:r>
      <w:r w:rsidR="00BE2E37">
        <w:t xml:space="preserve"> and</w:t>
      </w:r>
      <w:r>
        <w:t xml:space="preserve"> in particular, acidic polymer electrolyte fuel cells, use platinum or other precious metals as the catalyst material.  In addition, research that supports industries that have traditionally used costly, high-energy processes for chemical production is now considering alternative methods that would use less energy.  For example, ammonia is currently produced using the Haber-Bosch process, where nitrogen gas is reduced to ammonia at high temperature and high pressure. For both energy conversion and chemical production applications, electrocatalysis under alkaline conditions avoids high energy conditions of elevated temperature and pressure, and alkaline electrocatalysis can be performed with non-precious metal catalysts.  However, key challenges in the use of non-precious metal catalysts include material performance, as well as material stability and lifetime.</w:t>
      </w:r>
    </w:p>
    <w:p w:rsidR="004562B1" w:rsidRDefault="004562B1">
      <w:r>
        <w:t xml:space="preserve">Here, we will present on a set of iron-nickel core-shell nanoparticles that have shown promise as electrocatalysts under alkaline conditions for both fuel oxidation and water electrolysis.  The nanoparticle performance can be tuned for either fuel oxidation or oxygen evolution during water electrolysis through modification of the oxygen content and oxide morphology of the nanoparticles.  Furthermore, we are now working on optimizing this metal combination for </w:t>
      </w:r>
      <w:proofErr w:type="spellStart"/>
      <w:r>
        <w:t>electrocatalytic</w:t>
      </w:r>
      <w:proofErr w:type="spellEnd"/>
      <w:r>
        <w:t xml:space="preserve"> production of ammonia from nitrogen.  While the performance </w:t>
      </w:r>
      <w:r w:rsidR="00405194">
        <w:t xml:space="preserve">appears to be </w:t>
      </w:r>
      <w:proofErr w:type="spellStart"/>
      <w:r w:rsidR="00405194">
        <w:t>tailorable</w:t>
      </w:r>
      <w:proofErr w:type="spellEnd"/>
      <w:r w:rsidR="00405194">
        <w:t xml:space="preserve"> through</w:t>
      </w:r>
      <w:r>
        <w:t xml:space="preserve"> optimization of </w:t>
      </w:r>
      <w:r w:rsidR="00405194">
        <w:t xml:space="preserve">the nanoparticle synthesis procedure, nanoparticle lifetime </w:t>
      </w:r>
      <w:proofErr w:type="gramStart"/>
      <w:r w:rsidR="00405194">
        <w:t>continues</w:t>
      </w:r>
      <w:proofErr w:type="gramEnd"/>
      <w:r w:rsidR="00405194">
        <w:t xml:space="preserve"> to be a challenge.  Over a period of several months, the performance of the nanoparticles decreases, and an increase in the oxygen content and presence of oxides is observed.  The nanoparticles appear to be polycrystalline with a nanocrystalline domain size of approximately 2-3 nm, and portions of the nanoparticles may be amorphous.</w:t>
      </w:r>
      <w:r w:rsidR="00400752">
        <w:t xml:space="preserve">  The presence of nanocrystallinity and/or amorphous character suggests that the nanoparticles are thermodynamically metastable, and increased stability is</w:t>
      </w:r>
      <w:r w:rsidR="005523DB">
        <w:t xml:space="preserve"> likely</w:t>
      </w:r>
      <w:r w:rsidR="00400752">
        <w:t xml:space="preserve"> necessary to retain catalytic performance over time.  However, the crystalline/amorphous nature may also be the cause of the observed performance in electrocatalysis applications.</w:t>
      </w:r>
      <w:r w:rsidR="00405194">
        <w:t xml:space="preserve">  </w:t>
      </w:r>
      <w:r w:rsidR="00400752">
        <w:t>An annealing study will be discussed as a possible method to stabilize the nanoparticle structure</w:t>
      </w:r>
      <w:r w:rsidR="00916DEA">
        <w:t>, as well as the effect of annealing on catalytic performance.</w:t>
      </w:r>
    </w:p>
    <w:sectPr w:rsidR="00456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5C7"/>
    <w:rsid w:val="00201D09"/>
    <w:rsid w:val="002B1FB9"/>
    <w:rsid w:val="00400752"/>
    <w:rsid w:val="00405194"/>
    <w:rsid w:val="004562B1"/>
    <w:rsid w:val="00467A33"/>
    <w:rsid w:val="005523DB"/>
    <w:rsid w:val="00562B28"/>
    <w:rsid w:val="005E53F4"/>
    <w:rsid w:val="007415C7"/>
    <w:rsid w:val="00790DCF"/>
    <w:rsid w:val="007971AD"/>
    <w:rsid w:val="00916DEA"/>
    <w:rsid w:val="00B04F7A"/>
    <w:rsid w:val="00B53074"/>
    <w:rsid w:val="00B63BF2"/>
    <w:rsid w:val="00BE2E37"/>
    <w:rsid w:val="00BE6136"/>
    <w:rsid w:val="00C4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1AD"/>
    <w:pPr>
      <w:spacing w:after="12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nhideWhenUsed/>
    <w:qFormat/>
    <w:rsid w:val="00562B28"/>
    <w:pPr>
      <w:spacing w:after="200"/>
    </w:pPr>
    <w:rPr>
      <w:rFonts w:eastAsia="Times New Roman" w:cs="Times New Roman"/>
      <w:b/>
      <w:bCs/>
      <w:szCs w:val="18"/>
    </w:rPr>
  </w:style>
  <w:style w:type="paragraph" w:customStyle="1" w:styleId="StyleBody1After6pt">
    <w:name w:val="Style Body 1 + After:  6 pt"/>
    <w:basedOn w:val="Normal"/>
    <w:rsid w:val="00562B28"/>
    <w:rPr>
      <w:rFonts w:eastAsia="Times New Roman" w:cs="Times New Roman"/>
      <w:color w:val="000000"/>
      <w:szCs w:val="20"/>
    </w:rPr>
  </w:style>
  <w:style w:type="paragraph" w:customStyle="1" w:styleId="StyleBody1After6pt1">
    <w:name w:val="Style Body 1 + After:  6 pt1"/>
    <w:basedOn w:val="Normal"/>
    <w:autoRedefine/>
    <w:rsid w:val="00562B28"/>
    <w:rPr>
      <w:rFonts w:eastAsia="Times New Roman" w:cs="Times New Roman"/>
      <w:color w:val="00000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1AD"/>
    <w:pPr>
      <w:spacing w:after="12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nhideWhenUsed/>
    <w:qFormat/>
    <w:rsid w:val="00562B28"/>
    <w:pPr>
      <w:spacing w:after="200"/>
    </w:pPr>
    <w:rPr>
      <w:rFonts w:eastAsia="Times New Roman" w:cs="Times New Roman"/>
      <w:b/>
      <w:bCs/>
      <w:szCs w:val="18"/>
    </w:rPr>
  </w:style>
  <w:style w:type="paragraph" w:customStyle="1" w:styleId="StyleBody1After6pt">
    <w:name w:val="Style Body 1 + After:  6 pt"/>
    <w:basedOn w:val="Normal"/>
    <w:rsid w:val="00562B28"/>
    <w:rPr>
      <w:rFonts w:eastAsia="Times New Roman" w:cs="Times New Roman"/>
      <w:color w:val="000000"/>
      <w:szCs w:val="20"/>
    </w:rPr>
  </w:style>
  <w:style w:type="paragraph" w:customStyle="1" w:styleId="StyleBody1After6pt1">
    <w:name w:val="Style Body 1 + After:  6 pt1"/>
    <w:basedOn w:val="Normal"/>
    <w:autoRedefine/>
    <w:rsid w:val="00562B28"/>
    <w:rPr>
      <w:rFonts w:eastAsia="Times New Roman"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NIST</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Greenlee, Lauren F.</dc:creator>
  <cp:lastModifiedBy>Lauren</cp:lastModifiedBy>
  <cp:revision>3</cp:revision>
  <dcterms:created xsi:type="dcterms:W3CDTF">2014-05-08T22:54:00Z</dcterms:created>
  <dcterms:modified xsi:type="dcterms:W3CDTF">2014-05-08T22:54:00Z</dcterms:modified>
</cp:coreProperties>
</file>