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4E3" w:rsidRPr="003E147C" w:rsidRDefault="003E147C" w:rsidP="003E147C">
      <w:pPr>
        <w:suppressAutoHyphens/>
        <w:overflowPunct/>
        <w:autoSpaceDE/>
        <w:autoSpaceDN/>
        <w:adjustRightInd/>
        <w:spacing w:after="120" w:line="100" w:lineRule="atLeast"/>
        <w:contextualSpacing/>
        <w:jc w:val="center"/>
        <w:textAlignment w:val="auto"/>
        <w:rPr>
          <w:rFonts w:ascii="Times New Roman" w:hAnsi="Times New Roman" w:cs="Times New Roman"/>
          <w:sz w:val="28"/>
          <w:szCs w:val="28"/>
          <w:lang w:val="en-US" w:eastAsia="en-US"/>
        </w:rPr>
      </w:pPr>
      <w:r w:rsidRPr="003E147C">
        <w:rPr>
          <w:rFonts w:ascii="Times New Roman" w:hAnsi="Times New Roman" w:cs="Times New Roman"/>
          <w:sz w:val="28"/>
          <w:szCs w:val="28"/>
          <w:lang w:val="en-US" w:eastAsia="en-US"/>
        </w:rPr>
        <w:t xml:space="preserve">From single drop experiments to stirred tanks - </w:t>
      </w:r>
      <w:r w:rsidR="005E24E3" w:rsidRPr="003E147C">
        <w:rPr>
          <w:rFonts w:ascii="Times New Roman" w:hAnsi="Times New Roman" w:cs="Times New Roman"/>
          <w:sz w:val="28"/>
          <w:szCs w:val="28"/>
          <w:lang w:val="en-US" w:eastAsia="en-US"/>
        </w:rPr>
        <w:t>Systematic analysis of coalescence in liquid/liquid dispersions</w:t>
      </w:r>
    </w:p>
    <w:p w:rsidR="003E147C" w:rsidRPr="00664BB7" w:rsidRDefault="003E147C" w:rsidP="003E147C">
      <w:pPr>
        <w:suppressAutoHyphens/>
        <w:overflowPunct/>
        <w:autoSpaceDE/>
        <w:autoSpaceDN/>
        <w:adjustRightInd/>
        <w:spacing w:after="120" w:line="100" w:lineRule="atLeast"/>
        <w:contextualSpacing/>
        <w:jc w:val="center"/>
        <w:textAlignment w:val="auto"/>
        <w:rPr>
          <w:rFonts w:ascii="Calibri" w:hAnsi="Calibri" w:cs="Calibri"/>
          <w:sz w:val="22"/>
          <w:szCs w:val="22"/>
          <w:lang w:val="en-US" w:eastAsia="en-US"/>
        </w:rPr>
      </w:pPr>
    </w:p>
    <w:p w:rsidR="005E24E3" w:rsidRPr="003E147C" w:rsidRDefault="005E24E3" w:rsidP="005E24E3">
      <w:pPr>
        <w:suppressAutoHyphens/>
        <w:overflowPunct/>
        <w:autoSpaceDE/>
        <w:autoSpaceDN/>
        <w:adjustRightInd/>
        <w:spacing w:after="120" w:line="100" w:lineRule="atLeast"/>
        <w:contextualSpacing/>
        <w:jc w:val="center"/>
        <w:textAlignment w:val="auto"/>
        <w:rPr>
          <w:rFonts w:ascii="Calibri" w:hAnsi="Calibri" w:cs="Calibri"/>
          <w:sz w:val="22"/>
          <w:szCs w:val="22"/>
          <w:lang w:eastAsia="en-US"/>
        </w:rPr>
      </w:pPr>
      <w:r w:rsidRPr="004C0582">
        <w:rPr>
          <w:rFonts w:ascii="Times New Roman" w:hAnsi="Times New Roman" w:cs="Times New Roman"/>
          <w:i/>
          <w:iCs/>
          <w:u w:val="single"/>
          <w:lang w:eastAsia="en-US"/>
        </w:rPr>
        <w:t>Jörn Villwock</w:t>
      </w:r>
      <w:r w:rsidRPr="003E147C">
        <w:rPr>
          <w:rFonts w:ascii="Times New Roman" w:hAnsi="Times New Roman" w:cs="Times New Roman"/>
          <w:i/>
          <w:iCs/>
          <w:vertAlign w:val="superscript"/>
          <w:lang w:eastAsia="en-US"/>
        </w:rPr>
        <w:t>1</w:t>
      </w:r>
      <w:r w:rsidRPr="003E147C">
        <w:rPr>
          <w:rFonts w:ascii="Times New Roman" w:hAnsi="Times New Roman" w:cs="Times New Roman"/>
          <w:i/>
          <w:iCs/>
          <w:lang w:eastAsia="en-US"/>
        </w:rPr>
        <w:t>, Johannes Kamp</w:t>
      </w:r>
      <w:r w:rsidRPr="003E147C">
        <w:rPr>
          <w:rFonts w:ascii="Times New Roman" w:hAnsi="Times New Roman" w:cs="Times New Roman"/>
          <w:i/>
          <w:iCs/>
          <w:vertAlign w:val="superscript"/>
          <w:lang w:eastAsia="en-US"/>
        </w:rPr>
        <w:t>1</w:t>
      </w:r>
      <w:r w:rsidRPr="003E147C">
        <w:rPr>
          <w:rFonts w:ascii="Times New Roman" w:hAnsi="Times New Roman" w:cs="Times New Roman"/>
          <w:i/>
          <w:iCs/>
          <w:lang w:eastAsia="en-US"/>
        </w:rPr>
        <w:t>, Felix Gebauer</w:t>
      </w:r>
      <w:r w:rsidRPr="003E147C">
        <w:rPr>
          <w:rFonts w:ascii="Times New Roman" w:hAnsi="Times New Roman" w:cs="Times New Roman"/>
          <w:i/>
          <w:iCs/>
          <w:vertAlign w:val="superscript"/>
          <w:lang w:eastAsia="en-US"/>
        </w:rPr>
        <w:t>2</w:t>
      </w:r>
      <w:r w:rsidRPr="003E147C">
        <w:rPr>
          <w:rFonts w:ascii="Times New Roman" w:hAnsi="Times New Roman" w:cs="Times New Roman"/>
          <w:i/>
          <w:iCs/>
          <w:lang w:eastAsia="en-US"/>
        </w:rPr>
        <w:t>, Hans-Jörg Bart</w:t>
      </w:r>
      <w:r w:rsidRPr="003E147C">
        <w:rPr>
          <w:rFonts w:ascii="Times New Roman" w:hAnsi="Times New Roman" w:cs="Times New Roman"/>
          <w:i/>
          <w:iCs/>
          <w:vertAlign w:val="superscript"/>
          <w:lang w:eastAsia="en-US"/>
        </w:rPr>
        <w:t>2</w:t>
      </w:r>
      <w:r w:rsidRPr="003E147C">
        <w:rPr>
          <w:rFonts w:ascii="Times New Roman" w:hAnsi="Times New Roman" w:cs="Times New Roman"/>
          <w:i/>
          <w:iCs/>
          <w:lang w:eastAsia="en-US"/>
        </w:rPr>
        <w:t>, Matthias Kraume</w:t>
      </w:r>
      <w:r w:rsidRPr="003E147C">
        <w:rPr>
          <w:rFonts w:ascii="Times New Roman" w:hAnsi="Times New Roman" w:cs="Times New Roman"/>
          <w:i/>
          <w:iCs/>
          <w:vertAlign w:val="superscript"/>
          <w:lang w:eastAsia="en-US"/>
        </w:rPr>
        <w:t>1</w:t>
      </w:r>
    </w:p>
    <w:p w:rsidR="005E24E3" w:rsidRPr="00664BB7" w:rsidRDefault="005E24E3" w:rsidP="005E24E3">
      <w:pPr>
        <w:suppressAutoHyphens/>
        <w:overflowPunct/>
        <w:autoSpaceDE/>
        <w:autoSpaceDN/>
        <w:adjustRightInd/>
        <w:spacing w:after="120" w:line="100" w:lineRule="atLeast"/>
        <w:contextualSpacing/>
        <w:jc w:val="center"/>
        <w:textAlignment w:val="auto"/>
        <w:rPr>
          <w:rFonts w:ascii="Times New Roman" w:hAnsi="Times New Roman" w:cs="Times New Roman"/>
          <w:i/>
          <w:iCs/>
          <w:lang w:val="en-US" w:eastAsia="en-US"/>
        </w:rPr>
      </w:pPr>
      <w:r w:rsidRPr="00664BB7">
        <w:rPr>
          <w:rFonts w:ascii="Times New Roman" w:hAnsi="Times New Roman" w:cs="Times New Roman"/>
          <w:i/>
          <w:iCs/>
          <w:vertAlign w:val="superscript"/>
          <w:lang w:val="en-US" w:eastAsia="en-US"/>
        </w:rPr>
        <w:t>1</w:t>
      </w:r>
      <w:r w:rsidRPr="00664BB7">
        <w:rPr>
          <w:rFonts w:ascii="Times New Roman" w:hAnsi="Times New Roman" w:cs="Times New Roman"/>
          <w:i/>
          <w:iCs/>
          <w:lang w:val="en-US" w:eastAsia="en-US"/>
        </w:rPr>
        <w:t xml:space="preserve">Chair of Chemical &amp; Process Engineering, </w:t>
      </w:r>
      <w:proofErr w:type="spellStart"/>
      <w:r w:rsidRPr="00664BB7">
        <w:rPr>
          <w:rFonts w:ascii="Times New Roman" w:hAnsi="Times New Roman" w:cs="Times New Roman"/>
          <w:i/>
          <w:iCs/>
          <w:lang w:val="en-US" w:eastAsia="en-US"/>
        </w:rPr>
        <w:t>Tec</w:t>
      </w:r>
      <w:r w:rsidR="000024F9" w:rsidRPr="00664BB7">
        <w:rPr>
          <w:rFonts w:ascii="Times New Roman" w:hAnsi="Times New Roman" w:cs="Times New Roman"/>
          <w:i/>
          <w:iCs/>
          <w:lang w:val="en-US" w:eastAsia="en-US"/>
        </w:rPr>
        <w:t>hnische</w:t>
      </w:r>
      <w:proofErr w:type="spellEnd"/>
      <w:r w:rsidR="000024F9" w:rsidRPr="00664BB7">
        <w:rPr>
          <w:rFonts w:ascii="Times New Roman" w:hAnsi="Times New Roman" w:cs="Times New Roman"/>
          <w:i/>
          <w:iCs/>
          <w:lang w:val="en-US" w:eastAsia="en-US"/>
        </w:rPr>
        <w:t xml:space="preserve"> </w:t>
      </w:r>
      <w:proofErr w:type="spellStart"/>
      <w:r w:rsidR="000024F9" w:rsidRPr="00664BB7">
        <w:rPr>
          <w:rFonts w:ascii="Times New Roman" w:hAnsi="Times New Roman" w:cs="Times New Roman"/>
          <w:i/>
          <w:iCs/>
          <w:lang w:val="en-US" w:eastAsia="en-US"/>
        </w:rPr>
        <w:t>Universität</w:t>
      </w:r>
      <w:proofErr w:type="spellEnd"/>
      <w:r w:rsidR="000024F9" w:rsidRPr="00664BB7">
        <w:rPr>
          <w:rFonts w:ascii="Times New Roman" w:hAnsi="Times New Roman" w:cs="Times New Roman"/>
          <w:i/>
          <w:iCs/>
          <w:lang w:val="en-US" w:eastAsia="en-US"/>
        </w:rPr>
        <w:t xml:space="preserve"> Berlin, </w:t>
      </w:r>
      <w:r w:rsidRPr="00664BB7">
        <w:rPr>
          <w:rFonts w:ascii="Times New Roman" w:hAnsi="Times New Roman" w:cs="Times New Roman"/>
          <w:i/>
          <w:iCs/>
          <w:lang w:val="en-US" w:eastAsia="en-US"/>
        </w:rPr>
        <w:t>Germany</w:t>
      </w:r>
    </w:p>
    <w:p w:rsidR="005E24E3" w:rsidRPr="005C1EEE" w:rsidRDefault="005E24E3" w:rsidP="00AC6A84">
      <w:pPr>
        <w:suppressAutoHyphens/>
        <w:overflowPunct/>
        <w:autoSpaceDE/>
        <w:autoSpaceDN/>
        <w:adjustRightInd/>
        <w:spacing w:after="120" w:line="100" w:lineRule="atLeast"/>
        <w:ind w:right="-285"/>
        <w:contextualSpacing/>
        <w:jc w:val="center"/>
        <w:textAlignment w:val="auto"/>
        <w:rPr>
          <w:rFonts w:ascii="Calibri" w:hAnsi="Calibri" w:cs="Calibri"/>
          <w:i/>
          <w:sz w:val="22"/>
          <w:szCs w:val="22"/>
          <w:lang w:val="en-US" w:eastAsia="en-US"/>
        </w:rPr>
      </w:pPr>
      <w:r w:rsidRPr="005C1EEE">
        <w:rPr>
          <w:rFonts w:ascii="Times New Roman" w:hAnsi="Times New Roman" w:cs="Times New Roman"/>
          <w:i/>
          <w:iCs/>
          <w:vertAlign w:val="superscript"/>
          <w:lang w:val="en-US" w:eastAsia="en-US"/>
        </w:rPr>
        <w:t>2</w:t>
      </w:r>
      <w:r w:rsidR="000024F9" w:rsidRPr="005C1EEE">
        <w:rPr>
          <w:rFonts w:ascii="Times New Roman" w:hAnsi="Times New Roman" w:cs="Times New Roman"/>
          <w:i/>
          <w:iCs/>
          <w:lang w:val="en-US" w:eastAsia="en-US"/>
        </w:rPr>
        <w:t xml:space="preserve">Chair of Separation Science and Technology, </w:t>
      </w:r>
      <w:proofErr w:type="spellStart"/>
      <w:r w:rsidR="00AC6A84" w:rsidRPr="005C1EEE">
        <w:rPr>
          <w:rFonts w:ascii="Times New Roman" w:hAnsi="Times New Roman" w:cs="Times New Roman"/>
          <w:i/>
          <w:iCs/>
          <w:lang w:val="en-US" w:eastAsia="en-US"/>
        </w:rPr>
        <w:t>Technische</w:t>
      </w:r>
      <w:proofErr w:type="spellEnd"/>
      <w:r w:rsidR="00AC6A84" w:rsidRPr="005C1EEE">
        <w:rPr>
          <w:rFonts w:ascii="Times New Roman" w:hAnsi="Times New Roman" w:cs="Times New Roman"/>
          <w:i/>
          <w:iCs/>
          <w:lang w:val="en-US" w:eastAsia="en-US"/>
        </w:rPr>
        <w:t xml:space="preserve"> </w:t>
      </w:r>
      <w:proofErr w:type="spellStart"/>
      <w:r w:rsidR="00AC6A84" w:rsidRPr="005C1EEE">
        <w:rPr>
          <w:rFonts w:ascii="Times New Roman" w:hAnsi="Times New Roman" w:cs="Times New Roman"/>
          <w:i/>
          <w:iCs/>
          <w:lang w:val="en-US" w:eastAsia="en-US"/>
        </w:rPr>
        <w:t>Universität</w:t>
      </w:r>
      <w:proofErr w:type="spellEnd"/>
      <w:r w:rsidR="005C1EEE" w:rsidRPr="005C1EEE">
        <w:rPr>
          <w:rFonts w:ascii="Times New Roman" w:hAnsi="Times New Roman" w:cs="Times New Roman"/>
          <w:i/>
          <w:iCs/>
          <w:lang w:val="en-US" w:eastAsia="en-US"/>
        </w:rPr>
        <w:t xml:space="preserve"> Kaiserslautern, </w:t>
      </w:r>
      <w:r w:rsidR="000024F9" w:rsidRPr="005C1EEE">
        <w:rPr>
          <w:rFonts w:ascii="Times New Roman" w:hAnsi="Times New Roman" w:cs="Times New Roman"/>
          <w:i/>
          <w:iCs/>
          <w:lang w:val="en-US" w:eastAsia="en-US"/>
        </w:rPr>
        <w:t>Germany</w:t>
      </w:r>
    </w:p>
    <w:p w:rsidR="005E24E3" w:rsidRPr="00664BB7" w:rsidRDefault="005E24E3" w:rsidP="005E24E3">
      <w:pPr>
        <w:suppressAutoHyphens/>
        <w:overflowPunct/>
        <w:autoSpaceDE/>
        <w:autoSpaceDN/>
        <w:adjustRightInd/>
        <w:spacing w:after="120" w:line="100" w:lineRule="atLeast"/>
        <w:contextualSpacing/>
        <w:jc w:val="center"/>
        <w:textAlignment w:val="auto"/>
        <w:rPr>
          <w:rFonts w:ascii="Calibri" w:hAnsi="Calibri" w:cs="Calibri"/>
          <w:sz w:val="22"/>
          <w:szCs w:val="22"/>
          <w:lang w:val="en-US" w:eastAsia="en-US"/>
        </w:rPr>
      </w:pPr>
    </w:p>
    <w:p w:rsidR="00454B3C" w:rsidRPr="00664BB7" w:rsidRDefault="005E24E3" w:rsidP="005E24E3">
      <w:pPr>
        <w:suppressAutoHyphens/>
        <w:overflowPunct/>
        <w:autoSpaceDE/>
        <w:autoSpaceDN/>
        <w:adjustRightInd/>
        <w:spacing w:after="120" w:line="100" w:lineRule="atLeast"/>
        <w:contextualSpacing/>
        <w:jc w:val="both"/>
        <w:textAlignment w:val="auto"/>
        <w:rPr>
          <w:rFonts w:ascii="Times New Roman" w:hAnsi="Times New Roman" w:cs="Times New Roman"/>
          <w:lang w:val="en-US" w:eastAsia="en-US"/>
        </w:rPr>
      </w:pPr>
      <w:r w:rsidRPr="00664BB7">
        <w:rPr>
          <w:rFonts w:ascii="Times New Roman" w:hAnsi="Times New Roman" w:cs="Times New Roman"/>
          <w:lang w:val="en-US" w:eastAsia="en-US"/>
        </w:rPr>
        <w:t>Dispersions of two immiscible liquids are an integral part of several unit operations. The drop size distribution, which is the result of the competing phenomena of drop br</w:t>
      </w:r>
      <w:r w:rsidR="00704831">
        <w:rPr>
          <w:rFonts w:ascii="Times New Roman" w:hAnsi="Times New Roman" w:cs="Times New Roman"/>
          <w:lang w:val="en-US" w:eastAsia="en-US"/>
        </w:rPr>
        <w:t>eakage and coalescence, influenc</w:t>
      </w:r>
      <w:r w:rsidRPr="00664BB7">
        <w:rPr>
          <w:rFonts w:ascii="Times New Roman" w:hAnsi="Times New Roman" w:cs="Times New Roman"/>
          <w:lang w:val="en-US" w:eastAsia="en-US"/>
        </w:rPr>
        <w:t>es a decisive part of the overall process efficiency. Existing models for the coalescence rate include the physical phase properties, but also hydrodynamic characteristics like energy dissipation rate and relative velocity. However, these influencing parameters are implemented in existent models with different proportionalities and in some cases even contradictorily.</w:t>
      </w:r>
      <w:r w:rsidR="006A5C91">
        <w:rPr>
          <w:rFonts w:ascii="Times New Roman" w:hAnsi="Times New Roman" w:cs="Times New Roman"/>
          <w:lang w:val="en-US" w:eastAsia="en-US"/>
        </w:rPr>
        <w:t xml:space="preserve"> </w:t>
      </w:r>
      <w:r w:rsidR="00DF72BE">
        <w:rPr>
          <w:rFonts w:ascii="Times New Roman" w:hAnsi="Times New Roman" w:cs="Times New Roman"/>
          <w:lang w:val="en-US" w:eastAsia="en-US"/>
        </w:rPr>
        <w:t xml:space="preserve">As in experimental validation the </w:t>
      </w:r>
      <w:r w:rsidR="006A5C91">
        <w:rPr>
          <w:rFonts w:ascii="Times New Roman" w:hAnsi="Times New Roman" w:cs="Times New Roman"/>
          <w:lang w:val="en-US" w:eastAsia="en-US"/>
        </w:rPr>
        <w:t xml:space="preserve">independent </w:t>
      </w:r>
      <w:r w:rsidR="00DF72BE">
        <w:rPr>
          <w:rFonts w:ascii="Times New Roman" w:hAnsi="Times New Roman" w:cs="Times New Roman"/>
          <w:lang w:val="en-US" w:eastAsia="en-US"/>
        </w:rPr>
        <w:t>examination of each</w:t>
      </w:r>
      <w:r w:rsidR="006A5C91">
        <w:rPr>
          <w:rFonts w:ascii="Times New Roman" w:hAnsi="Times New Roman" w:cs="Times New Roman"/>
          <w:lang w:val="en-US" w:eastAsia="en-US"/>
        </w:rPr>
        <w:t xml:space="preserve"> parameter is necessary, the system is reduced</w:t>
      </w:r>
      <w:r w:rsidRPr="00664BB7">
        <w:rPr>
          <w:rFonts w:ascii="Times New Roman" w:hAnsi="Times New Roman" w:cs="Times New Roman"/>
          <w:lang w:val="en-US" w:eastAsia="en-US"/>
        </w:rPr>
        <w:t xml:space="preserve"> to the fundamental </w:t>
      </w:r>
      <w:r w:rsidR="00664BB7" w:rsidRPr="00664BB7">
        <w:rPr>
          <w:rFonts w:ascii="Times New Roman" w:hAnsi="Times New Roman" w:cs="Times New Roman"/>
          <w:lang w:val="en-US" w:eastAsia="en-US"/>
        </w:rPr>
        <w:t>behavior</w:t>
      </w:r>
      <w:r w:rsidRPr="00664BB7">
        <w:rPr>
          <w:rFonts w:ascii="Times New Roman" w:hAnsi="Times New Roman" w:cs="Times New Roman"/>
          <w:lang w:val="en-US" w:eastAsia="en-US"/>
        </w:rPr>
        <w:t xml:space="preserve"> of single droplet coalescence and the impact of the parameters </w:t>
      </w:r>
      <w:r w:rsidR="006A5C91">
        <w:rPr>
          <w:rFonts w:ascii="Times New Roman" w:hAnsi="Times New Roman" w:cs="Times New Roman"/>
          <w:lang w:val="en-US" w:eastAsia="en-US"/>
        </w:rPr>
        <w:t xml:space="preserve">is quantified </w:t>
      </w:r>
      <w:r w:rsidRPr="00664BB7">
        <w:rPr>
          <w:rFonts w:ascii="Times New Roman" w:hAnsi="Times New Roman" w:cs="Times New Roman"/>
          <w:lang w:val="en-US" w:eastAsia="en-US"/>
        </w:rPr>
        <w:t xml:space="preserve">separately. The gained detailed knowledge can be </w:t>
      </w:r>
      <w:r w:rsidR="006C2077">
        <w:rPr>
          <w:rFonts w:ascii="Times New Roman" w:hAnsi="Times New Roman" w:cs="Times New Roman"/>
          <w:lang w:val="en-US" w:eastAsia="en-US"/>
        </w:rPr>
        <w:t xml:space="preserve">implemented into the framework of population balance equations which can be applied </w:t>
      </w:r>
      <w:r w:rsidRPr="00664BB7">
        <w:rPr>
          <w:rFonts w:ascii="Times New Roman" w:hAnsi="Times New Roman" w:cs="Times New Roman"/>
          <w:lang w:val="en-US" w:eastAsia="en-US"/>
        </w:rPr>
        <w:t xml:space="preserve">to describe </w:t>
      </w:r>
      <w:r w:rsidR="00454B3C">
        <w:rPr>
          <w:rFonts w:ascii="Times New Roman" w:hAnsi="Times New Roman" w:cs="Times New Roman"/>
          <w:lang w:val="en-US" w:eastAsia="en-US"/>
        </w:rPr>
        <w:t xml:space="preserve">the transient drop size distribution </w:t>
      </w:r>
      <w:r w:rsidRPr="00664BB7">
        <w:rPr>
          <w:rFonts w:ascii="Times New Roman" w:hAnsi="Times New Roman" w:cs="Times New Roman"/>
          <w:lang w:val="en-US" w:eastAsia="en-US"/>
        </w:rPr>
        <w:t>in technical applications.</w:t>
      </w:r>
      <w:r w:rsidR="00454B3C">
        <w:rPr>
          <w:rFonts w:ascii="Times New Roman" w:hAnsi="Times New Roman" w:cs="Times New Roman"/>
          <w:lang w:val="en-US" w:eastAsia="en-US"/>
        </w:rPr>
        <w:t xml:space="preserve"> </w:t>
      </w:r>
      <w:r w:rsidR="00F94451">
        <w:rPr>
          <w:rFonts w:ascii="Times New Roman" w:hAnsi="Times New Roman" w:cs="Times New Roman"/>
          <w:lang w:val="en-US" w:eastAsia="en-US"/>
        </w:rPr>
        <w:t>Following this approach</w:t>
      </w:r>
      <w:r w:rsidR="00454B3C">
        <w:rPr>
          <w:rFonts w:ascii="Times New Roman" w:hAnsi="Times New Roman" w:cs="Times New Roman"/>
          <w:lang w:val="en-US" w:eastAsia="en-US"/>
        </w:rPr>
        <w:t xml:space="preserve"> the </w:t>
      </w:r>
      <w:r w:rsidR="00FE16F2">
        <w:rPr>
          <w:rFonts w:ascii="Times New Roman" w:hAnsi="Times New Roman" w:cs="Times New Roman"/>
          <w:lang w:val="en-US" w:eastAsia="en-US"/>
        </w:rPr>
        <w:t>fundamental</w:t>
      </w:r>
      <w:r w:rsidR="00454B3C">
        <w:rPr>
          <w:rFonts w:ascii="Times New Roman" w:hAnsi="Times New Roman" w:cs="Times New Roman"/>
          <w:lang w:val="en-US" w:eastAsia="en-US"/>
        </w:rPr>
        <w:t xml:space="preserve"> </w:t>
      </w:r>
      <w:r w:rsidR="00F94451">
        <w:rPr>
          <w:rFonts w:ascii="Times New Roman" w:hAnsi="Times New Roman" w:cs="Times New Roman"/>
          <w:lang w:val="en-US" w:eastAsia="en-US"/>
        </w:rPr>
        <w:t>behavior of single droplets can be</w:t>
      </w:r>
      <w:r w:rsidR="00FE16F2">
        <w:rPr>
          <w:rFonts w:ascii="Times New Roman" w:hAnsi="Times New Roman" w:cs="Times New Roman"/>
          <w:lang w:val="en-US" w:eastAsia="en-US"/>
        </w:rPr>
        <w:t xml:space="preserve"> </w:t>
      </w:r>
      <w:r w:rsidR="00704831">
        <w:rPr>
          <w:rFonts w:ascii="Times New Roman" w:hAnsi="Times New Roman" w:cs="Times New Roman"/>
          <w:lang w:val="en-US" w:eastAsia="en-US"/>
        </w:rPr>
        <w:t>related</w:t>
      </w:r>
      <w:r w:rsidR="00FE16F2">
        <w:rPr>
          <w:rFonts w:ascii="Times New Roman" w:hAnsi="Times New Roman" w:cs="Times New Roman"/>
          <w:lang w:val="en-US" w:eastAsia="en-US"/>
        </w:rPr>
        <w:t xml:space="preserve"> to the </w:t>
      </w:r>
      <w:r w:rsidR="00454B3C" w:rsidRPr="00664BB7">
        <w:rPr>
          <w:rFonts w:ascii="Times New Roman" w:hAnsi="Times New Roman" w:cs="Times New Roman"/>
          <w:lang w:val="en-US" w:eastAsia="en-US"/>
        </w:rPr>
        <w:t>macroscopic behavior of droplet swarms</w:t>
      </w:r>
      <w:r w:rsidR="00FE16F2">
        <w:rPr>
          <w:rFonts w:ascii="Times New Roman" w:hAnsi="Times New Roman" w:cs="Times New Roman"/>
          <w:lang w:val="en-US" w:eastAsia="en-US"/>
        </w:rPr>
        <w:t>.</w:t>
      </w:r>
    </w:p>
    <w:p w:rsidR="00CE69CE" w:rsidRDefault="00CE69CE" w:rsidP="005E24E3">
      <w:pPr>
        <w:suppressAutoHyphens/>
        <w:overflowPunct/>
        <w:autoSpaceDE/>
        <w:autoSpaceDN/>
        <w:adjustRightInd/>
        <w:spacing w:after="120" w:line="100" w:lineRule="atLeast"/>
        <w:contextualSpacing/>
        <w:jc w:val="both"/>
        <w:textAlignment w:val="auto"/>
        <w:rPr>
          <w:rFonts w:ascii="Times New Roman" w:hAnsi="Times New Roman" w:cs="Times New Roman"/>
          <w:lang w:val="en-US" w:eastAsia="en-US"/>
        </w:rPr>
      </w:pPr>
    </w:p>
    <w:p w:rsidR="003E1834" w:rsidRDefault="006A5C91" w:rsidP="005E24E3">
      <w:pPr>
        <w:suppressAutoHyphens/>
        <w:overflowPunct/>
        <w:autoSpaceDE/>
        <w:autoSpaceDN/>
        <w:adjustRightInd/>
        <w:spacing w:after="120" w:line="100" w:lineRule="atLeast"/>
        <w:contextualSpacing/>
        <w:jc w:val="both"/>
        <w:textAlignment w:val="auto"/>
        <w:rPr>
          <w:rFonts w:ascii="Times New Roman" w:hAnsi="Times New Roman" w:cs="Times New Roman"/>
          <w:lang w:val="en-US" w:eastAsia="en-US"/>
        </w:rPr>
      </w:pPr>
      <w:r>
        <w:rPr>
          <w:rFonts w:ascii="Times New Roman" w:hAnsi="Times New Roman" w:cs="Times New Roman"/>
          <w:lang w:val="en-US" w:eastAsia="en-US"/>
        </w:rPr>
        <w:t>In this work</w:t>
      </w:r>
      <w:r w:rsidR="00182702">
        <w:rPr>
          <w:rFonts w:ascii="Times New Roman" w:hAnsi="Times New Roman" w:cs="Times New Roman"/>
          <w:lang w:val="en-US" w:eastAsia="en-US"/>
        </w:rPr>
        <w:t xml:space="preserve"> </w:t>
      </w:r>
      <w:r w:rsidR="00182702" w:rsidRPr="00664BB7">
        <w:rPr>
          <w:rFonts w:ascii="Times New Roman" w:hAnsi="Times New Roman" w:cs="Times New Roman"/>
          <w:lang w:val="en-US" w:eastAsia="en-US"/>
        </w:rPr>
        <w:t>the systematic analysis from single drop experiments and batch settling tests to th</w:t>
      </w:r>
      <w:r w:rsidR="00182702">
        <w:rPr>
          <w:rFonts w:ascii="Times New Roman" w:hAnsi="Times New Roman" w:cs="Times New Roman"/>
          <w:lang w:val="en-US" w:eastAsia="en-US"/>
        </w:rPr>
        <w:t xml:space="preserve">e </w:t>
      </w:r>
      <w:r>
        <w:rPr>
          <w:rFonts w:ascii="Times New Roman" w:hAnsi="Times New Roman" w:cs="Times New Roman"/>
          <w:lang w:val="en-US" w:eastAsia="en-US"/>
        </w:rPr>
        <w:t>description of stirred tanks is</w:t>
      </w:r>
      <w:r w:rsidR="00182702" w:rsidRPr="00664BB7">
        <w:rPr>
          <w:rFonts w:ascii="Times New Roman" w:hAnsi="Times New Roman" w:cs="Times New Roman"/>
          <w:lang w:val="en-US" w:eastAsia="en-US"/>
        </w:rPr>
        <w:t xml:space="preserve"> </w:t>
      </w:r>
      <w:r w:rsidR="003E1834">
        <w:rPr>
          <w:rFonts w:ascii="Times New Roman" w:hAnsi="Times New Roman" w:cs="Times New Roman"/>
          <w:lang w:val="en-US" w:eastAsia="en-US"/>
        </w:rPr>
        <w:t>presented</w:t>
      </w:r>
      <w:r w:rsidR="00182702" w:rsidRPr="00664BB7">
        <w:rPr>
          <w:rFonts w:ascii="Times New Roman" w:hAnsi="Times New Roman" w:cs="Times New Roman"/>
          <w:lang w:val="en-US" w:eastAsia="en-US"/>
        </w:rPr>
        <w:t xml:space="preserve">. </w:t>
      </w:r>
      <w:r w:rsidR="00182702">
        <w:rPr>
          <w:rFonts w:ascii="Times New Roman" w:hAnsi="Times New Roman" w:cs="Times New Roman"/>
          <w:lang w:val="en-US" w:eastAsia="en-US"/>
        </w:rPr>
        <w:t>It</w:t>
      </w:r>
      <w:r w:rsidR="005E24E3" w:rsidRPr="00664BB7">
        <w:rPr>
          <w:rFonts w:ascii="Times New Roman" w:hAnsi="Times New Roman" w:cs="Times New Roman"/>
          <w:lang w:val="en-US" w:eastAsia="en-US"/>
        </w:rPr>
        <w:t xml:space="preserve"> </w:t>
      </w:r>
      <w:r w:rsidR="00E00BB0">
        <w:rPr>
          <w:rFonts w:ascii="Times New Roman" w:hAnsi="Times New Roman" w:cs="Times New Roman"/>
          <w:lang w:val="en-US" w:eastAsia="en-US"/>
        </w:rPr>
        <w:t xml:space="preserve">focuses on the binary droplet coalescence </w:t>
      </w:r>
      <w:r w:rsidR="00182702">
        <w:rPr>
          <w:rFonts w:ascii="Times New Roman" w:hAnsi="Times New Roman" w:cs="Times New Roman"/>
          <w:lang w:val="en-US" w:eastAsia="en-US"/>
        </w:rPr>
        <w:t xml:space="preserve">and two quantities will be discussed in detail: </w:t>
      </w:r>
      <w:r w:rsidR="003E1834">
        <w:rPr>
          <w:rFonts w:ascii="Times New Roman" w:hAnsi="Times New Roman" w:cs="Times New Roman"/>
          <w:lang w:val="en-US" w:eastAsia="en-US"/>
        </w:rPr>
        <w:t xml:space="preserve">coalescence probability </w:t>
      </w:r>
      <w:r w:rsidR="00FF015B">
        <w:rPr>
          <w:rFonts w:ascii="Times New Roman" w:hAnsi="Times New Roman" w:cs="Times New Roman"/>
          <w:lang w:val="en-US" w:eastAsia="en-US"/>
        </w:rPr>
        <w:t xml:space="preserve">with </w:t>
      </w:r>
      <w:r w:rsidR="003E1834">
        <w:rPr>
          <w:rFonts w:ascii="Times New Roman" w:hAnsi="Times New Roman" w:cs="Times New Roman"/>
          <w:lang w:val="en-US" w:eastAsia="en-US"/>
        </w:rPr>
        <w:t xml:space="preserve">the addition of ions </w:t>
      </w:r>
      <w:r w:rsidR="00FF015B">
        <w:rPr>
          <w:rFonts w:ascii="Times New Roman" w:hAnsi="Times New Roman" w:cs="Times New Roman"/>
          <w:lang w:val="en-US" w:eastAsia="en-US"/>
        </w:rPr>
        <w:t>in</w:t>
      </w:r>
      <w:r w:rsidR="003E1834">
        <w:rPr>
          <w:rFonts w:ascii="Times New Roman" w:hAnsi="Times New Roman" w:cs="Times New Roman"/>
          <w:lang w:val="en-US" w:eastAsia="en-US"/>
        </w:rPr>
        <w:t xml:space="preserve"> varying concentrations</w:t>
      </w:r>
      <w:r w:rsidR="00CE69CE">
        <w:rPr>
          <w:rFonts w:ascii="Times New Roman" w:hAnsi="Times New Roman" w:cs="Times New Roman"/>
          <w:lang w:val="en-US" w:eastAsia="en-US"/>
        </w:rPr>
        <w:t xml:space="preserve"> and </w:t>
      </w:r>
      <w:r w:rsidR="00FF015B">
        <w:rPr>
          <w:rFonts w:ascii="Times New Roman" w:hAnsi="Times New Roman" w:cs="Times New Roman"/>
          <w:lang w:val="en-US" w:eastAsia="en-US"/>
        </w:rPr>
        <w:t>contact/</w:t>
      </w:r>
      <w:r w:rsidR="00CE69CE">
        <w:rPr>
          <w:rFonts w:ascii="Times New Roman" w:hAnsi="Times New Roman" w:cs="Times New Roman"/>
          <w:lang w:val="en-US" w:eastAsia="en-US"/>
        </w:rPr>
        <w:t xml:space="preserve">coalescence time </w:t>
      </w:r>
      <w:r w:rsidR="00FF015B">
        <w:rPr>
          <w:rFonts w:ascii="Times New Roman" w:hAnsi="Times New Roman" w:cs="Times New Roman"/>
          <w:lang w:val="en-US" w:eastAsia="en-US"/>
        </w:rPr>
        <w:t xml:space="preserve">depending on the </w:t>
      </w:r>
      <w:r w:rsidR="004243C4">
        <w:rPr>
          <w:rFonts w:ascii="Times New Roman" w:hAnsi="Times New Roman" w:cs="Times New Roman"/>
          <w:lang w:val="en-US" w:eastAsia="en-US"/>
        </w:rPr>
        <w:t xml:space="preserve">drop size and </w:t>
      </w:r>
      <w:r w:rsidR="00FF015B">
        <w:rPr>
          <w:rFonts w:ascii="Times New Roman" w:hAnsi="Times New Roman" w:cs="Times New Roman"/>
          <w:lang w:val="en-US" w:eastAsia="en-US"/>
        </w:rPr>
        <w:t xml:space="preserve">relative velocity. </w:t>
      </w:r>
      <w:r w:rsidR="003E1834">
        <w:rPr>
          <w:rFonts w:ascii="Times New Roman" w:hAnsi="Times New Roman" w:cs="Times New Roman"/>
          <w:lang w:val="en-US" w:eastAsia="en-US"/>
        </w:rPr>
        <w:t xml:space="preserve">Additionally the results of standardized batch settling tests for the addition of different ions with varying concentrations </w:t>
      </w:r>
      <w:r w:rsidR="00717BD2">
        <w:rPr>
          <w:rFonts w:ascii="Times New Roman" w:hAnsi="Times New Roman" w:cs="Times New Roman"/>
          <w:lang w:val="en-US" w:eastAsia="en-US"/>
        </w:rPr>
        <w:t>are shown.</w:t>
      </w:r>
    </w:p>
    <w:p w:rsidR="00C00770" w:rsidRPr="00664BB7" w:rsidRDefault="005E24E3" w:rsidP="005E24E3">
      <w:pPr>
        <w:suppressAutoHyphens/>
        <w:overflowPunct/>
        <w:autoSpaceDE/>
        <w:autoSpaceDN/>
        <w:adjustRightInd/>
        <w:spacing w:after="120" w:line="100" w:lineRule="atLeast"/>
        <w:contextualSpacing/>
        <w:jc w:val="both"/>
        <w:textAlignment w:val="auto"/>
        <w:rPr>
          <w:rFonts w:ascii="Times New Roman" w:hAnsi="Times New Roman" w:cs="Times New Roman"/>
          <w:lang w:val="en-US" w:eastAsia="en-US"/>
        </w:rPr>
      </w:pPr>
      <w:r w:rsidRPr="00664BB7">
        <w:rPr>
          <w:rFonts w:ascii="Times New Roman" w:hAnsi="Times New Roman" w:cs="Times New Roman"/>
          <w:lang w:val="en-US" w:eastAsia="en-US"/>
        </w:rPr>
        <w:t>Using a fully automated test cell</w:t>
      </w:r>
      <w:r w:rsidR="009422CA">
        <w:rPr>
          <w:rFonts w:ascii="Times New Roman" w:hAnsi="Times New Roman" w:cs="Times New Roman"/>
          <w:lang w:val="en-US" w:eastAsia="en-US"/>
        </w:rPr>
        <w:t xml:space="preserve"> (see Fig. 1)</w:t>
      </w:r>
      <w:r w:rsidRPr="00664BB7">
        <w:rPr>
          <w:rFonts w:ascii="Times New Roman" w:hAnsi="Times New Roman" w:cs="Times New Roman"/>
          <w:lang w:val="en-US" w:eastAsia="en-US"/>
        </w:rPr>
        <w:t xml:space="preserve">, </w:t>
      </w:r>
      <w:r w:rsidR="009D1DC1">
        <w:rPr>
          <w:rFonts w:ascii="Times New Roman" w:hAnsi="Times New Roman" w:cs="Times New Roman"/>
          <w:lang w:val="en-US" w:eastAsia="en-US"/>
        </w:rPr>
        <w:t>serial examinations</w:t>
      </w:r>
      <w:r w:rsidRPr="00664BB7">
        <w:rPr>
          <w:rFonts w:ascii="Times New Roman" w:hAnsi="Times New Roman" w:cs="Times New Roman"/>
          <w:lang w:val="en-US" w:eastAsia="en-US"/>
        </w:rPr>
        <w:t xml:space="preserve"> </w:t>
      </w:r>
      <w:r w:rsidR="003303CA">
        <w:rPr>
          <w:rFonts w:ascii="Times New Roman" w:hAnsi="Times New Roman" w:cs="Times New Roman"/>
          <w:lang w:val="en-US" w:eastAsia="en-US"/>
        </w:rPr>
        <w:t>of</w:t>
      </w:r>
      <w:r w:rsidRPr="00664BB7">
        <w:rPr>
          <w:rFonts w:ascii="Times New Roman" w:hAnsi="Times New Roman" w:cs="Times New Roman"/>
          <w:lang w:val="en-US" w:eastAsia="en-US"/>
        </w:rPr>
        <w:t xml:space="preserve"> binary droplet collisions under different system conditions (varying e.g. drop sizes, mass transfer direction and intensity, pH, ionic strength, disperse and continuous </w:t>
      </w:r>
      <w:r w:rsidR="004167FC">
        <w:rPr>
          <w:rFonts w:ascii="Times New Roman" w:hAnsi="Times New Roman" w:cs="Times New Roman"/>
          <w:lang w:val="en-US" w:eastAsia="en-US"/>
        </w:rPr>
        <w:t>phase</w:t>
      </w:r>
      <w:r w:rsidRPr="00664BB7">
        <w:rPr>
          <w:rFonts w:ascii="Times New Roman" w:hAnsi="Times New Roman" w:cs="Times New Roman"/>
          <w:lang w:val="en-US" w:eastAsia="en-US"/>
        </w:rPr>
        <w:t xml:space="preserve">) </w:t>
      </w:r>
      <w:r w:rsidRPr="00C54F5C">
        <w:rPr>
          <w:rFonts w:ascii="Times New Roman" w:hAnsi="Times New Roman" w:cs="Times New Roman"/>
          <w:lang w:val="en-US" w:eastAsia="en-US"/>
        </w:rPr>
        <w:t>using high speed imaging</w:t>
      </w:r>
      <w:r w:rsidR="003303CA">
        <w:rPr>
          <w:rFonts w:ascii="Times New Roman" w:hAnsi="Times New Roman" w:cs="Times New Roman"/>
          <w:lang w:val="en-US" w:eastAsia="en-US"/>
        </w:rPr>
        <w:t xml:space="preserve"> are possible</w:t>
      </w:r>
      <w:r w:rsidRPr="00C54F5C">
        <w:rPr>
          <w:rFonts w:ascii="Times New Roman" w:hAnsi="Times New Roman" w:cs="Times New Roman"/>
          <w:lang w:val="en-US" w:eastAsia="en-US"/>
        </w:rPr>
        <w:t>.</w:t>
      </w:r>
      <w:r w:rsidR="00C00770" w:rsidRPr="00C54F5C">
        <w:rPr>
          <w:rFonts w:ascii="Times New Roman" w:hAnsi="Times New Roman" w:cs="Times New Roman"/>
          <w:lang w:val="en-US" w:eastAsia="en-US"/>
        </w:rPr>
        <w:t xml:space="preserve"> With this setup</w:t>
      </w:r>
      <w:r w:rsidR="00C54F5C" w:rsidRPr="00C54F5C">
        <w:rPr>
          <w:rFonts w:ascii="Times New Roman" w:hAnsi="Times New Roman" w:cs="Times New Roman"/>
          <w:lang w:val="en-US" w:eastAsia="en-US"/>
        </w:rPr>
        <w:t>,</w:t>
      </w:r>
      <w:r w:rsidR="00C00770" w:rsidRPr="00C54F5C">
        <w:rPr>
          <w:rFonts w:ascii="Times New Roman" w:hAnsi="Times New Roman" w:cs="Times New Roman"/>
          <w:lang w:val="en-US" w:eastAsia="en-US"/>
        </w:rPr>
        <w:t xml:space="preserve"> </w:t>
      </w:r>
      <w:r w:rsidR="00C54F5C" w:rsidRPr="00C54F5C">
        <w:rPr>
          <w:rFonts w:ascii="Times New Roman" w:hAnsi="Times New Roman" w:cs="Times New Roman"/>
          <w:lang w:val="en-US" w:eastAsia="en-US"/>
        </w:rPr>
        <w:t xml:space="preserve">based on the principle to observe the collision of a pendant drop </w:t>
      </w:r>
      <w:r w:rsidR="00C54F5C">
        <w:rPr>
          <w:rFonts w:ascii="Times New Roman" w:hAnsi="Times New Roman" w:cs="Times New Roman"/>
          <w:lang w:val="en-US"/>
        </w:rPr>
        <w:t>at a</w:t>
      </w:r>
      <w:r w:rsidR="00C54F5C" w:rsidRPr="00C54F5C">
        <w:rPr>
          <w:rFonts w:ascii="Times New Roman" w:hAnsi="Times New Roman" w:cs="Times New Roman"/>
          <w:lang w:val="en-US"/>
        </w:rPr>
        <w:t xml:space="preserve"> top </w:t>
      </w:r>
      <w:proofErr w:type="spellStart"/>
      <w:r w:rsidR="00C54F5C" w:rsidRPr="00C54F5C">
        <w:rPr>
          <w:rFonts w:ascii="Times New Roman" w:hAnsi="Times New Roman" w:cs="Times New Roman"/>
          <w:lang w:val="en-US"/>
        </w:rPr>
        <w:t>cannula</w:t>
      </w:r>
      <w:proofErr w:type="spellEnd"/>
      <w:r w:rsidR="00C54F5C" w:rsidRPr="00C54F5C">
        <w:rPr>
          <w:rFonts w:ascii="Times New Roman" w:hAnsi="Times New Roman" w:cs="Times New Roman"/>
          <w:lang w:val="en-US"/>
        </w:rPr>
        <w:t xml:space="preserve"> and a second rising droplet detached from</w:t>
      </w:r>
      <w:r w:rsidR="00C54F5C">
        <w:rPr>
          <w:rFonts w:ascii="Times New Roman" w:hAnsi="Times New Roman" w:cs="Times New Roman"/>
          <w:lang w:val="en-US"/>
        </w:rPr>
        <w:t xml:space="preserve"> a</w:t>
      </w:r>
      <w:r w:rsidR="00C54F5C" w:rsidRPr="00C54F5C">
        <w:rPr>
          <w:rFonts w:ascii="Times New Roman" w:hAnsi="Times New Roman" w:cs="Times New Roman"/>
          <w:lang w:val="en-US"/>
        </w:rPr>
        <w:t xml:space="preserve"> lower </w:t>
      </w:r>
      <w:proofErr w:type="spellStart"/>
      <w:r w:rsidR="00C54F5C" w:rsidRPr="00C54F5C">
        <w:rPr>
          <w:rFonts w:ascii="Times New Roman" w:hAnsi="Times New Roman" w:cs="Times New Roman"/>
          <w:lang w:val="en-US"/>
        </w:rPr>
        <w:t>cannula</w:t>
      </w:r>
      <w:proofErr w:type="spellEnd"/>
      <w:r w:rsidR="00C54F5C" w:rsidRPr="00C54F5C">
        <w:rPr>
          <w:rFonts w:ascii="Times New Roman" w:hAnsi="Times New Roman" w:cs="Times New Roman"/>
          <w:lang w:val="en-US"/>
        </w:rPr>
        <w:t xml:space="preserve">, </w:t>
      </w:r>
      <w:r w:rsidR="00C00770" w:rsidRPr="00C54F5C">
        <w:rPr>
          <w:rFonts w:ascii="Times New Roman" w:hAnsi="Times New Roman" w:cs="Times New Roman"/>
          <w:lang w:val="en-US"/>
        </w:rPr>
        <w:t>a significant number</w:t>
      </w:r>
      <w:r w:rsidR="00C00770" w:rsidRPr="00664BB7">
        <w:rPr>
          <w:rFonts w:ascii="Times New Roman" w:hAnsi="Times New Roman" w:cs="Times New Roman"/>
          <w:lang w:val="en-US"/>
        </w:rPr>
        <w:t xml:space="preserve"> of experiments can be conducted to provide a statistically solid data base. </w:t>
      </w:r>
      <w:r w:rsidRPr="00664BB7">
        <w:rPr>
          <w:rFonts w:ascii="Times New Roman" w:hAnsi="Times New Roman" w:cs="Times New Roman"/>
          <w:lang w:val="en-US" w:eastAsia="en-US"/>
        </w:rPr>
        <w:t>Analy</w:t>
      </w:r>
      <w:r w:rsidR="00664BB7" w:rsidRPr="00664BB7">
        <w:rPr>
          <w:rFonts w:ascii="Times New Roman" w:hAnsi="Times New Roman" w:cs="Times New Roman"/>
          <w:lang w:val="en-US" w:eastAsia="en-US"/>
        </w:rPr>
        <w:t>z</w:t>
      </w:r>
      <w:r w:rsidRPr="00664BB7">
        <w:rPr>
          <w:rFonts w:ascii="Times New Roman" w:hAnsi="Times New Roman" w:cs="Times New Roman"/>
          <w:lang w:val="en-US" w:eastAsia="en-US"/>
        </w:rPr>
        <w:t xml:space="preserve">ing the recorded images of the </w:t>
      </w:r>
      <w:r w:rsidR="001B1963">
        <w:rPr>
          <w:rFonts w:ascii="Times New Roman" w:hAnsi="Times New Roman" w:cs="Times New Roman"/>
          <w:lang w:val="en-US" w:eastAsia="en-US"/>
        </w:rPr>
        <w:t>coalescence process</w:t>
      </w:r>
      <w:r w:rsidRPr="00664BB7">
        <w:rPr>
          <w:rFonts w:ascii="Times New Roman" w:hAnsi="Times New Roman" w:cs="Times New Roman"/>
          <w:lang w:val="en-US" w:eastAsia="en-US"/>
        </w:rPr>
        <w:t>, important quantities like coalescence probability, contact and coalescence time, relative velocity</w:t>
      </w:r>
      <w:r w:rsidR="00AC5C9B" w:rsidRPr="00664BB7">
        <w:rPr>
          <w:rFonts w:ascii="Times New Roman" w:hAnsi="Times New Roman" w:cs="Times New Roman"/>
          <w:lang w:val="en-US" w:eastAsia="en-US"/>
        </w:rPr>
        <w:t xml:space="preserve">, momentum </w:t>
      </w:r>
      <w:r w:rsidRPr="00664BB7">
        <w:rPr>
          <w:rFonts w:ascii="Times New Roman" w:hAnsi="Times New Roman" w:cs="Times New Roman"/>
          <w:lang w:val="en-US" w:eastAsia="en-US"/>
        </w:rPr>
        <w:t xml:space="preserve">and deformation can be achieved. </w:t>
      </w:r>
      <w:r w:rsidR="00F103B5">
        <w:rPr>
          <w:rFonts w:ascii="Times New Roman" w:hAnsi="Times New Roman" w:cs="Times New Roman"/>
          <w:lang w:val="en-US" w:eastAsia="en-US"/>
        </w:rPr>
        <w:t xml:space="preserve">All </w:t>
      </w:r>
      <w:r w:rsidR="00664BB7">
        <w:rPr>
          <w:rFonts w:ascii="Times New Roman" w:hAnsi="Times New Roman" w:cs="Times New Roman"/>
          <w:lang w:val="en-US" w:eastAsia="en-US"/>
        </w:rPr>
        <w:t>experimental results were achieved using the EFCE recommended standard test system for liquid</w:t>
      </w:r>
      <w:r w:rsidR="006C2077">
        <w:rPr>
          <w:rFonts w:ascii="Times New Roman" w:hAnsi="Times New Roman" w:cs="Times New Roman"/>
          <w:lang w:val="en-US" w:eastAsia="en-US"/>
        </w:rPr>
        <w:t>/</w:t>
      </w:r>
      <w:r w:rsidR="00664BB7">
        <w:rPr>
          <w:rFonts w:ascii="Times New Roman" w:hAnsi="Times New Roman" w:cs="Times New Roman"/>
          <w:lang w:val="en-US" w:eastAsia="en-US"/>
        </w:rPr>
        <w:t>liquid extraction toluene/water.</w:t>
      </w:r>
    </w:p>
    <w:p w:rsidR="00C00770" w:rsidRDefault="00CE69CE" w:rsidP="00CE69CE">
      <w:pPr>
        <w:suppressAutoHyphens/>
        <w:overflowPunct/>
        <w:autoSpaceDE/>
        <w:autoSpaceDN/>
        <w:adjustRightInd/>
        <w:spacing w:after="120" w:line="100" w:lineRule="atLeast"/>
        <w:contextualSpacing/>
        <w:jc w:val="center"/>
        <w:textAlignment w:val="auto"/>
        <w:rPr>
          <w:rFonts w:ascii="Times New Roman" w:hAnsi="Times New Roman" w:cs="Times New Roman"/>
          <w:lang w:val="en-US" w:eastAsia="en-US"/>
        </w:rPr>
      </w:pPr>
      <w:r>
        <w:rPr>
          <w:rFonts w:ascii="Times New Roman" w:hAnsi="Times New Roman" w:cs="Times New Roman"/>
          <w:noProof/>
        </w:rPr>
        <w:drawing>
          <wp:inline distT="0" distB="0" distL="0" distR="0">
            <wp:extent cx="3876675" cy="1996462"/>
            <wp:effectExtent l="19050" t="0" r="9525" b="0"/>
            <wp:docPr id="1" name="Grafik 0" descr="testce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cell.jpg"/>
                    <pic:cNvPicPr/>
                  </pic:nvPicPr>
                  <pic:blipFill>
                    <a:blip r:embed="rId4" cstate="print"/>
                    <a:stretch>
                      <a:fillRect/>
                    </a:stretch>
                  </pic:blipFill>
                  <pic:spPr>
                    <a:xfrm>
                      <a:off x="0" y="0"/>
                      <a:ext cx="3913336" cy="2015342"/>
                    </a:xfrm>
                    <a:prstGeom prst="rect">
                      <a:avLst/>
                    </a:prstGeom>
                  </pic:spPr>
                </pic:pic>
              </a:graphicData>
            </a:graphic>
          </wp:inline>
        </w:drawing>
      </w:r>
    </w:p>
    <w:p w:rsidR="00CE69CE" w:rsidRPr="00664BB7" w:rsidRDefault="00CE69CE" w:rsidP="005E24E3">
      <w:pPr>
        <w:suppressAutoHyphens/>
        <w:overflowPunct/>
        <w:autoSpaceDE/>
        <w:autoSpaceDN/>
        <w:adjustRightInd/>
        <w:spacing w:after="120" w:line="100" w:lineRule="atLeast"/>
        <w:contextualSpacing/>
        <w:jc w:val="both"/>
        <w:textAlignment w:val="auto"/>
        <w:rPr>
          <w:rFonts w:ascii="Times New Roman" w:hAnsi="Times New Roman" w:cs="Times New Roman"/>
          <w:lang w:val="en-US" w:eastAsia="en-US"/>
        </w:rPr>
      </w:pPr>
      <w:r>
        <w:rPr>
          <w:rFonts w:ascii="Times New Roman" w:hAnsi="Times New Roman" w:cs="Times New Roman"/>
          <w:lang w:val="en-US" w:eastAsia="en-US"/>
        </w:rPr>
        <w:t>Fig</w:t>
      </w:r>
      <w:r w:rsidR="001B1963">
        <w:rPr>
          <w:rFonts w:ascii="Times New Roman" w:hAnsi="Times New Roman" w:cs="Times New Roman"/>
          <w:lang w:val="en-US" w:eastAsia="en-US"/>
        </w:rPr>
        <w:t>.</w:t>
      </w:r>
      <w:r>
        <w:rPr>
          <w:rFonts w:ascii="Times New Roman" w:hAnsi="Times New Roman" w:cs="Times New Roman"/>
          <w:lang w:val="en-US" w:eastAsia="en-US"/>
        </w:rPr>
        <w:t xml:space="preserve"> 1: </w:t>
      </w:r>
      <w:r w:rsidR="00F103B5">
        <w:rPr>
          <w:rFonts w:ascii="Times New Roman" w:hAnsi="Times New Roman" w:cs="Times New Roman"/>
          <w:lang w:val="en-US" w:eastAsia="en-US"/>
        </w:rPr>
        <w:t>S</w:t>
      </w:r>
      <w:r>
        <w:rPr>
          <w:rFonts w:ascii="Times New Roman" w:hAnsi="Times New Roman" w:cs="Times New Roman"/>
          <w:lang w:val="en-US" w:eastAsia="en-US"/>
        </w:rPr>
        <w:t xml:space="preserve">ample image sequence </w:t>
      </w:r>
      <w:r w:rsidR="00F103B5">
        <w:rPr>
          <w:rFonts w:ascii="Times New Roman" w:hAnsi="Times New Roman" w:cs="Times New Roman"/>
          <w:lang w:val="en-US" w:eastAsia="en-US"/>
        </w:rPr>
        <w:t xml:space="preserve">for coalescing </w:t>
      </w:r>
      <w:r w:rsidR="009C67C2">
        <w:rPr>
          <w:rFonts w:ascii="Times New Roman" w:hAnsi="Times New Roman" w:cs="Times New Roman"/>
          <w:lang w:val="en-US" w:eastAsia="en-US"/>
        </w:rPr>
        <w:t>droplets recorded in the schematically shown test cell</w:t>
      </w:r>
    </w:p>
    <w:p w:rsidR="004C52FD" w:rsidRPr="00160C51" w:rsidRDefault="00E137E6" w:rsidP="005E24E3">
      <w:pPr>
        <w:suppressAutoHyphens/>
        <w:overflowPunct/>
        <w:autoSpaceDE/>
        <w:autoSpaceDN/>
        <w:adjustRightInd/>
        <w:spacing w:after="120" w:line="100" w:lineRule="atLeast"/>
        <w:contextualSpacing/>
        <w:jc w:val="both"/>
        <w:textAlignment w:val="auto"/>
        <w:rPr>
          <w:rFonts w:ascii="Times New Roman" w:hAnsi="Times New Roman" w:cs="Times New Roman"/>
          <w:lang w:val="en-US" w:eastAsia="en-US"/>
        </w:rPr>
      </w:pPr>
      <w:r w:rsidRPr="00160C51">
        <w:rPr>
          <w:rFonts w:ascii="Times New Roman" w:hAnsi="Times New Roman" w:cs="Times New Roman"/>
          <w:lang w:val="en-US"/>
        </w:rPr>
        <w:lastRenderedPageBreak/>
        <w:t xml:space="preserve">Investigations with </w:t>
      </w:r>
      <w:proofErr w:type="spellStart"/>
      <w:r w:rsidRPr="00160C51">
        <w:rPr>
          <w:rFonts w:ascii="Times New Roman" w:hAnsi="Times New Roman" w:cs="Times New Roman"/>
          <w:lang w:val="en-US"/>
        </w:rPr>
        <w:t>NaCl</w:t>
      </w:r>
      <w:proofErr w:type="spellEnd"/>
      <w:r w:rsidRPr="00160C51">
        <w:rPr>
          <w:rFonts w:ascii="Times New Roman" w:hAnsi="Times New Roman" w:cs="Times New Roman"/>
          <w:lang w:val="en-US"/>
        </w:rPr>
        <w:t xml:space="preserve"> and </w:t>
      </w:r>
      <w:proofErr w:type="spellStart"/>
      <w:r w:rsidRPr="00160C51">
        <w:rPr>
          <w:rFonts w:ascii="Times New Roman" w:hAnsi="Times New Roman" w:cs="Times New Roman"/>
          <w:lang w:val="en-US"/>
        </w:rPr>
        <w:t>NaOH</w:t>
      </w:r>
      <w:proofErr w:type="spellEnd"/>
      <w:r w:rsidRPr="00160C51">
        <w:rPr>
          <w:rFonts w:ascii="Times New Roman" w:hAnsi="Times New Roman" w:cs="Times New Roman"/>
          <w:lang w:val="en-US"/>
        </w:rPr>
        <w:t xml:space="preserve"> in </w:t>
      </w:r>
      <w:r w:rsidR="00785B93">
        <w:rPr>
          <w:rFonts w:ascii="Times New Roman" w:hAnsi="Times New Roman" w:cs="Times New Roman"/>
          <w:lang w:val="en-US"/>
        </w:rPr>
        <w:t xml:space="preserve">a </w:t>
      </w:r>
      <w:r w:rsidRPr="00160C51">
        <w:rPr>
          <w:rFonts w:ascii="Times New Roman" w:hAnsi="Times New Roman" w:cs="Times New Roman"/>
          <w:lang w:val="en-US"/>
        </w:rPr>
        <w:t>concentration</w:t>
      </w:r>
      <w:r w:rsidR="00785B93">
        <w:rPr>
          <w:rFonts w:ascii="Times New Roman" w:hAnsi="Times New Roman" w:cs="Times New Roman"/>
          <w:lang w:val="en-US"/>
        </w:rPr>
        <w:t xml:space="preserve"> range of</w:t>
      </w:r>
      <w:r w:rsidRPr="00160C51">
        <w:rPr>
          <w:rFonts w:ascii="Times New Roman" w:hAnsi="Times New Roman" w:cs="Times New Roman"/>
          <w:lang w:val="en-US"/>
        </w:rPr>
        <w:t xml:space="preserve"> 10</w:t>
      </w:r>
      <w:r w:rsidRPr="00160C51">
        <w:rPr>
          <w:rFonts w:ascii="Times New Roman" w:hAnsi="Times New Roman" w:cs="Times New Roman"/>
          <w:vertAlign w:val="superscript"/>
          <w:lang w:val="en-US"/>
        </w:rPr>
        <w:t>-5</w:t>
      </w:r>
      <w:r w:rsidRPr="00160C51">
        <w:rPr>
          <w:rFonts w:ascii="Times New Roman" w:hAnsi="Times New Roman" w:cs="Times New Roman"/>
          <w:lang w:val="en-US"/>
        </w:rPr>
        <w:t xml:space="preserve"> - 10</w:t>
      </w:r>
      <w:r w:rsidRPr="00160C51">
        <w:rPr>
          <w:rFonts w:ascii="Times New Roman" w:hAnsi="Times New Roman" w:cs="Times New Roman"/>
          <w:vertAlign w:val="superscript"/>
          <w:lang w:val="en-US"/>
        </w:rPr>
        <w:t>-1</w:t>
      </w:r>
      <w:r w:rsidRPr="00160C51">
        <w:rPr>
          <w:rFonts w:ascii="Times New Roman" w:hAnsi="Times New Roman" w:cs="Times New Roman"/>
          <w:lang w:val="en-US"/>
        </w:rPr>
        <w:t xml:space="preserve"> </w:t>
      </w:r>
      <w:r w:rsidR="00160C51">
        <w:rPr>
          <w:rFonts w:ascii="Times New Roman" w:hAnsi="Times New Roman" w:cs="Times New Roman"/>
          <w:lang w:val="en-US"/>
        </w:rPr>
        <w:t>mol/</w:t>
      </w:r>
      <w:r w:rsidRPr="00160C51">
        <w:rPr>
          <w:rFonts w:ascii="Times New Roman" w:hAnsi="Times New Roman" w:cs="Times New Roman"/>
          <w:lang w:val="en-US"/>
        </w:rPr>
        <w:t>L indicated that the coalescenc</w:t>
      </w:r>
      <w:r w:rsidR="00785B93">
        <w:rPr>
          <w:rFonts w:ascii="Times New Roman" w:hAnsi="Times New Roman" w:cs="Times New Roman"/>
          <w:lang w:val="en-US"/>
        </w:rPr>
        <w:t>e probability strongly decreases</w:t>
      </w:r>
      <w:r w:rsidRPr="00160C51">
        <w:rPr>
          <w:rFonts w:ascii="Times New Roman" w:hAnsi="Times New Roman" w:cs="Times New Roman"/>
          <w:lang w:val="en-US"/>
        </w:rPr>
        <w:t xml:space="preserve"> with the addition of the ions.</w:t>
      </w:r>
      <w:r w:rsidR="00160C51">
        <w:rPr>
          <w:rFonts w:ascii="Times New Roman" w:hAnsi="Times New Roman" w:cs="Times New Roman"/>
          <w:lang w:val="en-US"/>
        </w:rPr>
        <w:t xml:space="preserve"> </w:t>
      </w:r>
      <w:r w:rsidR="00711E4B" w:rsidRPr="00160C51">
        <w:rPr>
          <w:rFonts w:ascii="Times New Roman" w:hAnsi="Times New Roman" w:cs="Times New Roman"/>
          <w:lang w:val="en-US"/>
        </w:rPr>
        <w:t xml:space="preserve">However, for a </w:t>
      </w:r>
      <w:proofErr w:type="spellStart"/>
      <w:r w:rsidR="00711E4B" w:rsidRPr="00160C51">
        <w:rPr>
          <w:rFonts w:ascii="Times New Roman" w:hAnsi="Times New Roman" w:cs="Times New Roman"/>
          <w:lang w:val="en-US"/>
        </w:rPr>
        <w:t>NaCl</w:t>
      </w:r>
      <w:proofErr w:type="spellEnd"/>
      <w:r w:rsidR="00711E4B" w:rsidRPr="00160C51">
        <w:rPr>
          <w:rFonts w:ascii="Times New Roman" w:hAnsi="Times New Roman" w:cs="Times New Roman"/>
          <w:lang w:val="en-US"/>
        </w:rPr>
        <w:t xml:space="preserve"> concentration of 10</w:t>
      </w:r>
      <w:r w:rsidR="00711E4B" w:rsidRPr="00160C51">
        <w:rPr>
          <w:rFonts w:ascii="Times New Roman" w:hAnsi="Times New Roman" w:cs="Times New Roman"/>
          <w:vertAlign w:val="superscript"/>
          <w:lang w:val="en-US"/>
        </w:rPr>
        <w:t>-1</w:t>
      </w:r>
      <w:r w:rsidR="00711E4B" w:rsidRPr="00160C51">
        <w:rPr>
          <w:rFonts w:ascii="Times New Roman" w:hAnsi="Times New Roman" w:cs="Times New Roman"/>
          <w:lang w:val="en-US"/>
        </w:rPr>
        <w:t xml:space="preserve"> mol</w:t>
      </w:r>
      <w:r w:rsidR="00160C51">
        <w:rPr>
          <w:rFonts w:ascii="Times New Roman" w:hAnsi="Times New Roman" w:cs="Times New Roman"/>
          <w:lang w:val="en-US"/>
        </w:rPr>
        <w:t>/</w:t>
      </w:r>
      <w:r w:rsidR="00711E4B" w:rsidRPr="00160C51">
        <w:rPr>
          <w:rFonts w:ascii="Times New Roman" w:hAnsi="Times New Roman" w:cs="Times New Roman"/>
          <w:lang w:val="en-US"/>
        </w:rPr>
        <w:t>L</w:t>
      </w:r>
      <w:r w:rsidR="00785B93">
        <w:rPr>
          <w:rFonts w:ascii="Times New Roman" w:hAnsi="Times New Roman" w:cs="Times New Roman"/>
          <w:lang w:val="en-US"/>
        </w:rPr>
        <w:t>,</w:t>
      </w:r>
      <w:r w:rsidR="00711E4B" w:rsidRPr="00160C51">
        <w:rPr>
          <w:rFonts w:ascii="Times New Roman" w:hAnsi="Times New Roman" w:cs="Times New Roman"/>
          <w:lang w:val="en-US"/>
        </w:rPr>
        <w:t xml:space="preserve"> </w:t>
      </w:r>
      <w:r w:rsidR="00160C51">
        <w:rPr>
          <w:rFonts w:ascii="Times New Roman" w:hAnsi="Times New Roman" w:cs="Times New Roman"/>
          <w:lang w:val="en-US"/>
        </w:rPr>
        <w:t xml:space="preserve">an increase of </w:t>
      </w:r>
      <w:r w:rsidR="00711E4B" w:rsidRPr="00160C51">
        <w:rPr>
          <w:rFonts w:ascii="Times New Roman" w:hAnsi="Times New Roman" w:cs="Times New Roman"/>
          <w:lang w:val="en-US"/>
        </w:rPr>
        <w:t xml:space="preserve">the coalescence probability </w:t>
      </w:r>
      <w:r w:rsidR="00160C51">
        <w:rPr>
          <w:rFonts w:ascii="Times New Roman" w:hAnsi="Times New Roman" w:cs="Times New Roman"/>
          <w:lang w:val="en-US"/>
        </w:rPr>
        <w:t>with increasing e</w:t>
      </w:r>
      <w:r w:rsidR="00711E4B" w:rsidRPr="00160C51">
        <w:rPr>
          <w:rFonts w:ascii="Times New Roman" w:hAnsi="Times New Roman" w:cs="Times New Roman"/>
          <w:lang w:val="en-US"/>
        </w:rPr>
        <w:t>quivalent drop diameter</w:t>
      </w:r>
      <w:r w:rsidR="00160C51">
        <w:rPr>
          <w:rFonts w:ascii="Times New Roman" w:hAnsi="Times New Roman" w:cs="Times New Roman"/>
          <w:lang w:val="en-US"/>
        </w:rPr>
        <w:t xml:space="preserve"> was observed</w:t>
      </w:r>
      <w:r w:rsidR="006D0609">
        <w:rPr>
          <w:rFonts w:ascii="Times New Roman" w:hAnsi="Times New Roman" w:cs="Times New Roman"/>
          <w:lang w:val="en-US"/>
        </w:rPr>
        <w:t xml:space="preserve">, which could not be found </w:t>
      </w:r>
      <w:r w:rsidR="00711E4B" w:rsidRPr="00160C51">
        <w:rPr>
          <w:rFonts w:ascii="Times New Roman" w:hAnsi="Times New Roman" w:cs="Times New Roman"/>
          <w:lang w:val="en-US"/>
        </w:rPr>
        <w:t xml:space="preserve">for </w:t>
      </w:r>
      <w:proofErr w:type="spellStart"/>
      <w:r w:rsidR="00711E4B" w:rsidRPr="00160C51">
        <w:rPr>
          <w:rFonts w:ascii="Times New Roman" w:hAnsi="Times New Roman" w:cs="Times New Roman"/>
          <w:lang w:val="en-US"/>
        </w:rPr>
        <w:t>NaOH</w:t>
      </w:r>
      <w:proofErr w:type="spellEnd"/>
      <w:r w:rsidR="00711E4B" w:rsidRPr="00160C51">
        <w:rPr>
          <w:rFonts w:ascii="Times New Roman" w:hAnsi="Times New Roman" w:cs="Times New Roman"/>
          <w:lang w:val="en-US"/>
        </w:rPr>
        <w:t xml:space="preserve"> at the same concentration. </w:t>
      </w:r>
    </w:p>
    <w:p w:rsidR="00E137E6" w:rsidRPr="00160C51" w:rsidRDefault="00C54F5C" w:rsidP="005E24E3">
      <w:pPr>
        <w:suppressAutoHyphens/>
        <w:overflowPunct/>
        <w:autoSpaceDE/>
        <w:autoSpaceDN/>
        <w:adjustRightInd/>
        <w:spacing w:after="120" w:line="100" w:lineRule="atLeast"/>
        <w:contextualSpacing/>
        <w:jc w:val="both"/>
        <w:textAlignment w:val="auto"/>
        <w:rPr>
          <w:rFonts w:ascii="Times New Roman" w:hAnsi="Times New Roman" w:cs="Times New Roman"/>
          <w:lang w:val="en-US" w:eastAsia="en-US"/>
        </w:rPr>
      </w:pPr>
      <w:r>
        <w:rPr>
          <w:rFonts w:ascii="Times New Roman" w:hAnsi="Times New Roman" w:cs="Times New Roman"/>
          <w:lang w:val="en-US" w:eastAsia="en-US"/>
        </w:rPr>
        <w:t xml:space="preserve">The contact time </w:t>
      </w:r>
      <w:r w:rsidR="00D47641">
        <w:rPr>
          <w:rFonts w:ascii="Times New Roman" w:hAnsi="Times New Roman" w:cs="Times New Roman"/>
          <w:lang w:val="en-US" w:eastAsia="en-US"/>
        </w:rPr>
        <w:t>was determin</w:t>
      </w:r>
      <w:r w:rsidR="00500C63">
        <w:rPr>
          <w:rFonts w:ascii="Times New Roman" w:hAnsi="Times New Roman" w:cs="Times New Roman"/>
          <w:lang w:val="en-US" w:eastAsia="en-US"/>
        </w:rPr>
        <w:t xml:space="preserve">ed in the range of 10 - 40 ms for drop sizes between 1 to 3 mm. With increasing </w:t>
      </w:r>
      <w:r>
        <w:rPr>
          <w:rFonts w:ascii="Times New Roman" w:hAnsi="Times New Roman" w:cs="Times New Roman"/>
          <w:lang w:val="en-US" w:eastAsia="en-US"/>
        </w:rPr>
        <w:t xml:space="preserve">drop size </w:t>
      </w:r>
      <w:r w:rsidR="00500C63">
        <w:rPr>
          <w:rFonts w:ascii="Times New Roman" w:hAnsi="Times New Roman" w:cs="Times New Roman"/>
          <w:lang w:val="en-US" w:eastAsia="en-US"/>
        </w:rPr>
        <w:t>ratio a</w:t>
      </w:r>
      <w:r w:rsidR="00D47641">
        <w:rPr>
          <w:rFonts w:ascii="Times New Roman" w:hAnsi="Times New Roman" w:cs="Times New Roman"/>
          <w:lang w:val="en-US" w:eastAsia="en-US"/>
        </w:rPr>
        <w:t>s well as increasing</w:t>
      </w:r>
      <w:r w:rsidR="00443072">
        <w:rPr>
          <w:rFonts w:ascii="Times New Roman" w:hAnsi="Times New Roman" w:cs="Times New Roman"/>
          <w:lang w:val="en-US" w:eastAsia="en-US"/>
        </w:rPr>
        <w:t xml:space="preserve"> drop rise velocity</w:t>
      </w:r>
      <w:r w:rsidR="00D47641">
        <w:rPr>
          <w:rFonts w:ascii="Times New Roman" w:hAnsi="Times New Roman" w:cs="Times New Roman"/>
          <w:lang w:val="en-US" w:eastAsia="en-US"/>
        </w:rPr>
        <w:t>, contact times</w:t>
      </w:r>
      <w:r w:rsidR="00500C63">
        <w:rPr>
          <w:rFonts w:ascii="Times New Roman" w:hAnsi="Times New Roman" w:cs="Times New Roman"/>
          <w:lang w:val="en-US" w:eastAsia="en-US"/>
        </w:rPr>
        <w:t xml:space="preserve"> </w:t>
      </w:r>
      <w:r w:rsidR="00D47641">
        <w:rPr>
          <w:rFonts w:ascii="Times New Roman" w:hAnsi="Times New Roman" w:cs="Times New Roman"/>
          <w:lang w:val="en-US" w:eastAsia="en-US"/>
        </w:rPr>
        <w:t>became longer</w:t>
      </w:r>
      <w:r w:rsidR="00500C63">
        <w:rPr>
          <w:rFonts w:ascii="Times New Roman" w:hAnsi="Times New Roman" w:cs="Times New Roman"/>
          <w:lang w:val="en-US" w:eastAsia="en-US"/>
        </w:rPr>
        <w:t xml:space="preserve">. </w:t>
      </w:r>
      <w:r w:rsidR="004243C4" w:rsidRPr="004243C4">
        <w:rPr>
          <w:rFonts w:ascii="Times New Roman" w:hAnsi="Times New Roman" w:cs="Times New Roman"/>
          <w:lang w:val="en-US" w:eastAsia="en-US"/>
        </w:rPr>
        <w:t xml:space="preserve">With respect to coalescence time </w:t>
      </w:r>
      <w:r w:rsidR="004243C4">
        <w:rPr>
          <w:rFonts w:ascii="Times New Roman" w:hAnsi="Times New Roman" w:cs="Times New Roman"/>
          <w:lang w:val="en-US" w:eastAsia="en-US"/>
        </w:rPr>
        <w:t xml:space="preserve">two </w:t>
      </w:r>
      <w:r w:rsidR="004243C4" w:rsidRPr="004243C4">
        <w:rPr>
          <w:rFonts w:ascii="Times New Roman" w:hAnsi="Times New Roman" w:cs="Times New Roman"/>
          <w:lang w:val="en-US" w:eastAsia="en-US"/>
        </w:rPr>
        <w:t>different types of coalescence can be distinguished</w:t>
      </w:r>
      <w:r w:rsidR="004243C4">
        <w:rPr>
          <w:rFonts w:ascii="Times New Roman" w:hAnsi="Times New Roman" w:cs="Times New Roman"/>
          <w:lang w:val="en-US" w:eastAsia="en-US"/>
        </w:rPr>
        <w:t>: spontaneous coalescence (&lt; 10</w:t>
      </w:r>
      <w:r w:rsidR="007A15A8">
        <w:rPr>
          <w:rFonts w:ascii="Times New Roman" w:hAnsi="Times New Roman" w:cs="Times New Roman"/>
          <w:lang w:val="en-US" w:eastAsia="en-US"/>
        </w:rPr>
        <w:t xml:space="preserve"> ms) and slower coalescence (&gt; 1</w:t>
      </w:r>
      <w:r w:rsidR="004243C4">
        <w:rPr>
          <w:rFonts w:ascii="Times New Roman" w:hAnsi="Times New Roman" w:cs="Times New Roman"/>
          <w:lang w:val="en-US" w:eastAsia="en-US"/>
        </w:rPr>
        <w:t>0</w:t>
      </w:r>
      <w:r w:rsidR="007A15A8">
        <w:rPr>
          <w:rFonts w:ascii="Times New Roman" w:hAnsi="Times New Roman" w:cs="Times New Roman"/>
          <w:lang w:val="en-US" w:eastAsia="en-US"/>
        </w:rPr>
        <w:t xml:space="preserve"> </w:t>
      </w:r>
      <w:r w:rsidR="004243C4">
        <w:rPr>
          <w:rFonts w:ascii="Times New Roman" w:hAnsi="Times New Roman" w:cs="Times New Roman"/>
          <w:lang w:val="en-US" w:eastAsia="en-US"/>
        </w:rPr>
        <w:t xml:space="preserve">ms) where mainly the slower type occurred in the </w:t>
      </w:r>
      <w:r w:rsidR="00785B93">
        <w:rPr>
          <w:rFonts w:ascii="Times New Roman" w:hAnsi="Times New Roman" w:cs="Times New Roman"/>
          <w:lang w:val="en-US" w:eastAsia="en-US"/>
        </w:rPr>
        <w:t xml:space="preserve">described </w:t>
      </w:r>
      <w:r w:rsidR="004243C4">
        <w:rPr>
          <w:rFonts w:ascii="Times New Roman" w:hAnsi="Times New Roman" w:cs="Times New Roman"/>
          <w:lang w:val="en-US" w:eastAsia="en-US"/>
        </w:rPr>
        <w:t>experiments.</w:t>
      </w:r>
    </w:p>
    <w:p w:rsidR="00E137E6" w:rsidRPr="00160C51" w:rsidRDefault="00E137E6" w:rsidP="005E24E3">
      <w:pPr>
        <w:suppressAutoHyphens/>
        <w:overflowPunct/>
        <w:autoSpaceDE/>
        <w:autoSpaceDN/>
        <w:adjustRightInd/>
        <w:spacing w:after="120" w:line="100" w:lineRule="atLeast"/>
        <w:contextualSpacing/>
        <w:jc w:val="both"/>
        <w:textAlignment w:val="auto"/>
        <w:rPr>
          <w:rFonts w:ascii="Times New Roman" w:hAnsi="Times New Roman" w:cs="Times New Roman"/>
          <w:lang w:val="en-US" w:eastAsia="en-US"/>
        </w:rPr>
      </w:pPr>
    </w:p>
    <w:p w:rsidR="005E24E3" w:rsidRPr="00160C51" w:rsidRDefault="00B330EE" w:rsidP="005E24E3">
      <w:pPr>
        <w:suppressAutoHyphens/>
        <w:overflowPunct/>
        <w:autoSpaceDE/>
        <w:autoSpaceDN/>
        <w:adjustRightInd/>
        <w:spacing w:after="120" w:line="100" w:lineRule="atLeast"/>
        <w:contextualSpacing/>
        <w:jc w:val="both"/>
        <w:textAlignment w:val="auto"/>
        <w:rPr>
          <w:rFonts w:ascii="Times New Roman" w:hAnsi="Times New Roman" w:cs="Times New Roman"/>
          <w:lang w:val="en-US" w:eastAsia="en-US"/>
        </w:rPr>
      </w:pPr>
      <w:r>
        <w:rPr>
          <w:rFonts w:ascii="Times New Roman" w:hAnsi="Times New Roman" w:cs="Times New Roman"/>
          <w:lang w:val="en-US" w:eastAsia="en-US"/>
        </w:rPr>
        <w:t xml:space="preserve">Further investigations will include systematic variations of ion species according to the </w:t>
      </w:r>
      <w:proofErr w:type="spellStart"/>
      <w:r>
        <w:rPr>
          <w:rFonts w:ascii="Times New Roman" w:hAnsi="Times New Roman" w:cs="Times New Roman"/>
          <w:lang w:val="en-US" w:eastAsia="en-US"/>
        </w:rPr>
        <w:t>Hofmeister</w:t>
      </w:r>
      <w:proofErr w:type="spellEnd"/>
      <w:r>
        <w:rPr>
          <w:rFonts w:ascii="Times New Roman" w:hAnsi="Times New Roman" w:cs="Times New Roman"/>
          <w:lang w:val="en-US" w:eastAsia="en-US"/>
        </w:rPr>
        <w:t xml:space="preserve"> series</w:t>
      </w:r>
      <w:r w:rsidR="00FB1014">
        <w:rPr>
          <w:rFonts w:ascii="Times New Roman" w:hAnsi="Times New Roman" w:cs="Times New Roman"/>
          <w:lang w:val="en-US" w:eastAsia="en-US"/>
        </w:rPr>
        <w:t xml:space="preserve"> with different </w:t>
      </w:r>
      <w:r>
        <w:rPr>
          <w:rFonts w:ascii="Times New Roman" w:hAnsi="Times New Roman" w:cs="Times New Roman"/>
          <w:lang w:val="en-US" w:eastAsia="en-US"/>
        </w:rPr>
        <w:t xml:space="preserve">concentration </w:t>
      </w:r>
      <w:r w:rsidR="00500C63">
        <w:rPr>
          <w:rFonts w:ascii="Times New Roman" w:hAnsi="Times New Roman" w:cs="Times New Roman"/>
          <w:lang w:val="en-US" w:eastAsia="en-US"/>
        </w:rPr>
        <w:t>and the</w:t>
      </w:r>
      <w:r>
        <w:rPr>
          <w:rFonts w:ascii="Times New Roman" w:hAnsi="Times New Roman" w:cs="Times New Roman"/>
          <w:lang w:val="en-US" w:eastAsia="en-US"/>
        </w:rPr>
        <w:t xml:space="preserve"> deeper analysis of fluid dynamics.</w:t>
      </w:r>
      <w:r w:rsidR="00FB1014">
        <w:rPr>
          <w:rFonts w:ascii="Times New Roman" w:hAnsi="Times New Roman" w:cs="Times New Roman"/>
          <w:lang w:val="en-US" w:eastAsia="en-US"/>
        </w:rPr>
        <w:t xml:space="preserve"> </w:t>
      </w:r>
      <w:r w:rsidR="004C52FD">
        <w:rPr>
          <w:rFonts w:ascii="Times New Roman" w:hAnsi="Times New Roman" w:cs="Times New Roman"/>
          <w:lang w:val="en-US" w:eastAsia="en-US"/>
        </w:rPr>
        <w:t xml:space="preserve">All these results </w:t>
      </w:r>
      <w:r>
        <w:rPr>
          <w:rFonts w:ascii="Times New Roman" w:hAnsi="Times New Roman" w:cs="Times New Roman"/>
          <w:lang w:val="en-US" w:eastAsia="en-US"/>
        </w:rPr>
        <w:t xml:space="preserve">will </w:t>
      </w:r>
      <w:r w:rsidR="004C52FD">
        <w:rPr>
          <w:rFonts w:ascii="Times New Roman" w:hAnsi="Times New Roman" w:cs="Times New Roman"/>
          <w:lang w:val="en-US" w:eastAsia="en-US"/>
        </w:rPr>
        <w:t>be used</w:t>
      </w:r>
      <w:r w:rsidR="005E24E3" w:rsidRPr="00160C51">
        <w:rPr>
          <w:rFonts w:ascii="Times New Roman" w:hAnsi="Times New Roman" w:cs="Times New Roman"/>
          <w:lang w:val="en-US" w:eastAsia="en-US"/>
        </w:rPr>
        <w:t xml:space="preserve"> to validate and refine existing </w:t>
      </w:r>
      <w:r>
        <w:rPr>
          <w:rFonts w:ascii="Times New Roman" w:hAnsi="Times New Roman" w:cs="Times New Roman"/>
          <w:lang w:val="en-US" w:eastAsia="en-US"/>
        </w:rPr>
        <w:t>models</w:t>
      </w:r>
      <w:r w:rsidR="004C52FD">
        <w:rPr>
          <w:rFonts w:ascii="Times New Roman" w:hAnsi="Times New Roman" w:cs="Times New Roman"/>
          <w:lang w:val="en-US" w:eastAsia="en-US"/>
        </w:rPr>
        <w:t xml:space="preserve"> </w:t>
      </w:r>
      <w:r>
        <w:rPr>
          <w:rFonts w:ascii="Times New Roman" w:hAnsi="Times New Roman" w:cs="Times New Roman"/>
          <w:lang w:val="en-US" w:eastAsia="en-US"/>
        </w:rPr>
        <w:t>or to</w:t>
      </w:r>
      <w:r w:rsidR="005E24E3" w:rsidRPr="00160C51">
        <w:rPr>
          <w:rFonts w:ascii="Times New Roman" w:hAnsi="Times New Roman" w:cs="Times New Roman"/>
          <w:lang w:val="en-US" w:eastAsia="en-US"/>
        </w:rPr>
        <w:t xml:space="preserve"> develop new models, which describe the drop size distribution in liquid/liquid dispersions.</w:t>
      </w:r>
    </w:p>
    <w:p w:rsidR="00FB1014" w:rsidRDefault="00FB1014" w:rsidP="005E24E3">
      <w:pPr>
        <w:pStyle w:val="Textkrper"/>
        <w:rPr>
          <w:rFonts w:ascii="Times New Roman" w:hAnsi="Times New Roman" w:cs="Times New Roman"/>
          <w:i/>
          <w:lang w:val="en-US"/>
        </w:rPr>
      </w:pPr>
    </w:p>
    <w:p w:rsidR="005E24E3" w:rsidRDefault="005A2C3F" w:rsidP="00785B93">
      <w:pPr>
        <w:pStyle w:val="Textkrper"/>
        <w:spacing w:line="240" w:lineRule="auto"/>
        <w:rPr>
          <w:rFonts w:ascii="Times New Roman" w:hAnsi="Times New Roman" w:cs="Times New Roman"/>
          <w:lang w:val="en-US"/>
        </w:rPr>
      </w:pPr>
      <w:proofErr w:type="gramStart"/>
      <w:r>
        <w:rPr>
          <w:rFonts w:ascii="Times New Roman" w:hAnsi="Times New Roman" w:cs="Times New Roman"/>
          <w:i/>
          <w:lang w:val="en-US"/>
        </w:rPr>
        <w:t xml:space="preserve">Financially supported </w:t>
      </w:r>
      <w:r w:rsidR="005E24E3" w:rsidRPr="00160C51">
        <w:rPr>
          <w:rFonts w:ascii="Times New Roman" w:hAnsi="Times New Roman" w:cs="Times New Roman"/>
          <w:i/>
          <w:lang w:val="en-US"/>
        </w:rPr>
        <w:t>by DFG project KR 1639/19-1 “Coalescence efficiency in binary systems</w:t>
      </w:r>
      <w:r w:rsidR="00E81429">
        <w:rPr>
          <w:rFonts w:ascii="Times New Roman" w:hAnsi="Times New Roman" w:cs="Times New Roman"/>
          <w:i/>
          <w:lang w:val="en-US"/>
        </w:rPr>
        <w:t>”.</w:t>
      </w:r>
      <w:proofErr w:type="gramEnd"/>
    </w:p>
    <w:sectPr w:rsidR="005E24E3" w:rsidSect="005E24E3">
      <w:pgSz w:w="11907" w:h="16840" w:code="9"/>
      <w:pgMar w:top="1418" w:right="1418" w:bottom="1418" w:left="1418" w:header="720" w:footer="720" w:gutter="0"/>
      <w:paperSrc w:first="7" w:other="7"/>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E24E3"/>
    <w:rsid w:val="000024F9"/>
    <w:rsid w:val="0000347F"/>
    <w:rsid w:val="00011591"/>
    <w:rsid w:val="00020CF4"/>
    <w:rsid w:val="00031185"/>
    <w:rsid w:val="00033781"/>
    <w:rsid w:val="0003417B"/>
    <w:rsid w:val="000431B3"/>
    <w:rsid w:val="000439F3"/>
    <w:rsid w:val="000563C7"/>
    <w:rsid w:val="00070DCD"/>
    <w:rsid w:val="00070EDD"/>
    <w:rsid w:val="00071D5D"/>
    <w:rsid w:val="00072083"/>
    <w:rsid w:val="00087253"/>
    <w:rsid w:val="00091025"/>
    <w:rsid w:val="000954FD"/>
    <w:rsid w:val="000A133B"/>
    <w:rsid w:val="000A7F46"/>
    <w:rsid w:val="000B47C1"/>
    <w:rsid w:val="000C2CB9"/>
    <w:rsid w:val="000C2F78"/>
    <w:rsid w:val="000C5B12"/>
    <w:rsid w:val="000C6E8A"/>
    <w:rsid w:val="000D1ECF"/>
    <w:rsid w:val="000D6609"/>
    <w:rsid w:val="000D7FDA"/>
    <w:rsid w:val="000E1129"/>
    <w:rsid w:val="000E2F43"/>
    <w:rsid w:val="000F0E2A"/>
    <w:rsid w:val="00117296"/>
    <w:rsid w:val="001179EE"/>
    <w:rsid w:val="00126A60"/>
    <w:rsid w:val="00132943"/>
    <w:rsid w:val="00143198"/>
    <w:rsid w:val="0015161A"/>
    <w:rsid w:val="001558D2"/>
    <w:rsid w:val="00160C51"/>
    <w:rsid w:val="00164C97"/>
    <w:rsid w:val="00166BC9"/>
    <w:rsid w:val="00173EC3"/>
    <w:rsid w:val="00180988"/>
    <w:rsid w:val="00182702"/>
    <w:rsid w:val="00183F39"/>
    <w:rsid w:val="00191B93"/>
    <w:rsid w:val="00191E7A"/>
    <w:rsid w:val="001953AB"/>
    <w:rsid w:val="001A00EE"/>
    <w:rsid w:val="001A2613"/>
    <w:rsid w:val="001B1963"/>
    <w:rsid w:val="001B33EF"/>
    <w:rsid w:val="001B4D27"/>
    <w:rsid w:val="001B7A6D"/>
    <w:rsid w:val="001C08FA"/>
    <w:rsid w:val="001C16EF"/>
    <w:rsid w:val="001C1A86"/>
    <w:rsid w:val="001C1BB4"/>
    <w:rsid w:val="001C4063"/>
    <w:rsid w:val="001D3A18"/>
    <w:rsid w:val="001E3633"/>
    <w:rsid w:val="00202BD5"/>
    <w:rsid w:val="00205B22"/>
    <w:rsid w:val="002101EE"/>
    <w:rsid w:val="002169EF"/>
    <w:rsid w:val="0021715A"/>
    <w:rsid w:val="0021720D"/>
    <w:rsid w:val="00224707"/>
    <w:rsid w:val="00234FBF"/>
    <w:rsid w:val="00240D60"/>
    <w:rsid w:val="00247382"/>
    <w:rsid w:val="00261D0B"/>
    <w:rsid w:val="00265F7F"/>
    <w:rsid w:val="00277C76"/>
    <w:rsid w:val="00290CFE"/>
    <w:rsid w:val="00293E17"/>
    <w:rsid w:val="002A51DA"/>
    <w:rsid w:val="002B3E35"/>
    <w:rsid w:val="002B41EE"/>
    <w:rsid w:val="002B6EB4"/>
    <w:rsid w:val="002C0AF7"/>
    <w:rsid w:val="002C23D0"/>
    <w:rsid w:val="002C4FD9"/>
    <w:rsid w:val="002C6F1D"/>
    <w:rsid w:val="002D03D7"/>
    <w:rsid w:val="002D0684"/>
    <w:rsid w:val="002D2F56"/>
    <w:rsid w:val="002F1625"/>
    <w:rsid w:val="002F4199"/>
    <w:rsid w:val="00303AF3"/>
    <w:rsid w:val="0030572A"/>
    <w:rsid w:val="00307BEA"/>
    <w:rsid w:val="00310960"/>
    <w:rsid w:val="0031171F"/>
    <w:rsid w:val="003248B7"/>
    <w:rsid w:val="00325FE7"/>
    <w:rsid w:val="003303CA"/>
    <w:rsid w:val="00330F73"/>
    <w:rsid w:val="00332D7A"/>
    <w:rsid w:val="00332E2D"/>
    <w:rsid w:val="00335994"/>
    <w:rsid w:val="00337FD4"/>
    <w:rsid w:val="003402F0"/>
    <w:rsid w:val="00351186"/>
    <w:rsid w:val="00351464"/>
    <w:rsid w:val="00355F40"/>
    <w:rsid w:val="00355F92"/>
    <w:rsid w:val="003600EB"/>
    <w:rsid w:val="0036287C"/>
    <w:rsid w:val="00363DAA"/>
    <w:rsid w:val="00366153"/>
    <w:rsid w:val="003769C2"/>
    <w:rsid w:val="003823AD"/>
    <w:rsid w:val="00392119"/>
    <w:rsid w:val="00393D4C"/>
    <w:rsid w:val="00394B9F"/>
    <w:rsid w:val="003957B9"/>
    <w:rsid w:val="003A7C44"/>
    <w:rsid w:val="003B1F56"/>
    <w:rsid w:val="003B6A8D"/>
    <w:rsid w:val="003C1C19"/>
    <w:rsid w:val="003C5F63"/>
    <w:rsid w:val="003D062A"/>
    <w:rsid w:val="003D26A2"/>
    <w:rsid w:val="003E07AD"/>
    <w:rsid w:val="003E147C"/>
    <w:rsid w:val="003E1834"/>
    <w:rsid w:val="003F05D1"/>
    <w:rsid w:val="003F244B"/>
    <w:rsid w:val="003F3632"/>
    <w:rsid w:val="003F4C7F"/>
    <w:rsid w:val="003F5A1A"/>
    <w:rsid w:val="003F7246"/>
    <w:rsid w:val="0040218D"/>
    <w:rsid w:val="00402A68"/>
    <w:rsid w:val="0040345F"/>
    <w:rsid w:val="004065B1"/>
    <w:rsid w:val="00407804"/>
    <w:rsid w:val="004167FC"/>
    <w:rsid w:val="0042316B"/>
    <w:rsid w:val="00423F20"/>
    <w:rsid w:val="004243C4"/>
    <w:rsid w:val="0043106F"/>
    <w:rsid w:val="004337F8"/>
    <w:rsid w:val="00443072"/>
    <w:rsid w:val="00454082"/>
    <w:rsid w:val="00454666"/>
    <w:rsid w:val="00454B3C"/>
    <w:rsid w:val="00466264"/>
    <w:rsid w:val="0046737C"/>
    <w:rsid w:val="00482A76"/>
    <w:rsid w:val="0048460E"/>
    <w:rsid w:val="00490336"/>
    <w:rsid w:val="00495706"/>
    <w:rsid w:val="0049636D"/>
    <w:rsid w:val="004A3852"/>
    <w:rsid w:val="004A43FD"/>
    <w:rsid w:val="004A6FA6"/>
    <w:rsid w:val="004C0582"/>
    <w:rsid w:val="004C12EE"/>
    <w:rsid w:val="004C52FD"/>
    <w:rsid w:val="004C7B21"/>
    <w:rsid w:val="004D3697"/>
    <w:rsid w:val="004D48C1"/>
    <w:rsid w:val="004E493A"/>
    <w:rsid w:val="004E5472"/>
    <w:rsid w:val="00500C63"/>
    <w:rsid w:val="00504037"/>
    <w:rsid w:val="005065E9"/>
    <w:rsid w:val="005107F7"/>
    <w:rsid w:val="00513E91"/>
    <w:rsid w:val="00527638"/>
    <w:rsid w:val="00534C5D"/>
    <w:rsid w:val="00542113"/>
    <w:rsid w:val="00557BFD"/>
    <w:rsid w:val="005620D2"/>
    <w:rsid w:val="00571080"/>
    <w:rsid w:val="005728BB"/>
    <w:rsid w:val="00587549"/>
    <w:rsid w:val="00594017"/>
    <w:rsid w:val="00594273"/>
    <w:rsid w:val="005A2C3F"/>
    <w:rsid w:val="005A5354"/>
    <w:rsid w:val="005A76AB"/>
    <w:rsid w:val="005B406B"/>
    <w:rsid w:val="005B5E9E"/>
    <w:rsid w:val="005B64F6"/>
    <w:rsid w:val="005B6FCF"/>
    <w:rsid w:val="005B7129"/>
    <w:rsid w:val="005C1EEE"/>
    <w:rsid w:val="005D77B1"/>
    <w:rsid w:val="005E24E3"/>
    <w:rsid w:val="005E5166"/>
    <w:rsid w:val="005E6480"/>
    <w:rsid w:val="005F612A"/>
    <w:rsid w:val="006032F1"/>
    <w:rsid w:val="006079AA"/>
    <w:rsid w:val="00607FF0"/>
    <w:rsid w:val="00610259"/>
    <w:rsid w:val="006123D7"/>
    <w:rsid w:val="00612EAB"/>
    <w:rsid w:val="00620725"/>
    <w:rsid w:val="006259CC"/>
    <w:rsid w:val="00636280"/>
    <w:rsid w:val="00636CD9"/>
    <w:rsid w:val="00640FBD"/>
    <w:rsid w:val="00645878"/>
    <w:rsid w:val="006501F0"/>
    <w:rsid w:val="006576DB"/>
    <w:rsid w:val="00662133"/>
    <w:rsid w:val="0066479C"/>
    <w:rsid w:val="00664BB7"/>
    <w:rsid w:val="00675D05"/>
    <w:rsid w:val="00677171"/>
    <w:rsid w:val="006851F0"/>
    <w:rsid w:val="0068771D"/>
    <w:rsid w:val="00687D09"/>
    <w:rsid w:val="00692BFA"/>
    <w:rsid w:val="00697B7A"/>
    <w:rsid w:val="00697E99"/>
    <w:rsid w:val="006A2C4B"/>
    <w:rsid w:val="006A3934"/>
    <w:rsid w:val="006A5818"/>
    <w:rsid w:val="006A5C91"/>
    <w:rsid w:val="006A62EE"/>
    <w:rsid w:val="006B1F73"/>
    <w:rsid w:val="006B5F47"/>
    <w:rsid w:val="006B66D1"/>
    <w:rsid w:val="006C2077"/>
    <w:rsid w:val="006C759C"/>
    <w:rsid w:val="006D0609"/>
    <w:rsid w:val="006D2071"/>
    <w:rsid w:val="006E1F24"/>
    <w:rsid w:val="006E2192"/>
    <w:rsid w:val="006E460F"/>
    <w:rsid w:val="006F2A98"/>
    <w:rsid w:val="006F39FC"/>
    <w:rsid w:val="00704831"/>
    <w:rsid w:val="00704E6C"/>
    <w:rsid w:val="00705F57"/>
    <w:rsid w:val="00711E4B"/>
    <w:rsid w:val="00717BD2"/>
    <w:rsid w:val="0072556E"/>
    <w:rsid w:val="007371B6"/>
    <w:rsid w:val="007471B3"/>
    <w:rsid w:val="0076097C"/>
    <w:rsid w:val="007612DD"/>
    <w:rsid w:val="0076492E"/>
    <w:rsid w:val="00767E26"/>
    <w:rsid w:val="00770A6F"/>
    <w:rsid w:val="007721F6"/>
    <w:rsid w:val="00772CC2"/>
    <w:rsid w:val="00776994"/>
    <w:rsid w:val="007769BC"/>
    <w:rsid w:val="00785B93"/>
    <w:rsid w:val="00793F65"/>
    <w:rsid w:val="007A134F"/>
    <w:rsid w:val="007A15A8"/>
    <w:rsid w:val="007A5876"/>
    <w:rsid w:val="007C0318"/>
    <w:rsid w:val="007C156F"/>
    <w:rsid w:val="007C2CF5"/>
    <w:rsid w:val="007C4D03"/>
    <w:rsid w:val="007C7D70"/>
    <w:rsid w:val="007D6BA7"/>
    <w:rsid w:val="007E3C65"/>
    <w:rsid w:val="0080158E"/>
    <w:rsid w:val="00802796"/>
    <w:rsid w:val="00810BBA"/>
    <w:rsid w:val="0081185D"/>
    <w:rsid w:val="00812E20"/>
    <w:rsid w:val="0082099F"/>
    <w:rsid w:val="00823A1A"/>
    <w:rsid w:val="008254AB"/>
    <w:rsid w:val="00826BB0"/>
    <w:rsid w:val="00832CFB"/>
    <w:rsid w:val="00832FD8"/>
    <w:rsid w:val="00850FA6"/>
    <w:rsid w:val="0086336D"/>
    <w:rsid w:val="00871A41"/>
    <w:rsid w:val="00872077"/>
    <w:rsid w:val="00872AA6"/>
    <w:rsid w:val="00882C34"/>
    <w:rsid w:val="008875D8"/>
    <w:rsid w:val="00895982"/>
    <w:rsid w:val="00897EC6"/>
    <w:rsid w:val="008A2E56"/>
    <w:rsid w:val="008A6EE1"/>
    <w:rsid w:val="008B517E"/>
    <w:rsid w:val="008B73F6"/>
    <w:rsid w:val="008D3003"/>
    <w:rsid w:val="008D3A4F"/>
    <w:rsid w:val="008D4502"/>
    <w:rsid w:val="008D4730"/>
    <w:rsid w:val="008D5AC0"/>
    <w:rsid w:val="008E0D80"/>
    <w:rsid w:val="008E200D"/>
    <w:rsid w:val="008E6C76"/>
    <w:rsid w:val="008E7CFF"/>
    <w:rsid w:val="008F16AE"/>
    <w:rsid w:val="008F3A85"/>
    <w:rsid w:val="009027EE"/>
    <w:rsid w:val="00902874"/>
    <w:rsid w:val="00903243"/>
    <w:rsid w:val="00907F37"/>
    <w:rsid w:val="00911E59"/>
    <w:rsid w:val="00915102"/>
    <w:rsid w:val="00915D59"/>
    <w:rsid w:val="00917BDC"/>
    <w:rsid w:val="00920646"/>
    <w:rsid w:val="00922E51"/>
    <w:rsid w:val="00926606"/>
    <w:rsid w:val="009272E0"/>
    <w:rsid w:val="009276E0"/>
    <w:rsid w:val="00935F78"/>
    <w:rsid w:val="009422CA"/>
    <w:rsid w:val="00942838"/>
    <w:rsid w:val="00947496"/>
    <w:rsid w:val="00964FB4"/>
    <w:rsid w:val="009760A7"/>
    <w:rsid w:val="009775E8"/>
    <w:rsid w:val="00980010"/>
    <w:rsid w:val="00983934"/>
    <w:rsid w:val="00984C9C"/>
    <w:rsid w:val="00987D35"/>
    <w:rsid w:val="00990F41"/>
    <w:rsid w:val="0099463F"/>
    <w:rsid w:val="00996B0F"/>
    <w:rsid w:val="009A197B"/>
    <w:rsid w:val="009A3CC7"/>
    <w:rsid w:val="009A4C8B"/>
    <w:rsid w:val="009A7686"/>
    <w:rsid w:val="009A7932"/>
    <w:rsid w:val="009B394B"/>
    <w:rsid w:val="009B7A7E"/>
    <w:rsid w:val="009C289B"/>
    <w:rsid w:val="009C67C2"/>
    <w:rsid w:val="009D1DC1"/>
    <w:rsid w:val="009D20CE"/>
    <w:rsid w:val="009D43E7"/>
    <w:rsid w:val="009D46C7"/>
    <w:rsid w:val="009E3BE9"/>
    <w:rsid w:val="009E448F"/>
    <w:rsid w:val="009E5F24"/>
    <w:rsid w:val="009F25B7"/>
    <w:rsid w:val="009F5F56"/>
    <w:rsid w:val="00A01E6C"/>
    <w:rsid w:val="00A1476E"/>
    <w:rsid w:val="00A212CC"/>
    <w:rsid w:val="00A212DE"/>
    <w:rsid w:val="00A21A59"/>
    <w:rsid w:val="00A30FD6"/>
    <w:rsid w:val="00A317DC"/>
    <w:rsid w:val="00A31D1A"/>
    <w:rsid w:val="00A42366"/>
    <w:rsid w:val="00A471B0"/>
    <w:rsid w:val="00A51B22"/>
    <w:rsid w:val="00A53F5C"/>
    <w:rsid w:val="00A54036"/>
    <w:rsid w:val="00A6507A"/>
    <w:rsid w:val="00A704FD"/>
    <w:rsid w:val="00A72F42"/>
    <w:rsid w:val="00A826CE"/>
    <w:rsid w:val="00A90B60"/>
    <w:rsid w:val="00A932F5"/>
    <w:rsid w:val="00A94F2E"/>
    <w:rsid w:val="00AA4B30"/>
    <w:rsid w:val="00AA5D2D"/>
    <w:rsid w:val="00AB38C0"/>
    <w:rsid w:val="00AC0075"/>
    <w:rsid w:val="00AC2C39"/>
    <w:rsid w:val="00AC58B2"/>
    <w:rsid w:val="00AC5C9B"/>
    <w:rsid w:val="00AC6A84"/>
    <w:rsid w:val="00AE088D"/>
    <w:rsid w:val="00AE5988"/>
    <w:rsid w:val="00AF1ACB"/>
    <w:rsid w:val="00AF3297"/>
    <w:rsid w:val="00AF4781"/>
    <w:rsid w:val="00AF493C"/>
    <w:rsid w:val="00AF65A0"/>
    <w:rsid w:val="00B02B8D"/>
    <w:rsid w:val="00B03502"/>
    <w:rsid w:val="00B05079"/>
    <w:rsid w:val="00B15103"/>
    <w:rsid w:val="00B20930"/>
    <w:rsid w:val="00B22BCE"/>
    <w:rsid w:val="00B25157"/>
    <w:rsid w:val="00B32B72"/>
    <w:rsid w:val="00B330EE"/>
    <w:rsid w:val="00B41F3D"/>
    <w:rsid w:val="00B428EA"/>
    <w:rsid w:val="00B44D71"/>
    <w:rsid w:val="00B50B63"/>
    <w:rsid w:val="00B63B53"/>
    <w:rsid w:val="00B655A3"/>
    <w:rsid w:val="00B7261C"/>
    <w:rsid w:val="00B756F8"/>
    <w:rsid w:val="00B86A2E"/>
    <w:rsid w:val="00B90850"/>
    <w:rsid w:val="00B9603E"/>
    <w:rsid w:val="00B968E7"/>
    <w:rsid w:val="00B96FAF"/>
    <w:rsid w:val="00BA1075"/>
    <w:rsid w:val="00BB48E1"/>
    <w:rsid w:val="00BB510E"/>
    <w:rsid w:val="00BB5727"/>
    <w:rsid w:val="00BB6DE2"/>
    <w:rsid w:val="00BC61E3"/>
    <w:rsid w:val="00BC649D"/>
    <w:rsid w:val="00BD088E"/>
    <w:rsid w:val="00BD4BB2"/>
    <w:rsid w:val="00BE7AB6"/>
    <w:rsid w:val="00BF0B89"/>
    <w:rsid w:val="00BF5C7A"/>
    <w:rsid w:val="00C00770"/>
    <w:rsid w:val="00C06215"/>
    <w:rsid w:val="00C14025"/>
    <w:rsid w:val="00C2159C"/>
    <w:rsid w:val="00C316F4"/>
    <w:rsid w:val="00C341FA"/>
    <w:rsid w:val="00C35F80"/>
    <w:rsid w:val="00C3757C"/>
    <w:rsid w:val="00C45D94"/>
    <w:rsid w:val="00C473BF"/>
    <w:rsid w:val="00C5320C"/>
    <w:rsid w:val="00C54B2A"/>
    <w:rsid w:val="00C54CE7"/>
    <w:rsid w:val="00C54F5C"/>
    <w:rsid w:val="00C56D35"/>
    <w:rsid w:val="00C60D54"/>
    <w:rsid w:val="00C63150"/>
    <w:rsid w:val="00C64CDD"/>
    <w:rsid w:val="00C73B78"/>
    <w:rsid w:val="00C76392"/>
    <w:rsid w:val="00C810FA"/>
    <w:rsid w:val="00C84F00"/>
    <w:rsid w:val="00C86852"/>
    <w:rsid w:val="00C91385"/>
    <w:rsid w:val="00C91E0D"/>
    <w:rsid w:val="00CB7BBE"/>
    <w:rsid w:val="00CC7150"/>
    <w:rsid w:val="00CD1F6C"/>
    <w:rsid w:val="00CE0194"/>
    <w:rsid w:val="00CE117E"/>
    <w:rsid w:val="00CE155B"/>
    <w:rsid w:val="00CE2342"/>
    <w:rsid w:val="00CE60A6"/>
    <w:rsid w:val="00CE69CE"/>
    <w:rsid w:val="00CE7576"/>
    <w:rsid w:val="00CF0DF8"/>
    <w:rsid w:val="00CF3FB9"/>
    <w:rsid w:val="00CF4E71"/>
    <w:rsid w:val="00CF6C07"/>
    <w:rsid w:val="00D01836"/>
    <w:rsid w:val="00D029BD"/>
    <w:rsid w:val="00D1634F"/>
    <w:rsid w:val="00D26DE2"/>
    <w:rsid w:val="00D4426D"/>
    <w:rsid w:val="00D47641"/>
    <w:rsid w:val="00D52007"/>
    <w:rsid w:val="00D5210E"/>
    <w:rsid w:val="00D777E4"/>
    <w:rsid w:val="00D92CE4"/>
    <w:rsid w:val="00D93035"/>
    <w:rsid w:val="00DA529A"/>
    <w:rsid w:val="00DB3A55"/>
    <w:rsid w:val="00DB4040"/>
    <w:rsid w:val="00DB6A23"/>
    <w:rsid w:val="00DB7598"/>
    <w:rsid w:val="00DC2F59"/>
    <w:rsid w:val="00DC7363"/>
    <w:rsid w:val="00DE7F9E"/>
    <w:rsid w:val="00DF078A"/>
    <w:rsid w:val="00DF087B"/>
    <w:rsid w:val="00DF72BE"/>
    <w:rsid w:val="00E00BB0"/>
    <w:rsid w:val="00E00C73"/>
    <w:rsid w:val="00E03320"/>
    <w:rsid w:val="00E11E4C"/>
    <w:rsid w:val="00E1261C"/>
    <w:rsid w:val="00E137E6"/>
    <w:rsid w:val="00E15867"/>
    <w:rsid w:val="00E2325C"/>
    <w:rsid w:val="00E30EE3"/>
    <w:rsid w:val="00E32570"/>
    <w:rsid w:val="00E40905"/>
    <w:rsid w:val="00E464E1"/>
    <w:rsid w:val="00E526FF"/>
    <w:rsid w:val="00E535FA"/>
    <w:rsid w:val="00E60059"/>
    <w:rsid w:val="00E6168B"/>
    <w:rsid w:val="00E61A40"/>
    <w:rsid w:val="00E61E2D"/>
    <w:rsid w:val="00E628BB"/>
    <w:rsid w:val="00E71886"/>
    <w:rsid w:val="00E73108"/>
    <w:rsid w:val="00E74191"/>
    <w:rsid w:val="00E7478D"/>
    <w:rsid w:val="00E76A30"/>
    <w:rsid w:val="00E81429"/>
    <w:rsid w:val="00E817C4"/>
    <w:rsid w:val="00E83D1D"/>
    <w:rsid w:val="00E83E81"/>
    <w:rsid w:val="00E84F8B"/>
    <w:rsid w:val="00E857A7"/>
    <w:rsid w:val="00E9344A"/>
    <w:rsid w:val="00E95ACB"/>
    <w:rsid w:val="00EA4C2D"/>
    <w:rsid w:val="00EA6161"/>
    <w:rsid w:val="00EA6E9D"/>
    <w:rsid w:val="00EB1F00"/>
    <w:rsid w:val="00EB70B6"/>
    <w:rsid w:val="00ED3029"/>
    <w:rsid w:val="00EE0442"/>
    <w:rsid w:val="00EE4B89"/>
    <w:rsid w:val="00EE5E43"/>
    <w:rsid w:val="00EF07D2"/>
    <w:rsid w:val="00EF083B"/>
    <w:rsid w:val="00EF1F9F"/>
    <w:rsid w:val="00F042B9"/>
    <w:rsid w:val="00F05FB6"/>
    <w:rsid w:val="00F103B5"/>
    <w:rsid w:val="00F10762"/>
    <w:rsid w:val="00F13BDF"/>
    <w:rsid w:val="00F140D3"/>
    <w:rsid w:val="00F16D2D"/>
    <w:rsid w:val="00F17163"/>
    <w:rsid w:val="00F3723A"/>
    <w:rsid w:val="00F37A3A"/>
    <w:rsid w:val="00F37B4C"/>
    <w:rsid w:val="00F45F55"/>
    <w:rsid w:val="00F466A4"/>
    <w:rsid w:val="00F50E09"/>
    <w:rsid w:val="00F57806"/>
    <w:rsid w:val="00F63F6D"/>
    <w:rsid w:val="00F6430F"/>
    <w:rsid w:val="00F65625"/>
    <w:rsid w:val="00F754AE"/>
    <w:rsid w:val="00F854A3"/>
    <w:rsid w:val="00F86AFF"/>
    <w:rsid w:val="00F87EDB"/>
    <w:rsid w:val="00F90D20"/>
    <w:rsid w:val="00F91B58"/>
    <w:rsid w:val="00F91EE1"/>
    <w:rsid w:val="00F94451"/>
    <w:rsid w:val="00FA4227"/>
    <w:rsid w:val="00FB1014"/>
    <w:rsid w:val="00FB1990"/>
    <w:rsid w:val="00FB2B00"/>
    <w:rsid w:val="00FC0FCA"/>
    <w:rsid w:val="00FD6A40"/>
    <w:rsid w:val="00FE16F2"/>
    <w:rsid w:val="00FF015B"/>
    <w:rsid w:val="00FF05BE"/>
    <w:rsid w:val="00FF1591"/>
    <w:rsid w:val="00FF16F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E24E3"/>
    <w:pPr>
      <w:overflowPunct w:val="0"/>
      <w:autoSpaceDE w:val="0"/>
      <w:autoSpaceDN w:val="0"/>
      <w:adjustRightInd w:val="0"/>
      <w:spacing w:after="0" w:line="360" w:lineRule="auto"/>
      <w:textAlignment w:val="baseline"/>
    </w:pPr>
    <w:rPr>
      <w:rFonts w:ascii="Arial" w:eastAsia="Times New Roman" w:hAnsi="Arial" w:cs="Arial"/>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semiHidden/>
    <w:rsid w:val="005E24E3"/>
    <w:pPr>
      <w:overflowPunct/>
      <w:autoSpaceDE/>
      <w:autoSpaceDN/>
      <w:adjustRightInd/>
      <w:jc w:val="both"/>
      <w:textAlignment w:val="auto"/>
    </w:pPr>
  </w:style>
  <w:style w:type="character" w:customStyle="1" w:styleId="TextkrperZchn">
    <w:name w:val="Textkörper Zchn"/>
    <w:basedOn w:val="Absatz-Standardschriftart"/>
    <w:link w:val="Textkrper"/>
    <w:semiHidden/>
    <w:rsid w:val="005E24E3"/>
    <w:rPr>
      <w:rFonts w:ascii="Arial" w:eastAsia="Times New Roman" w:hAnsi="Arial" w:cs="Arial"/>
      <w:sz w:val="24"/>
      <w:szCs w:val="24"/>
      <w:lang w:eastAsia="de-DE"/>
    </w:rPr>
  </w:style>
  <w:style w:type="paragraph" w:styleId="Sprechblasentext">
    <w:name w:val="Balloon Text"/>
    <w:basedOn w:val="Standard"/>
    <w:link w:val="SprechblasentextZchn"/>
    <w:uiPriority w:val="99"/>
    <w:semiHidden/>
    <w:unhideWhenUsed/>
    <w:rsid w:val="005E24E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E24E3"/>
    <w:rPr>
      <w:rFonts w:ascii="Tahoma" w:eastAsia="Times New Roman" w:hAnsi="Tahoma" w:cs="Tahoma"/>
      <w:sz w:val="16"/>
      <w:szCs w:val="16"/>
      <w:lang w:eastAsia="de-D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3666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Frost-RL</Company>
  <LinksUpToDate>false</LinksUpToDate>
  <CharactersWithSpaces>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Jörn</dc:creator>
  <cp:lastModifiedBy>Jörn</cp:lastModifiedBy>
  <cp:revision>23</cp:revision>
  <dcterms:created xsi:type="dcterms:W3CDTF">2014-05-08T13:51:00Z</dcterms:created>
  <dcterms:modified xsi:type="dcterms:W3CDTF">2014-05-09T16:08:00Z</dcterms:modified>
</cp:coreProperties>
</file>