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7014" w:rsidRDefault="00013FE3" w:rsidP="00D27014">
      <w:pPr>
        <w:spacing w:line="276" w:lineRule="auto"/>
        <w:jc w:val="center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Evaluation of </w:t>
      </w:r>
      <w:r w:rsidR="00A712D5">
        <w:rPr>
          <w:rFonts w:ascii="Times New Roman" w:eastAsia="MS Mincho" w:hAnsi="Times New Roman" w:cs="Times New Roman" w:hint="eastAsia"/>
          <w:sz w:val="28"/>
          <w:szCs w:val="28"/>
          <w:lang w:eastAsia="ja-JP"/>
        </w:rPr>
        <w:t xml:space="preserve">Esterification and 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Transesterification Reactions</w:t>
      </w:r>
      <w:r w:rsidR="00A712D5">
        <w:rPr>
          <w:rFonts w:ascii="Times New Roman" w:eastAsia="MS Mincho" w:hAnsi="Times New Roman" w:cs="Times New Roman" w:hint="eastAsia"/>
          <w:sz w:val="28"/>
          <w:szCs w:val="28"/>
          <w:lang w:eastAsia="ja-JP"/>
        </w:rPr>
        <w:t xml:space="preserve"> </w:t>
      </w:r>
      <w:r w:rsidR="00A25E05">
        <w:rPr>
          <w:rFonts w:ascii="Times New Roman" w:eastAsia="MS Mincho" w:hAnsi="Times New Roman" w:cs="Times New Roman" w:hint="eastAsia"/>
          <w:sz w:val="28"/>
          <w:szCs w:val="28"/>
          <w:lang w:eastAsia="ja-JP"/>
        </w:rPr>
        <w:t>for</w:t>
      </w:r>
      <w:r w:rsidR="006E666E">
        <w:rPr>
          <w:rFonts w:ascii="Times New Roman" w:hAnsi="Times New Roman" w:cs="Times New Roman"/>
          <w:sz w:val="28"/>
          <w:szCs w:val="28"/>
        </w:rPr>
        <w:t xml:space="preserve"> Propylene Glycol Methyl</w:t>
      </w:r>
      <w:r w:rsidR="00200B02">
        <w:rPr>
          <w:rFonts w:ascii="Times New Roman" w:eastAsia="MS Mincho" w:hAnsi="Times New Roman" w:cs="Times New Roman" w:hint="eastAsia"/>
          <w:sz w:val="28"/>
          <w:szCs w:val="28"/>
          <w:lang w:eastAsia="ja-JP"/>
        </w:rPr>
        <w:t xml:space="preserve"> Ether </w:t>
      </w:r>
      <w:r w:rsidR="007D12D3">
        <w:rPr>
          <w:rFonts w:ascii="Times New Roman" w:eastAsia="MS Mincho" w:hAnsi="Times New Roman" w:cs="Times New Roman" w:hint="eastAsia"/>
          <w:sz w:val="28"/>
          <w:szCs w:val="28"/>
          <w:lang w:eastAsia="ja-JP"/>
        </w:rPr>
        <w:t>Acetate</w:t>
      </w:r>
      <w:r w:rsidR="00C21DDB">
        <w:rPr>
          <w:rFonts w:ascii="Times New Roman" w:eastAsia="MS Mincho" w:hAnsi="Times New Roman" w:cs="Times New Roman" w:hint="eastAsia"/>
          <w:sz w:val="28"/>
          <w:szCs w:val="28"/>
          <w:lang w:eastAsia="ja-JP"/>
        </w:rPr>
        <w:t xml:space="preserve"> </w:t>
      </w:r>
      <w:r w:rsidR="00406AF6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in </w:t>
      </w:r>
      <w:r w:rsidR="00D27014" w:rsidRPr="00D27014">
        <w:rPr>
          <w:rFonts w:ascii="Times New Roman" w:hAnsi="Times New Roman" w:cs="Times New Roman"/>
          <w:sz w:val="28"/>
          <w:szCs w:val="28"/>
        </w:rPr>
        <w:t xml:space="preserve">Reactive Chromatography </w:t>
      </w:r>
      <w:r w:rsidR="006E666E" w:rsidRPr="00D27014">
        <w:rPr>
          <w:rFonts w:ascii="Times New Roman" w:hAnsi="Times New Roman" w:cs="Times New Roman"/>
          <w:sz w:val="28"/>
          <w:szCs w:val="28"/>
        </w:rPr>
        <w:t>Systems</w:t>
      </w:r>
    </w:p>
    <w:p w:rsidR="00087987" w:rsidRDefault="00087987" w:rsidP="00D27014">
      <w:pPr>
        <w:spacing w:line="276" w:lineRule="auto"/>
        <w:jc w:val="center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087987" w:rsidRPr="00DB5163" w:rsidRDefault="00087987" w:rsidP="00D27014">
      <w:pPr>
        <w:spacing w:line="276" w:lineRule="auto"/>
        <w:jc w:val="center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DB516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Jungmin </w:t>
      </w:r>
      <w:proofErr w:type="spellStart"/>
      <w:r w:rsidRPr="00DB5163">
        <w:rPr>
          <w:rFonts w:ascii="Times New Roman" w:eastAsia="MS Mincho" w:hAnsi="Times New Roman" w:cs="Times New Roman"/>
          <w:sz w:val="24"/>
          <w:szCs w:val="24"/>
          <w:lang w:eastAsia="ja-JP"/>
        </w:rPr>
        <w:t>Oh</w:t>
      </w:r>
      <w:r w:rsidR="00A44345" w:rsidRPr="00FF4999">
        <w:rPr>
          <w:rFonts w:ascii="Times New Roman" w:eastAsia="MS Mincho" w:hAnsi="Times New Roman" w:cs="Times New Roman" w:hint="eastAsia"/>
          <w:sz w:val="24"/>
          <w:szCs w:val="24"/>
          <w:vertAlign w:val="superscript"/>
          <w:lang w:eastAsia="ja-JP"/>
        </w:rPr>
        <w:t>a</w:t>
      </w:r>
      <w:proofErr w:type="spellEnd"/>
      <w:r w:rsidRPr="00DB516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, </w:t>
      </w:r>
      <w:r w:rsidR="00F651CF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Shan </w:t>
      </w:r>
      <w:proofErr w:type="spellStart"/>
      <w:r w:rsidR="00F651CF">
        <w:rPr>
          <w:rFonts w:ascii="Times New Roman" w:eastAsia="MS Mincho" w:hAnsi="Times New Roman" w:cs="Times New Roman"/>
          <w:sz w:val="24"/>
          <w:szCs w:val="24"/>
          <w:lang w:eastAsia="ja-JP"/>
        </w:rPr>
        <w:t>Tie</w:t>
      </w:r>
      <w:r w:rsidR="00A44345" w:rsidRPr="00FF4999">
        <w:rPr>
          <w:rFonts w:ascii="Times New Roman" w:eastAsia="MS Mincho" w:hAnsi="Times New Roman" w:cs="Times New Roman" w:hint="eastAsia"/>
          <w:sz w:val="24"/>
          <w:szCs w:val="24"/>
          <w:vertAlign w:val="superscript"/>
          <w:lang w:eastAsia="ja-JP"/>
        </w:rPr>
        <w:t>a</w:t>
      </w:r>
      <w:proofErr w:type="spellEnd"/>
      <w:r w:rsidR="00F651CF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, </w:t>
      </w:r>
      <w:r w:rsidR="00B80EED" w:rsidRPr="00B80EED">
        <w:rPr>
          <w:rFonts w:ascii="Times New Roman" w:hAnsi="Times New Roman" w:cs="Times New Roman"/>
          <w:color w:val="000000" w:themeColor="text1"/>
          <w:sz w:val="24"/>
          <w:szCs w:val="24"/>
        </w:rPr>
        <w:t>G</w:t>
      </w:r>
      <w:r w:rsidR="00B80EED">
        <w:rPr>
          <w:rFonts w:ascii="Times New Roman" w:hAnsi="Times New Roman" w:cs="Times New Roman"/>
          <w:color w:val="000000" w:themeColor="text1"/>
          <w:sz w:val="24"/>
          <w:szCs w:val="24"/>
        </w:rPr>
        <w:t>aur</w:t>
      </w:r>
      <w:r w:rsidR="00B80EED" w:rsidRPr="00B80E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av </w:t>
      </w:r>
      <w:proofErr w:type="spellStart"/>
      <w:r w:rsidR="00B80EED" w:rsidRPr="00B80EED">
        <w:rPr>
          <w:rFonts w:ascii="Times New Roman" w:hAnsi="Times New Roman" w:cs="Times New Roman"/>
          <w:color w:val="000000" w:themeColor="text1"/>
          <w:sz w:val="24"/>
          <w:szCs w:val="24"/>
        </w:rPr>
        <w:t>Agrawal</w:t>
      </w:r>
      <w:r w:rsidR="00A44345" w:rsidRPr="00FF4999">
        <w:rPr>
          <w:rFonts w:ascii="Times New Roman" w:eastAsia="MS Mincho" w:hAnsi="Times New Roman" w:cs="Times New Roman" w:hint="eastAsia"/>
          <w:color w:val="000000" w:themeColor="text1"/>
          <w:sz w:val="24"/>
          <w:szCs w:val="24"/>
          <w:vertAlign w:val="superscript"/>
          <w:lang w:eastAsia="ja-JP"/>
        </w:rPr>
        <w:t>a</w:t>
      </w:r>
      <w:proofErr w:type="spellEnd"/>
      <w:r w:rsidR="00B80EED" w:rsidRPr="00B80E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B80EED" w:rsidRPr="00B80EED">
        <w:rPr>
          <w:rFonts w:ascii="Times New Roman" w:hAnsi="Times New Roman" w:cs="Times New Roman"/>
          <w:color w:val="000000" w:themeColor="text1"/>
          <w:sz w:val="24"/>
          <w:szCs w:val="24"/>
        </w:rPr>
        <w:t>Balamurali</w:t>
      </w:r>
      <w:proofErr w:type="spellEnd"/>
      <w:r w:rsidR="00B80EED" w:rsidRPr="00B80E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80EED" w:rsidRPr="00B80EED">
        <w:rPr>
          <w:rFonts w:ascii="Times New Roman" w:hAnsi="Times New Roman" w:cs="Times New Roman"/>
          <w:color w:val="000000" w:themeColor="text1"/>
          <w:sz w:val="24"/>
          <w:szCs w:val="24"/>
        </w:rPr>
        <w:t>Sreedhar</w:t>
      </w:r>
      <w:r w:rsidR="00A44345" w:rsidRPr="00FF4999">
        <w:rPr>
          <w:rFonts w:ascii="Times New Roman" w:eastAsia="MS Mincho" w:hAnsi="Times New Roman" w:cs="Times New Roman" w:hint="eastAsia"/>
          <w:color w:val="000000" w:themeColor="text1"/>
          <w:sz w:val="24"/>
          <w:szCs w:val="24"/>
          <w:vertAlign w:val="superscript"/>
          <w:lang w:eastAsia="ja-JP"/>
        </w:rPr>
        <w:t>a</w:t>
      </w:r>
      <w:proofErr w:type="spellEnd"/>
      <w:r w:rsidR="00B80EED" w:rsidRPr="00B80EE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80EED">
        <w:rPr>
          <w:rFonts w:ascii="Times New Roman" w:hAnsi="Times New Roman" w:cs="Times New Roman"/>
          <w:color w:val="000000" w:themeColor="text1"/>
        </w:rPr>
        <w:t xml:space="preserve"> </w:t>
      </w:r>
      <w:r w:rsidR="00793E10" w:rsidRPr="00DB516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Megan </w:t>
      </w:r>
      <w:proofErr w:type="spellStart"/>
      <w:r w:rsidR="00793E10" w:rsidRPr="00DB5163">
        <w:rPr>
          <w:rFonts w:ascii="Times New Roman" w:eastAsia="MS Mincho" w:hAnsi="Times New Roman" w:cs="Times New Roman"/>
          <w:sz w:val="24"/>
          <w:szCs w:val="24"/>
          <w:lang w:eastAsia="ja-JP"/>
        </w:rPr>
        <w:t>Donaldson</w:t>
      </w:r>
      <w:r w:rsidR="00A44345" w:rsidRPr="00FF4999">
        <w:rPr>
          <w:rFonts w:ascii="Times New Roman" w:eastAsia="MS Mincho" w:hAnsi="Times New Roman" w:cs="Times New Roman" w:hint="eastAsia"/>
          <w:sz w:val="24"/>
          <w:szCs w:val="24"/>
          <w:vertAlign w:val="superscript"/>
          <w:lang w:eastAsia="ja-JP"/>
        </w:rPr>
        <w:t>b</w:t>
      </w:r>
      <w:proofErr w:type="spellEnd"/>
      <w:r w:rsidR="00793E10" w:rsidRPr="00DB516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, </w:t>
      </w:r>
      <w:r w:rsidR="00793E10">
        <w:rPr>
          <w:rFonts w:ascii="Times New Roman" w:eastAsia="MS Mincho" w:hAnsi="Times New Roman" w:cs="Times New Roman" w:hint="eastAsia"/>
          <w:sz w:val="24"/>
          <w:szCs w:val="24"/>
          <w:lang w:eastAsia="ja-JP"/>
        </w:rPr>
        <w:t xml:space="preserve">Alfred </w:t>
      </w:r>
      <w:proofErr w:type="spellStart"/>
      <w:r w:rsidR="00793E10">
        <w:rPr>
          <w:rFonts w:ascii="Times New Roman" w:eastAsia="MS Mincho" w:hAnsi="Times New Roman" w:cs="Times New Roman" w:hint="eastAsia"/>
          <w:sz w:val="24"/>
          <w:szCs w:val="24"/>
          <w:lang w:eastAsia="ja-JP"/>
        </w:rPr>
        <w:t>S</w:t>
      </w:r>
      <w:r w:rsidR="00956524">
        <w:rPr>
          <w:rFonts w:ascii="Times New Roman" w:eastAsia="MS Mincho" w:hAnsi="Times New Roman" w:cs="Times New Roman"/>
          <w:sz w:val="24"/>
          <w:szCs w:val="24"/>
          <w:lang w:eastAsia="ja-JP"/>
        </w:rPr>
        <w:t>c</w:t>
      </w:r>
      <w:r w:rsidR="00793E10">
        <w:rPr>
          <w:rFonts w:ascii="Times New Roman" w:eastAsia="MS Mincho" w:hAnsi="Times New Roman" w:cs="Times New Roman" w:hint="eastAsia"/>
          <w:sz w:val="24"/>
          <w:szCs w:val="24"/>
          <w:lang w:eastAsia="ja-JP"/>
        </w:rPr>
        <w:t>hultz</w:t>
      </w:r>
      <w:r w:rsidR="00A44345" w:rsidRPr="00FF4999">
        <w:rPr>
          <w:rFonts w:ascii="Times New Roman" w:eastAsia="MS Mincho" w:hAnsi="Times New Roman" w:cs="Times New Roman" w:hint="eastAsia"/>
          <w:sz w:val="24"/>
          <w:szCs w:val="24"/>
          <w:vertAlign w:val="superscript"/>
          <w:lang w:eastAsia="ja-JP"/>
        </w:rPr>
        <w:t>b</w:t>
      </w:r>
      <w:proofErr w:type="spellEnd"/>
      <w:r w:rsidR="00793E10">
        <w:rPr>
          <w:rFonts w:ascii="Times New Roman" w:eastAsia="MS Mincho" w:hAnsi="Times New Roman" w:cs="Times New Roman" w:hint="eastAsia"/>
          <w:sz w:val="24"/>
          <w:szCs w:val="24"/>
          <w:lang w:eastAsia="ja-JP"/>
        </w:rPr>
        <w:t xml:space="preserve">, </w:t>
      </w:r>
      <w:r w:rsidR="00482550" w:rsidRPr="00DB516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Timothy </w:t>
      </w:r>
      <w:proofErr w:type="spellStart"/>
      <w:r w:rsidR="00482550" w:rsidRPr="00DB5163">
        <w:rPr>
          <w:rFonts w:ascii="Times New Roman" w:eastAsia="MS Mincho" w:hAnsi="Times New Roman" w:cs="Times New Roman"/>
          <w:sz w:val="24"/>
          <w:szCs w:val="24"/>
          <w:lang w:eastAsia="ja-JP"/>
        </w:rPr>
        <w:t>Frank</w:t>
      </w:r>
      <w:r w:rsidR="00482550" w:rsidRPr="00FF4999">
        <w:rPr>
          <w:rFonts w:ascii="Times New Roman" w:eastAsia="MS Mincho" w:hAnsi="Times New Roman" w:cs="Times New Roman" w:hint="eastAsia"/>
          <w:sz w:val="24"/>
          <w:szCs w:val="24"/>
          <w:vertAlign w:val="superscript"/>
          <w:lang w:eastAsia="ja-JP"/>
        </w:rPr>
        <w:t>b</w:t>
      </w:r>
      <w:proofErr w:type="spellEnd"/>
      <w:r w:rsidR="00482550">
        <w:rPr>
          <w:rFonts w:ascii="Times New Roman" w:eastAsia="MS Mincho" w:hAnsi="Times New Roman" w:cs="Times New Roman" w:hint="eastAsia"/>
          <w:sz w:val="24"/>
          <w:szCs w:val="24"/>
          <w:lang w:eastAsia="ja-JP"/>
        </w:rPr>
        <w:t xml:space="preserve">, </w:t>
      </w:r>
      <w:r w:rsidRPr="00DB516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Andreas </w:t>
      </w:r>
      <w:proofErr w:type="spellStart"/>
      <w:r w:rsidRPr="00DB5163">
        <w:rPr>
          <w:rFonts w:ascii="Times New Roman" w:eastAsia="MS Mincho" w:hAnsi="Times New Roman" w:cs="Times New Roman"/>
          <w:sz w:val="24"/>
          <w:szCs w:val="24"/>
          <w:lang w:eastAsia="ja-JP"/>
        </w:rPr>
        <w:t>Bommarius</w:t>
      </w:r>
      <w:r w:rsidR="00A44345" w:rsidRPr="00FF4999">
        <w:rPr>
          <w:rFonts w:ascii="Times New Roman" w:eastAsia="MS Mincho" w:hAnsi="Times New Roman" w:cs="Times New Roman" w:hint="eastAsia"/>
          <w:sz w:val="24"/>
          <w:szCs w:val="24"/>
          <w:vertAlign w:val="superscript"/>
          <w:lang w:eastAsia="ja-JP"/>
        </w:rPr>
        <w:t>a</w:t>
      </w:r>
      <w:proofErr w:type="spellEnd"/>
      <w:r w:rsidRPr="00DB516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, Yoshiaki </w:t>
      </w:r>
      <w:proofErr w:type="spellStart"/>
      <w:r w:rsidRPr="00DB5163">
        <w:rPr>
          <w:rFonts w:ascii="Times New Roman" w:eastAsia="MS Mincho" w:hAnsi="Times New Roman" w:cs="Times New Roman"/>
          <w:sz w:val="24"/>
          <w:szCs w:val="24"/>
          <w:lang w:eastAsia="ja-JP"/>
        </w:rPr>
        <w:t>Kawajiri</w:t>
      </w:r>
      <w:r w:rsidR="00A44345" w:rsidRPr="00FF4999">
        <w:rPr>
          <w:rFonts w:ascii="Times New Roman" w:eastAsia="MS Mincho" w:hAnsi="Times New Roman" w:cs="Times New Roman" w:hint="eastAsia"/>
          <w:sz w:val="24"/>
          <w:szCs w:val="24"/>
          <w:vertAlign w:val="superscript"/>
          <w:lang w:eastAsia="ja-JP"/>
        </w:rPr>
        <w:t>a</w:t>
      </w:r>
      <w:proofErr w:type="spellEnd"/>
    </w:p>
    <w:p w:rsidR="00087987" w:rsidRPr="00DB5163" w:rsidRDefault="00A44345" w:rsidP="00D27014">
      <w:pPr>
        <w:spacing w:line="276" w:lineRule="auto"/>
        <w:jc w:val="center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proofErr w:type="gramStart"/>
      <w:r>
        <w:rPr>
          <w:rFonts w:ascii="Times New Roman" w:eastAsia="MS Mincho" w:hAnsi="Times New Roman" w:cs="Times New Roman" w:hint="eastAsia"/>
          <w:sz w:val="24"/>
          <w:szCs w:val="24"/>
          <w:lang w:eastAsia="ja-JP"/>
        </w:rPr>
        <w:t xml:space="preserve">a. </w:t>
      </w:r>
      <w:r w:rsidR="003D4115">
        <w:rPr>
          <w:rFonts w:ascii="Times New Roman" w:eastAsia="MS Mincho" w:hAnsi="Times New Roman" w:cs="Times New Roman"/>
          <w:sz w:val="24"/>
          <w:szCs w:val="24"/>
          <w:lang w:eastAsia="ja-JP"/>
        </w:rPr>
        <w:t>School</w:t>
      </w:r>
      <w:proofErr w:type="gramEnd"/>
      <w:r w:rsidR="003D4115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of Chemical and Biomolecular Engineering, </w:t>
      </w:r>
      <w:r w:rsidR="00087987" w:rsidRPr="00DB5163">
        <w:rPr>
          <w:rFonts w:ascii="Times New Roman" w:eastAsia="MS Mincho" w:hAnsi="Times New Roman" w:cs="Times New Roman"/>
          <w:sz w:val="24"/>
          <w:szCs w:val="24"/>
          <w:lang w:eastAsia="ja-JP"/>
        </w:rPr>
        <w:t>Georgia Institute of Technology</w:t>
      </w:r>
      <w:r w:rsidR="003D4115">
        <w:rPr>
          <w:rFonts w:ascii="Times New Roman" w:eastAsia="MS Mincho" w:hAnsi="Times New Roman" w:cs="Times New Roman"/>
          <w:sz w:val="24"/>
          <w:szCs w:val="24"/>
          <w:lang w:eastAsia="ja-JP"/>
        </w:rPr>
        <w:t>, Atlanta, GA, 30332</w:t>
      </w:r>
    </w:p>
    <w:p w:rsidR="00FB2463" w:rsidRPr="00885060" w:rsidRDefault="00A44345" w:rsidP="00D27014">
      <w:pPr>
        <w:spacing w:line="276" w:lineRule="auto"/>
        <w:jc w:val="center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>
        <w:rPr>
          <w:rFonts w:ascii="Times New Roman" w:eastAsia="MS Mincho" w:hAnsi="Times New Roman" w:cs="Times New Roman" w:hint="eastAsia"/>
          <w:sz w:val="24"/>
          <w:szCs w:val="24"/>
          <w:lang w:eastAsia="ja-JP"/>
        </w:rPr>
        <w:t xml:space="preserve">b. </w:t>
      </w:r>
      <w:r w:rsidR="0020239A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The </w:t>
      </w:r>
      <w:r w:rsidR="00FB2463" w:rsidRPr="00DB5163">
        <w:rPr>
          <w:rFonts w:ascii="Times New Roman" w:eastAsia="MS Mincho" w:hAnsi="Times New Roman" w:cs="Times New Roman"/>
          <w:sz w:val="24"/>
          <w:szCs w:val="24"/>
          <w:lang w:eastAsia="ja-JP"/>
        </w:rPr>
        <w:t>Dow Chemical</w:t>
      </w:r>
      <w:r w:rsidR="00885060">
        <w:rPr>
          <w:rFonts w:ascii="Times New Roman" w:eastAsia="MS Mincho" w:hAnsi="Times New Roman" w:cs="Times New Roman" w:hint="eastAsia"/>
          <w:sz w:val="24"/>
          <w:szCs w:val="24"/>
          <w:lang w:eastAsia="ja-JP"/>
        </w:rPr>
        <w:t xml:space="preserve"> Company</w:t>
      </w:r>
      <w:r>
        <w:rPr>
          <w:rFonts w:ascii="Times New Roman" w:eastAsia="MS Mincho" w:hAnsi="Times New Roman" w:cs="Times New Roman" w:hint="eastAsia"/>
          <w:sz w:val="24"/>
          <w:szCs w:val="24"/>
          <w:lang w:eastAsia="ja-JP"/>
        </w:rPr>
        <w:t>, Midland, MI</w:t>
      </w:r>
    </w:p>
    <w:p w:rsidR="00F23D11" w:rsidRPr="00D27014" w:rsidRDefault="00F23D11" w:rsidP="00D27014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11B2C" w:rsidRDefault="00D27014" w:rsidP="00583D26">
      <w:pPr>
        <w:spacing w:line="276" w:lineRule="auto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FF71F2">
        <w:rPr>
          <w:rFonts w:ascii="Times New Roman" w:hAnsi="Times New Roman" w:cs="Times New Roman"/>
          <w:b/>
          <w:sz w:val="24"/>
          <w:szCs w:val="24"/>
        </w:rPr>
        <w:t>Abstract:</w:t>
      </w:r>
      <w:r w:rsidRPr="00FF71F2">
        <w:rPr>
          <w:rFonts w:ascii="Times New Roman" w:hAnsi="Times New Roman" w:cs="Times New Roman"/>
          <w:sz w:val="24"/>
          <w:szCs w:val="24"/>
        </w:rPr>
        <w:t xml:space="preserve"> </w:t>
      </w:r>
      <w:r w:rsidR="00F23D11" w:rsidRPr="00FF71F2">
        <w:rPr>
          <w:rFonts w:ascii="Times New Roman" w:hAnsi="Times New Roman" w:cs="Times New Roman"/>
          <w:sz w:val="24"/>
          <w:szCs w:val="24"/>
        </w:rPr>
        <w:t>Reactive chromatography is a process that combines reaction and separation in a single unit that leads to a greater process performance and p</w:t>
      </w:r>
      <w:r w:rsidR="00F81C0B">
        <w:rPr>
          <w:rFonts w:ascii="Times New Roman" w:hAnsi="Times New Roman" w:cs="Times New Roman"/>
          <w:sz w:val="24"/>
          <w:szCs w:val="24"/>
        </w:rPr>
        <w:t>roductivity [1].</w:t>
      </w:r>
      <w:r w:rsidR="00F23D11" w:rsidRPr="00FF71F2">
        <w:rPr>
          <w:rFonts w:ascii="Times New Roman" w:hAnsi="Times New Roman" w:cs="Times New Roman"/>
          <w:sz w:val="24"/>
          <w:szCs w:val="24"/>
        </w:rPr>
        <w:t xml:space="preserve"> This process is especially advantageous when the react</w:t>
      </w:r>
      <w:r w:rsidR="00DB5163">
        <w:rPr>
          <w:rFonts w:ascii="Times New Roman" w:hAnsi="Times New Roman" w:cs="Times New Roman"/>
          <w:sz w:val="24"/>
          <w:szCs w:val="24"/>
        </w:rPr>
        <w:t xml:space="preserve">ion is equilibrium limited, and </w:t>
      </w:r>
      <w:r w:rsidR="00F23D11" w:rsidRPr="00FF71F2">
        <w:rPr>
          <w:rFonts w:ascii="Times New Roman" w:hAnsi="Times New Roman" w:cs="Times New Roman"/>
          <w:sz w:val="24"/>
          <w:szCs w:val="24"/>
        </w:rPr>
        <w:t>the in-situ separation of product shifts the equilibrium in the direction of conversion increase</w:t>
      </w:r>
      <w:r w:rsidR="00F81C0B">
        <w:rPr>
          <w:rFonts w:ascii="Times New Roman" w:hAnsi="Times New Roman" w:cs="Times New Roman"/>
          <w:sz w:val="24"/>
          <w:szCs w:val="24"/>
        </w:rPr>
        <w:t xml:space="preserve"> [2]</w:t>
      </w:r>
      <w:r w:rsidR="00F23D11" w:rsidRPr="00FF71F2">
        <w:rPr>
          <w:rFonts w:ascii="Times New Roman" w:hAnsi="Times New Roman" w:cs="Times New Roman"/>
          <w:sz w:val="24"/>
          <w:szCs w:val="24"/>
        </w:rPr>
        <w:t>.</w:t>
      </w:r>
      <w:r w:rsidR="001338A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578F" w:rsidRDefault="0090578F" w:rsidP="00583D26">
      <w:pPr>
        <w:spacing w:line="276" w:lineRule="auto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>
        <w:rPr>
          <w:rFonts w:ascii="Times New Roman" w:eastAsia="MS Mincho" w:hAnsi="Times New Roman" w:cs="Times New Roman"/>
          <w:sz w:val="24"/>
          <w:szCs w:val="24"/>
          <w:lang w:eastAsia="ja-JP"/>
        </w:rPr>
        <w:t>This study focus</w:t>
      </w:r>
      <w:r w:rsidR="000F213C">
        <w:rPr>
          <w:rFonts w:ascii="Times New Roman" w:eastAsia="MS Mincho" w:hAnsi="Times New Roman" w:cs="Times New Roman"/>
          <w:sz w:val="24"/>
          <w:szCs w:val="24"/>
          <w:lang w:eastAsia="ja-JP"/>
        </w:rPr>
        <w:t>es</w:t>
      </w:r>
      <w:r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on the catalytic synthesis of </w:t>
      </w:r>
      <w:bookmarkStart w:id="1" w:name="OLE_LINK3"/>
      <w:r w:rsidR="00F55425" w:rsidRPr="00EA2DFA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propylene glycol </w:t>
      </w:r>
      <w:r w:rsidR="00024498" w:rsidRPr="00EA2DFA">
        <w:rPr>
          <w:rFonts w:ascii="Times New Roman" w:eastAsia="MS Mincho" w:hAnsi="Times New Roman" w:cs="Times New Roman"/>
          <w:sz w:val="24"/>
          <w:szCs w:val="24"/>
          <w:lang w:eastAsia="ja-JP"/>
        </w:rPr>
        <w:t>methyl ether</w:t>
      </w:r>
      <w:r w:rsidR="00F55425" w:rsidRPr="00EA2DFA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acetate </w:t>
      </w:r>
      <w:bookmarkEnd w:id="1"/>
      <w:r w:rsidR="00F55425" w:rsidRPr="00EA2DFA">
        <w:rPr>
          <w:rFonts w:ascii="Times New Roman" w:eastAsia="MS Mincho" w:hAnsi="Times New Roman" w:cs="Times New Roman"/>
          <w:sz w:val="24"/>
          <w:szCs w:val="24"/>
          <w:lang w:eastAsia="ja-JP"/>
        </w:rPr>
        <w:t>(</w:t>
      </w:r>
      <w:bookmarkStart w:id="2" w:name="OLE_LINK1"/>
      <w:bookmarkStart w:id="3" w:name="OLE_LINK2"/>
      <w:r w:rsidR="00024498" w:rsidRPr="00EA2DFA">
        <w:rPr>
          <w:rFonts w:ascii="Times New Roman" w:eastAsia="MS Mincho" w:hAnsi="Times New Roman" w:cs="Times New Roman"/>
          <w:sz w:val="24"/>
          <w:szCs w:val="24"/>
          <w:lang w:eastAsia="ja-JP"/>
        </w:rPr>
        <w:t>DOWANOL™</w:t>
      </w:r>
      <w:bookmarkEnd w:id="2"/>
      <w:r w:rsidR="00024498" w:rsidRPr="00EA2DFA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bookmarkEnd w:id="3"/>
      <w:r w:rsidR="00F55425" w:rsidRPr="00EA2DFA">
        <w:rPr>
          <w:rFonts w:ascii="Times New Roman" w:eastAsia="MS Mincho" w:hAnsi="Times New Roman" w:cs="Times New Roman"/>
          <w:sz w:val="24"/>
          <w:szCs w:val="24"/>
          <w:lang w:eastAsia="ja-JP"/>
        </w:rPr>
        <w:t>PMA</w:t>
      </w:r>
      <w:r w:rsidR="00044094" w:rsidRPr="00EA2DFA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glycol ether acetate</w:t>
      </w:r>
      <w:r w:rsidR="00083E9B">
        <w:rPr>
          <w:rFonts w:ascii="Times New Roman" w:eastAsia="MS Mincho" w:hAnsi="Times New Roman" w:cs="Times New Roman"/>
          <w:sz w:val="24"/>
          <w:szCs w:val="24"/>
          <w:lang w:eastAsia="ja-JP"/>
        </w:rPr>
        <w:t>)</w:t>
      </w:r>
      <w:r w:rsidR="00F55425" w:rsidRPr="00EA2DFA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r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through two </w:t>
      </w:r>
      <w:r w:rsidR="00013FE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separate </w:t>
      </w:r>
      <w:r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types of reactions: transesterification and esterification. </w:t>
      </w:r>
      <w:r w:rsidR="002C7378">
        <w:rPr>
          <w:rFonts w:ascii="Times New Roman" w:eastAsia="MS Mincho" w:hAnsi="Times New Roman" w:cs="Times New Roman"/>
          <w:sz w:val="24"/>
          <w:szCs w:val="24"/>
          <w:lang w:eastAsia="ja-JP"/>
        </w:rPr>
        <w:t>Both reaction</w:t>
      </w:r>
      <w:r w:rsidR="00E50447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s are equilibrium limited, </w:t>
      </w:r>
      <w:r w:rsidR="005B630E">
        <w:rPr>
          <w:rFonts w:ascii="Times New Roman" w:eastAsia="MS Mincho" w:hAnsi="Times New Roman" w:cs="Times New Roman"/>
          <w:sz w:val="24"/>
          <w:szCs w:val="24"/>
          <w:lang w:eastAsia="ja-JP"/>
        </w:rPr>
        <w:t>wh</w:t>
      </w:r>
      <w:r w:rsidR="005B630E">
        <w:rPr>
          <w:rFonts w:ascii="Times New Roman" w:eastAsia="MS Mincho" w:hAnsi="Times New Roman" w:cs="Times New Roman" w:hint="eastAsia"/>
          <w:sz w:val="24"/>
          <w:szCs w:val="24"/>
          <w:lang w:eastAsia="ja-JP"/>
        </w:rPr>
        <w:t>ere</w:t>
      </w:r>
      <w:r w:rsidR="005B630E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r w:rsidR="000E68EB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conversion </w:t>
      </w:r>
      <w:r w:rsidR="005514ED">
        <w:rPr>
          <w:rFonts w:ascii="Times New Roman" w:eastAsia="MS Mincho" w:hAnsi="Times New Roman" w:cs="Times New Roman"/>
          <w:sz w:val="24"/>
          <w:szCs w:val="24"/>
          <w:lang w:eastAsia="ja-JP"/>
        </w:rPr>
        <w:t>c</w:t>
      </w:r>
      <w:r w:rsidR="005514ED">
        <w:rPr>
          <w:rFonts w:ascii="Times New Roman" w:eastAsia="MS Mincho" w:hAnsi="Times New Roman" w:cs="Times New Roman" w:hint="eastAsia"/>
          <w:sz w:val="24"/>
          <w:szCs w:val="24"/>
          <w:lang w:eastAsia="ja-JP"/>
        </w:rPr>
        <w:t>an</w:t>
      </w:r>
      <w:r w:rsidR="005514ED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r w:rsidR="000E68EB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be increased by applying </w:t>
      </w:r>
      <w:r w:rsidR="007F3358">
        <w:rPr>
          <w:rFonts w:ascii="Times New Roman" w:eastAsia="MS Mincho" w:hAnsi="Times New Roman" w:cs="Times New Roman" w:hint="eastAsia"/>
          <w:sz w:val="24"/>
          <w:szCs w:val="24"/>
          <w:lang w:eastAsia="ja-JP"/>
        </w:rPr>
        <w:t xml:space="preserve">the principle of </w:t>
      </w:r>
      <w:r w:rsidR="000E68EB">
        <w:rPr>
          <w:rFonts w:ascii="Times New Roman" w:eastAsia="MS Mincho" w:hAnsi="Times New Roman" w:cs="Times New Roman"/>
          <w:sz w:val="24"/>
          <w:szCs w:val="24"/>
          <w:lang w:eastAsia="ja-JP"/>
        </w:rPr>
        <w:t>reactive chromatography.</w:t>
      </w:r>
      <w:r w:rsidR="009F6560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Esterification is</w:t>
      </w:r>
      <w:r w:rsidR="00AC5828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performed with </w:t>
      </w:r>
      <w:r w:rsidR="00E25805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an </w:t>
      </w:r>
      <w:r w:rsidR="00AC5828">
        <w:rPr>
          <w:rFonts w:ascii="Times New Roman" w:eastAsia="MS Mincho" w:hAnsi="Times New Roman" w:cs="Times New Roman"/>
          <w:sz w:val="24"/>
          <w:szCs w:val="24"/>
          <w:lang w:eastAsia="ja-JP"/>
        </w:rPr>
        <w:t>acidic catalyst, AMBERLYST</w:t>
      </w:r>
      <w:r w:rsidR="00AC5828" w:rsidRPr="00AC5828">
        <w:rPr>
          <w:rFonts w:ascii="Times New Roman" w:eastAsia="MS Mincho" w:hAnsi="Times New Roman" w:cs="Times New Roman"/>
          <w:sz w:val="24"/>
          <w:szCs w:val="24"/>
          <w:vertAlign w:val="superscript"/>
          <w:lang w:eastAsia="ja-JP"/>
        </w:rPr>
        <w:t>TM</w:t>
      </w:r>
      <w:r w:rsidR="00AC5828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15, which has</w:t>
      </w:r>
      <w:r w:rsidR="00E25805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r w:rsidR="00B82D4B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high </w:t>
      </w:r>
      <w:r w:rsidR="00E50447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activity and </w:t>
      </w:r>
      <w:r w:rsidR="00E25805">
        <w:rPr>
          <w:rFonts w:ascii="Times New Roman" w:eastAsia="MS Mincho" w:hAnsi="Times New Roman" w:cs="Times New Roman"/>
          <w:sz w:val="24"/>
          <w:szCs w:val="24"/>
          <w:lang w:eastAsia="ja-JP"/>
        </w:rPr>
        <w:t>stability</w:t>
      </w:r>
      <w:r w:rsidR="00E50447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. Transesterification </w:t>
      </w:r>
      <w:r w:rsidR="009F6560">
        <w:rPr>
          <w:rFonts w:ascii="Times New Roman" w:eastAsia="MS Mincho" w:hAnsi="Times New Roman" w:cs="Times New Roman"/>
          <w:sz w:val="24"/>
          <w:szCs w:val="24"/>
          <w:lang w:eastAsia="ja-JP"/>
        </w:rPr>
        <w:t>i</w:t>
      </w:r>
      <w:r w:rsidR="00E50447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s performed with </w:t>
      </w:r>
      <w:r w:rsidR="00E25805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a </w:t>
      </w:r>
      <w:r w:rsidR="00E50447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basic catalyst, </w:t>
      </w:r>
      <w:r w:rsidR="00013FE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AMBERLITE™ </w:t>
      </w:r>
      <w:r w:rsidR="009F6560">
        <w:rPr>
          <w:rFonts w:ascii="Times New Roman" w:eastAsia="MS Mincho" w:hAnsi="Times New Roman" w:cs="Times New Roman"/>
          <w:sz w:val="24"/>
          <w:szCs w:val="24"/>
          <w:lang w:eastAsia="ja-JP"/>
        </w:rPr>
        <w:t>IRA-900, which shows</w:t>
      </w:r>
      <w:r w:rsidR="00E50447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high activity for </w:t>
      </w:r>
      <w:r w:rsidR="00E25805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the </w:t>
      </w:r>
      <w:r w:rsidR="00E50447">
        <w:rPr>
          <w:rFonts w:ascii="Times New Roman" w:eastAsia="MS Mincho" w:hAnsi="Times New Roman" w:cs="Times New Roman"/>
          <w:sz w:val="24"/>
          <w:szCs w:val="24"/>
          <w:lang w:eastAsia="ja-JP"/>
        </w:rPr>
        <w:t>transesterification</w:t>
      </w:r>
      <w:r w:rsidR="00083E9B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at low temperatures</w:t>
      </w:r>
      <w:r w:rsidR="00E50447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. Esterification has an advantage of </w:t>
      </w:r>
      <w:r w:rsidR="00E25805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an </w:t>
      </w:r>
      <w:r w:rsidR="00817BCB">
        <w:rPr>
          <w:rFonts w:ascii="Times New Roman" w:eastAsia="MS Mincho" w:hAnsi="Times New Roman" w:cs="Times New Roman"/>
          <w:sz w:val="24"/>
          <w:szCs w:val="24"/>
          <w:lang w:eastAsia="ja-JP"/>
        </w:rPr>
        <w:t>enhanced durability</w:t>
      </w:r>
      <w:r w:rsidR="00E50447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of </w:t>
      </w:r>
      <w:r w:rsidR="00E25805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the </w:t>
      </w:r>
      <w:r w:rsidR="00E50447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catalyst, while </w:t>
      </w:r>
      <w:r w:rsidR="00E25805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the </w:t>
      </w:r>
      <w:r w:rsidR="00E50447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transesterification has an advantage of </w:t>
      </w:r>
      <w:r w:rsidR="00E25805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a </w:t>
      </w:r>
      <w:r w:rsidR="00E50447">
        <w:rPr>
          <w:rFonts w:ascii="Times New Roman" w:eastAsia="MS Mincho" w:hAnsi="Times New Roman" w:cs="Times New Roman"/>
          <w:sz w:val="24"/>
          <w:szCs w:val="24"/>
          <w:lang w:eastAsia="ja-JP"/>
        </w:rPr>
        <w:t>better separation (absence of water) and lower operating temperature</w:t>
      </w:r>
      <w:r w:rsidR="00E25805">
        <w:rPr>
          <w:rFonts w:ascii="Times New Roman" w:eastAsia="MS Mincho" w:hAnsi="Times New Roman" w:cs="Times New Roman"/>
          <w:sz w:val="24"/>
          <w:szCs w:val="24"/>
          <w:lang w:eastAsia="ja-JP"/>
        </w:rPr>
        <w:t>s</w:t>
      </w:r>
      <w:r w:rsidR="00E50447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. </w:t>
      </w:r>
      <w:r w:rsidR="00DD5E6E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The </w:t>
      </w:r>
      <w:r w:rsidR="00270BFB">
        <w:rPr>
          <w:rFonts w:ascii="Times New Roman" w:eastAsia="MS Mincho" w:hAnsi="Times New Roman" w:cs="Times New Roman"/>
          <w:sz w:val="24"/>
          <w:szCs w:val="24"/>
          <w:lang w:eastAsia="ja-JP"/>
        </w:rPr>
        <w:t>benefits of each reaction are discussed with comparison</w:t>
      </w:r>
      <w:r w:rsidR="007456D8">
        <w:rPr>
          <w:rFonts w:ascii="Times New Roman" w:eastAsia="MS Mincho" w:hAnsi="Times New Roman" w:cs="Times New Roman"/>
          <w:sz w:val="24"/>
          <w:szCs w:val="24"/>
          <w:lang w:eastAsia="ja-JP"/>
        </w:rPr>
        <w:t>s</w:t>
      </w:r>
      <w:r w:rsidR="00270BFB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throughout the study. </w:t>
      </w:r>
    </w:p>
    <w:p w:rsidR="00D044C7" w:rsidRDefault="00E25805" w:rsidP="00F81C0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  <w:lang w:eastAsia="ja-JP"/>
        </w:rPr>
        <w:t>C</w:t>
      </w:r>
      <w:r w:rsidR="00FE7134" w:rsidRPr="00EA2DFA">
        <w:rPr>
          <w:rFonts w:ascii="Times New Roman" w:eastAsia="MS Mincho" w:hAnsi="Times New Roman" w:cs="Times New Roman" w:hint="eastAsia"/>
          <w:sz w:val="24"/>
          <w:szCs w:val="24"/>
          <w:lang w:eastAsia="ja-JP"/>
        </w:rPr>
        <w:t>ase st</w:t>
      </w:r>
      <w:r>
        <w:rPr>
          <w:rFonts w:ascii="Times New Roman" w:eastAsia="MS Mincho" w:hAnsi="Times New Roman" w:cs="Times New Roman" w:hint="eastAsia"/>
          <w:sz w:val="24"/>
          <w:szCs w:val="24"/>
          <w:lang w:eastAsia="ja-JP"/>
        </w:rPr>
        <w:t>udies</w:t>
      </w:r>
      <w:r w:rsidR="00FE7134" w:rsidRPr="00EA2DFA">
        <w:rPr>
          <w:rFonts w:ascii="Times New Roman" w:eastAsia="MS Mincho" w:hAnsi="Times New Roman" w:cs="Times New Roman" w:hint="eastAsia"/>
          <w:sz w:val="24"/>
          <w:szCs w:val="24"/>
          <w:lang w:eastAsia="ja-JP"/>
        </w:rPr>
        <w:t xml:space="preserve"> of process development </w:t>
      </w:r>
      <w:r w:rsidR="00AB398F" w:rsidRPr="00EA2DFA">
        <w:rPr>
          <w:rFonts w:ascii="Times New Roman" w:eastAsia="MS Mincho" w:hAnsi="Times New Roman" w:cs="Times New Roman" w:hint="eastAsia"/>
          <w:sz w:val="24"/>
          <w:szCs w:val="24"/>
          <w:lang w:eastAsia="ja-JP"/>
        </w:rPr>
        <w:t>for a</w:t>
      </w:r>
      <w:r w:rsidR="00AB398F" w:rsidRPr="00EA2DFA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n </w:t>
      </w:r>
      <w:r>
        <w:rPr>
          <w:rFonts w:ascii="Times New Roman" w:eastAsia="MS Mincho" w:hAnsi="Times New Roman" w:cs="Times New Roman" w:hint="eastAsia"/>
          <w:sz w:val="24"/>
          <w:szCs w:val="24"/>
          <w:lang w:eastAsia="ja-JP"/>
        </w:rPr>
        <w:t>ester product are discussed f</w:t>
      </w:r>
      <w:r w:rsidR="0023494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or </w:t>
      </w:r>
      <w:r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the </w:t>
      </w:r>
      <w:r w:rsidR="00234943">
        <w:rPr>
          <w:rFonts w:ascii="Times New Roman" w:eastAsia="MS Mincho" w:hAnsi="Times New Roman" w:cs="Times New Roman"/>
          <w:sz w:val="24"/>
          <w:szCs w:val="24"/>
          <w:lang w:eastAsia="ja-JP"/>
        </w:rPr>
        <w:t>transesterification</w:t>
      </w:r>
      <w:r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and the esterification</w:t>
      </w:r>
      <w:r w:rsidR="00013FE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reactions</w:t>
      </w:r>
      <w:r>
        <w:rPr>
          <w:rFonts w:ascii="Times New Roman" w:eastAsia="MS Mincho" w:hAnsi="Times New Roman" w:cs="Times New Roman"/>
          <w:sz w:val="24"/>
          <w:szCs w:val="24"/>
          <w:lang w:eastAsia="ja-JP"/>
        </w:rPr>
        <w:t>.</w:t>
      </w:r>
      <w:r w:rsidR="0023494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r>
        <w:rPr>
          <w:rFonts w:ascii="Times New Roman" w:eastAsia="MS Mincho" w:hAnsi="Times New Roman" w:cs="Times New Roman" w:hint="eastAsia"/>
          <w:sz w:val="24"/>
          <w:szCs w:val="24"/>
          <w:lang w:eastAsia="ja-JP"/>
        </w:rPr>
        <w:t>T</w:t>
      </w:r>
      <w:r w:rsidR="00115628" w:rsidRPr="00EA2DFA">
        <w:rPr>
          <w:rFonts w:ascii="Times New Roman" w:hAnsi="Times New Roman" w:cs="Times New Roman"/>
          <w:sz w:val="24"/>
          <w:szCs w:val="24"/>
        </w:rPr>
        <w:t>he dynamic</w:t>
      </w:r>
      <w:r w:rsidR="00B14226" w:rsidRPr="00EA2DFA">
        <w:rPr>
          <w:rFonts w:ascii="Times New Roman" w:eastAsia="MS Mincho" w:hAnsi="Times New Roman" w:cs="Times New Roman" w:hint="eastAsia"/>
          <w:sz w:val="24"/>
          <w:szCs w:val="24"/>
          <w:lang w:eastAsia="ja-JP"/>
        </w:rPr>
        <w:t>s</w:t>
      </w:r>
      <w:r w:rsidR="00115628" w:rsidRPr="00EA2DFA">
        <w:rPr>
          <w:rFonts w:ascii="Times New Roman" w:hAnsi="Times New Roman" w:cs="Times New Roman"/>
          <w:sz w:val="24"/>
          <w:szCs w:val="24"/>
        </w:rPr>
        <w:t xml:space="preserve"> of batch reaction and</w:t>
      </w:r>
      <w:r w:rsidR="00BB42F5" w:rsidRPr="00EA2DFA">
        <w:rPr>
          <w:rFonts w:ascii="Times New Roman" w:hAnsi="Times New Roman" w:cs="Times New Roman"/>
          <w:sz w:val="24"/>
          <w:szCs w:val="24"/>
        </w:rPr>
        <w:t xml:space="preserve"> the</w:t>
      </w:r>
      <w:r w:rsidR="00115628" w:rsidRPr="00EA2DFA">
        <w:rPr>
          <w:rFonts w:ascii="Times New Roman" w:hAnsi="Times New Roman" w:cs="Times New Roman"/>
          <w:sz w:val="24"/>
          <w:szCs w:val="24"/>
        </w:rPr>
        <w:t xml:space="preserve"> fixed-bed adsorptive reaction</w:t>
      </w:r>
      <w:r w:rsidR="00B14226" w:rsidRPr="00EA2DFA">
        <w:rPr>
          <w:rFonts w:ascii="Times New Roman" w:eastAsia="MS Mincho" w:hAnsi="Times New Roman" w:cs="Times New Roman" w:hint="eastAsia"/>
          <w:sz w:val="24"/>
          <w:szCs w:val="24"/>
          <w:lang w:eastAsia="ja-JP"/>
        </w:rPr>
        <w:t xml:space="preserve"> are investigated </w:t>
      </w:r>
      <w:r w:rsidR="00D02370" w:rsidRPr="00EA2DFA">
        <w:rPr>
          <w:rFonts w:ascii="Times New Roman" w:eastAsia="MS Mincho" w:hAnsi="Times New Roman" w:cs="Times New Roman" w:hint="eastAsia"/>
          <w:sz w:val="24"/>
          <w:szCs w:val="24"/>
          <w:lang w:eastAsia="ja-JP"/>
        </w:rPr>
        <w:t>by carrying out</w:t>
      </w:r>
      <w:r w:rsidR="009C7D14" w:rsidRPr="00EA2DFA">
        <w:rPr>
          <w:rFonts w:ascii="Times New Roman" w:eastAsia="MS Mincho" w:hAnsi="Times New Roman" w:cs="Times New Roman" w:hint="eastAsia"/>
          <w:sz w:val="24"/>
          <w:szCs w:val="24"/>
          <w:lang w:eastAsia="ja-JP"/>
        </w:rPr>
        <w:t xml:space="preserve"> </w:t>
      </w:r>
      <w:r w:rsidR="008A537A" w:rsidRPr="00EA2DFA">
        <w:rPr>
          <w:rFonts w:ascii="Times New Roman" w:eastAsia="MS Mincho" w:hAnsi="Times New Roman" w:cs="Times New Roman" w:hint="eastAsia"/>
          <w:sz w:val="24"/>
          <w:szCs w:val="24"/>
          <w:lang w:eastAsia="ja-JP"/>
        </w:rPr>
        <w:t xml:space="preserve">batch reaction experiments and </w:t>
      </w:r>
      <w:r w:rsidR="009C7D14" w:rsidRPr="00EA2DFA">
        <w:rPr>
          <w:rFonts w:ascii="Times New Roman" w:eastAsia="MS Mincho" w:hAnsi="Times New Roman" w:cs="Times New Roman" w:hint="eastAsia"/>
          <w:sz w:val="24"/>
          <w:szCs w:val="24"/>
          <w:lang w:eastAsia="ja-JP"/>
        </w:rPr>
        <w:t>chromatographic pulse tests</w:t>
      </w:r>
      <w:r w:rsidR="00115628" w:rsidRPr="00EA2DFA">
        <w:rPr>
          <w:rFonts w:ascii="Times New Roman" w:hAnsi="Times New Roman" w:cs="Times New Roman"/>
          <w:sz w:val="24"/>
          <w:szCs w:val="24"/>
        </w:rPr>
        <w:t xml:space="preserve">. </w:t>
      </w:r>
      <w:r w:rsidR="001C2B66" w:rsidRPr="00EA2DFA">
        <w:rPr>
          <w:rFonts w:ascii="Times New Roman" w:hAnsi="Times New Roman" w:cs="Times New Roman"/>
          <w:sz w:val="24"/>
          <w:szCs w:val="24"/>
        </w:rPr>
        <w:t>Stirred batch reactor experiments were co</w:t>
      </w:r>
      <w:r w:rsidR="007C1492">
        <w:rPr>
          <w:rFonts w:ascii="Times New Roman" w:hAnsi="Times New Roman" w:cs="Times New Roman"/>
          <w:sz w:val="24"/>
          <w:szCs w:val="24"/>
        </w:rPr>
        <w:t>nducted at various temperatures and different mass transfer resistances</w:t>
      </w:r>
      <w:r w:rsidR="001C2B66">
        <w:rPr>
          <w:rFonts w:ascii="Times New Roman" w:hAnsi="Times New Roman" w:cs="Times New Roman"/>
          <w:sz w:val="24"/>
          <w:szCs w:val="24"/>
        </w:rPr>
        <w:t xml:space="preserve">. </w:t>
      </w:r>
      <w:r w:rsidR="00BB42F5">
        <w:rPr>
          <w:rFonts w:ascii="Times New Roman" w:hAnsi="Times New Roman" w:cs="Times New Roman"/>
          <w:sz w:val="24"/>
          <w:szCs w:val="24"/>
        </w:rPr>
        <w:t>Reaction equilibrium and kinetic parameters together with their dependence on temperature wer</w:t>
      </w:r>
      <w:r w:rsidR="001C2B66">
        <w:rPr>
          <w:rFonts w:ascii="Times New Roman" w:hAnsi="Times New Roman" w:cs="Times New Roman"/>
          <w:sz w:val="24"/>
          <w:szCs w:val="24"/>
        </w:rPr>
        <w:t>e determined by fitting the mode</w:t>
      </w:r>
      <w:r w:rsidR="00BB42F5">
        <w:rPr>
          <w:rFonts w:ascii="Times New Roman" w:hAnsi="Times New Roman" w:cs="Times New Roman"/>
          <w:sz w:val="24"/>
          <w:szCs w:val="24"/>
        </w:rPr>
        <w:t>l to the experiment</w:t>
      </w:r>
      <w:r w:rsidR="001C2B66">
        <w:rPr>
          <w:rFonts w:ascii="Times New Roman" w:hAnsi="Times New Roman" w:cs="Times New Roman"/>
          <w:sz w:val="24"/>
          <w:szCs w:val="24"/>
        </w:rPr>
        <w:t>al</w:t>
      </w:r>
      <w:r w:rsidR="00BB42F5">
        <w:rPr>
          <w:rFonts w:ascii="Times New Roman" w:hAnsi="Times New Roman" w:cs="Times New Roman"/>
          <w:sz w:val="24"/>
          <w:szCs w:val="24"/>
        </w:rPr>
        <w:t xml:space="preserve"> data. </w:t>
      </w:r>
      <w:r w:rsidR="001338A5">
        <w:rPr>
          <w:rFonts w:ascii="Times New Roman" w:hAnsi="Times New Roman" w:cs="Times New Roman"/>
          <w:sz w:val="24"/>
          <w:szCs w:val="24"/>
        </w:rPr>
        <w:t>Measurement of the adsorption equilibrium con</w:t>
      </w:r>
      <w:r w:rsidR="00583D26">
        <w:rPr>
          <w:rFonts w:ascii="Times New Roman" w:hAnsi="Times New Roman" w:cs="Times New Roman"/>
          <w:sz w:val="24"/>
          <w:szCs w:val="24"/>
        </w:rPr>
        <w:t xml:space="preserve">stant and reaction parameters were conducted by </w:t>
      </w:r>
      <w:proofErr w:type="gramStart"/>
      <w:r w:rsidR="001338A5">
        <w:rPr>
          <w:rFonts w:ascii="Times New Roman" w:eastAsia="MS Mincho" w:hAnsi="Times New Roman" w:cs="Times New Roman" w:hint="eastAsia"/>
          <w:sz w:val="24"/>
          <w:szCs w:val="24"/>
          <w:lang w:eastAsia="ja-JP"/>
        </w:rPr>
        <w:t>pulse</w:t>
      </w:r>
      <w:proofErr w:type="gramEnd"/>
      <w:r w:rsidR="001338A5">
        <w:rPr>
          <w:rFonts w:ascii="Times New Roman" w:eastAsia="MS Mincho" w:hAnsi="Times New Roman" w:cs="Times New Roman" w:hint="eastAsia"/>
          <w:sz w:val="24"/>
          <w:szCs w:val="24"/>
          <w:lang w:eastAsia="ja-JP"/>
        </w:rPr>
        <w:t xml:space="preserve"> tests using a single chromatographic column</w:t>
      </w:r>
      <w:r w:rsidR="007456D8">
        <w:rPr>
          <w:rFonts w:ascii="Times New Roman" w:hAnsi="Times New Roman" w:cs="Times New Roman"/>
          <w:sz w:val="24"/>
          <w:szCs w:val="24"/>
        </w:rPr>
        <w:t xml:space="preserve">. Since </w:t>
      </w:r>
      <w:r w:rsidR="001338A5">
        <w:rPr>
          <w:rFonts w:ascii="Times New Roman" w:hAnsi="Times New Roman" w:cs="Times New Roman"/>
          <w:sz w:val="24"/>
          <w:szCs w:val="24"/>
        </w:rPr>
        <w:t>resin</w:t>
      </w:r>
      <w:r w:rsidR="007456D8">
        <w:rPr>
          <w:rFonts w:ascii="Times New Roman" w:hAnsi="Times New Roman" w:cs="Times New Roman"/>
          <w:sz w:val="24"/>
          <w:szCs w:val="24"/>
        </w:rPr>
        <w:t>s act</w:t>
      </w:r>
      <w:r w:rsidR="001338A5">
        <w:rPr>
          <w:rFonts w:ascii="Times New Roman" w:hAnsi="Times New Roman" w:cs="Times New Roman"/>
          <w:sz w:val="24"/>
          <w:szCs w:val="24"/>
        </w:rPr>
        <w:t xml:space="preserve"> as both adsorbent and cata</w:t>
      </w:r>
      <w:r w:rsidR="00583D26">
        <w:rPr>
          <w:rFonts w:ascii="Times New Roman" w:hAnsi="Times New Roman" w:cs="Times New Roman"/>
          <w:sz w:val="24"/>
          <w:szCs w:val="24"/>
        </w:rPr>
        <w:t>lyst, experiments were performed</w:t>
      </w:r>
      <w:r w:rsidR="001338A5">
        <w:rPr>
          <w:rFonts w:ascii="Times New Roman" w:hAnsi="Times New Roman" w:cs="Times New Roman"/>
          <w:sz w:val="24"/>
          <w:szCs w:val="24"/>
        </w:rPr>
        <w:t xml:space="preserve"> with nonreactive mixture</w:t>
      </w:r>
      <w:r w:rsidR="00E957D4">
        <w:rPr>
          <w:rFonts w:ascii="Times New Roman" w:hAnsi="Times New Roman" w:cs="Times New Roman"/>
          <w:sz w:val="24"/>
          <w:szCs w:val="24"/>
        </w:rPr>
        <w:t>s</w:t>
      </w:r>
      <w:r w:rsidR="001338A5">
        <w:rPr>
          <w:rFonts w:ascii="Times New Roman" w:hAnsi="Times New Roman" w:cs="Times New Roman"/>
          <w:sz w:val="24"/>
          <w:szCs w:val="24"/>
        </w:rPr>
        <w:t xml:space="preserve"> to obtain adsorption parameters</w:t>
      </w:r>
      <w:r w:rsidR="001338A5">
        <w:rPr>
          <w:rFonts w:ascii="Times New Roman" w:eastAsia="MS Mincho" w:hAnsi="Times New Roman" w:cs="Times New Roman" w:hint="eastAsia"/>
          <w:sz w:val="24"/>
          <w:szCs w:val="24"/>
          <w:lang w:eastAsia="ja-JP"/>
        </w:rPr>
        <w:t xml:space="preserve"> first</w:t>
      </w:r>
      <w:r w:rsidR="001338A5">
        <w:rPr>
          <w:rFonts w:ascii="Times New Roman" w:hAnsi="Times New Roman" w:cs="Times New Roman"/>
          <w:sz w:val="24"/>
          <w:szCs w:val="24"/>
        </w:rPr>
        <w:t xml:space="preserve">, and </w:t>
      </w:r>
      <w:r w:rsidR="001338A5">
        <w:rPr>
          <w:rFonts w:ascii="Times New Roman" w:eastAsia="MS Mincho" w:hAnsi="Times New Roman" w:cs="Times New Roman" w:hint="eastAsia"/>
          <w:sz w:val="24"/>
          <w:szCs w:val="24"/>
          <w:lang w:eastAsia="ja-JP"/>
        </w:rPr>
        <w:t xml:space="preserve">then </w:t>
      </w:r>
      <w:r w:rsidR="001338A5">
        <w:rPr>
          <w:rFonts w:ascii="Times New Roman" w:hAnsi="Times New Roman" w:cs="Times New Roman"/>
          <w:sz w:val="24"/>
          <w:szCs w:val="24"/>
        </w:rPr>
        <w:t xml:space="preserve">reactive mixtures were injected </w:t>
      </w:r>
      <w:r w:rsidR="001338A5">
        <w:rPr>
          <w:rFonts w:ascii="Times New Roman" w:eastAsia="MS Mincho" w:hAnsi="Times New Roman" w:cs="Times New Roman" w:hint="eastAsia"/>
          <w:sz w:val="24"/>
          <w:szCs w:val="24"/>
          <w:lang w:eastAsia="ja-JP"/>
        </w:rPr>
        <w:t>to obtain</w:t>
      </w:r>
      <w:r w:rsidR="001338A5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r w:rsidR="001338A5">
        <w:rPr>
          <w:rFonts w:ascii="Times New Roman" w:hAnsi="Times New Roman" w:cs="Times New Roman"/>
          <w:sz w:val="24"/>
          <w:szCs w:val="24"/>
        </w:rPr>
        <w:t xml:space="preserve">reaction parameters. </w:t>
      </w:r>
    </w:p>
    <w:p w:rsidR="001338A5" w:rsidRPr="00FE4CBE" w:rsidRDefault="001338A5" w:rsidP="00F81C0B">
      <w:pPr>
        <w:spacing w:line="276" w:lineRule="auto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>
        <w:rPr>
          <w:rFonts w:ascii="Times New Roman" w:hAnsi="Times New Roman" w:cs="Times New Roman"/>
          <w:sz w:val="24"/>
          <w:szCs w:val="24"/>
        </w:rPr>
        <w:t>In</w:t>
      </w:r>
      <w:r w:rsidR="007C1492">
        <w:rPr>
          <w:rFonts w:ascii="Times New Roman" w:hAnsi="Times New Roman" w:cs="Times New Roman"/>
          <w:sz w:val="24"/>
          <w:szCs w:val="24"/>
        </w:rPr>
        <w:t xml:space="preserve"> addition to the development of </w:t>
      </w:r>
      <w:r>
        <w:rPr>
          <w:rFonts w:ascii="Times New Roman" w:hAnsi="Times New Roman" w:cs="Times New Roman"/>
          <w:sz w:val="24"/>
          <w:szCs w:val="24"/>
        </w:rPr>
        <w:t>model</w:t>
      </w:r>
      <w:r w:rsidR="007C1492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A240C5">
        <w:rPr>
          <w:rFonts w:ascii="Times New Roman" w:hAnsi="Times New Roman" w:cs="Times New Roman"/>
          <w:sz w:val="24"/>
          <w:szCs w:val="24"/>
        </w:rPr>
        <w:t xml:space="preserve">the chromatographic reactors were optimized for each reaction and esterification and transesterification were compared for the synthesis of the ester in terms of productivity and efficiency. </w:t>
      </w:r>
    </w:p>
    <w:p w:rsidR="003D4115" w:rsidRDefault="003D4115" w:rsidP="00583D2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2740" w:rsidRDefault="00202740" w:rsidP="00583D26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2740">
        <w:rPr>
          <w:rFonts w:ascii="Times New Roman" w:hAnsi="Times New Roman" w:cs="Times New Roman"/>
          <w:b/>
          <w:sz w:val="24"/>
          <w:szCs w:val="24"/>
        </w:rPr>
        <w:t xml:space="preserve">References </w:t>
      </w:r>
    </w:p>
    <w:p w:rsidR="00202740" w:rsidRPr="001B321A" w:rsidRDefault="00202740" w:rsidP="00583D26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2740">
        <w:rPr>
          <w:rFonts w:ascii="Times New Roman" w:hAnsi="Times New Roman" w:cs="Times New Roman"/>
          <w:sz w:val="24"/>
          <w:szCs w:val="24"/>
        </w:rPr>
        <w:t>[1]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B321A">
        <w:rPr>
          <w:rFonts w:ascii="Times New Roman" w:hAnsi="Times New Roman" w:cs="Times New Roman"/>
          <w:sz w:val="24"/>
          <w:szCs w:val="24"/>
        </w:rPr>
        <w:t xml:space="preserve">V. </w:t>
      </w:r>
      <w:proofErr w:type="spellStart"/>
      <w:r w:rsidR="001B321A">
        <w:rPr>
          <w:rFonts w:ascii="Times New Roman" w:hAnsi="Times New Roman" w:cs="Times New Roman"/>
          <w:sz w:val="24"/>
          <w:szCs w:val="24"/>
        </w:rPr>
        <w:t>Gyani</w:t>
      </w:r>
      <w:proofErr w:type="spellEnd"/>
      <w:r w:rsidR="001B321A">
        <w:rPr>
          <w:rFonts w:ascii="Times New Roman" w:hAnsi="Times New Roman" w:cs="Times New Roman"/>
          <w:sz w:val="24"/>
          <w:szCs w:val="24"/>
        </w:rPr>
        <w:t xml:space="preserve">, S. </w:t>
      </w:r>
      <w:proofErr w:type="spellStart"/>
      <w:r w:rsidR="001B321A">
        <w:rPr>
          <w:rFonts w:ascii="Times New Roman" w:hAnsi="Times New Roman" w:cs="Times New Roman"/>
          <w:sz w:val="24"/>
          <w:szCs w:val="24"/>
        </w:rPr>
        <w:t>Mahajani</w:t>
      </w:r>
      <w:proofErr w:type="spellEnd"/>
      <w:r w:rsidR="001B321A">
        <w:rPr>
          <w:rFonts w:ascii="Times New Roman" w:hAnsi="Times New Roman" w:cs="Times New Roman"/>
          <w:sz w:val="24"/>
          <w:szCs w:val="24"/>
        </w:rPr>
        <w:t xml:space="preserve">, Reactive Chromatography for the Synthesis of 2-Ethylhexyl Acetate. </w:t>
      </w:r>
      <w:r w:rsidR="001B321A" w:rsidRPr="001B321A">
        <w:rPr>
          <w:rFonts w:ascii="Times New Roman" w:hAnsi="Times New Roman" w:cs="Times New Roman"/>
          <w:i/>
          <w:sz w:val="24"/>
          <w:szCs w:val="24"/>
        </w:rPr>
        <w:t>Separation Science and Technology</w:t>
      </w:r>
      <w:r w:rsidR="001B321A">
        <w:rPr>
          <w:rFonts w:ascii="Times New Roman" w:hAnsi="Times New Roman" w:cs="Times New Roman"/>
          <w:sz w:val="24"/>
          <w:szCs w:val="24"/>
        </w:rPr>
        <w:t xml:space="preserve">, 43: 2245-2268, </w:t>
      </w:r>
      <w:r w:rsidR="001B321A" w:rsidRPr="001B321A">
        <w:rPr>
          <w:rFonts w:ascii="Times New Roman" w:hAnsi="Times New Roman" w:cs="Times New Roman"/>
          <w:b/>
          <w:sz w:val="24"/>
          <w:szCs w:val="24"/>
        </w:rPr>
        <w:t>2008</w:t>
      </w:r>
      <w:r w:rsidR="001B321A">
        <w:rPr>
          <w:rFonts w:ascii="Times New Roman" w:hAnsi="Times New Roman" w:cs="Times New Roman"/>
          <w:b/>
          <w:sz w:val="24"/>
          <w:szCs w:val="24"/>
        </w:rPr>
        <w:t>.</w:t>
      </w:r>
    </w:p>
    <w:p w:rsidR="00202740" w:rsidRPr="00202740" w:rsidRDefault="00202740" w:rsidP="00583D2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2740" w:rsidRDefault="00202740" w:rsidP="00583D2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2740">
        <w:rPr>
          <w:rFonts w:ascii="Times New Roman" w:hAnsi="Times New Roman" w:cs="Times New Roman"/>
          <w:sz w:val="24"/>
          <w:szCs w:val="24"/>
        </w:rPr>
        <w:t>[2]</w:t>
      </w:r>
      <w:r>
        <w:rPr>
          <w:rFonts w:ascii="Times New Roman" w:hAnsi="Times New Roman" w:cs="Times New Roman"/>
          <w:sz w:val="24"/>
          <w:szCs w:val="24"/>
        </w:rPr>
        <w:t xml:space="preserve"> A. </w:t>
      </w:r>
      <w:proofErr w:type="spellStart"/>
      <w:r>
        <w:rPr>
          <w:rFonts w:ascii="Times New Roman" w:hAnsi="Times New Roman" w:cs="Times New Roman"/>
          <w:sz w:val="24"/>
          <w:szCs w:val="24"/>
        </w:rPr>
        <w:t>Rodigues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C. Pereira, J. Santos. </w:t>
      </w:r>
      <w:proofErr w:type="gramStart"/>
      <w:r>
        <w:rPr>
          <w:rFonts w:ascii="Times New Roman" w:hAnsi="Times New Roman" w:cs="Times New Roman"/>
          <w:sz w:val="24"/>
          <w:szCs w:val="24"/>
        </w:rPr>
        <w:t>Chromatographic Reactors.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2740">
        <w:rPr>
          <w:rFonts w:ascii="Times New Roman" w:hAnsi="Times New Roman" w:cs="Times New Roman"/>
          <w:i/>
          <w:sz w:val="24"/>
          <w:szCs w:val="24"/>
        </w:rPr>
        <w:t>Chem. Eng. Technol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202740">
        <w:rPr>
          <w:rFonts w:ascii="Times New Roman" w:hAnsi="Times New Roman" w:cs="Times New Roman"/>
          <w:b/>
          <w:sz w:val="24"/>
          <w:szCs w:val="24"/>
        </w:rPr>
        <w:t>2012</w:t>
      </w:r>
      <w:r w:rsidR="001B321A">
        <w:rPr>
          <w:rFonts w:ascii="Times New Roman" w:hAnsi="Times New Roman" w:cs="Times New Roman"/>
          <w:b/>
          <w:sz w:val="24"/>
          <w:szCs w:val="24"/>
        </w:rPr>
        <w:t>,</w:t>
      </w:r>
      <w:r w:rsidRPr="0020274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35, No7, 1171-1183</w:t>
      </w:r>
    </w:p>
    <w:p w:rsidR="005E0C93" w:rsidRPr="00202740" w:rsidRDefault="005E0C93" w:rsidP="00583D2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E0C93" w:rsidRPr="00202740" w:rsidSect="00092911">
      <w:footerReference w:type="even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7B0F" w:rsidRDefault="00147B0F" w:rsidP="00247E97">
      <w:r>
        <w:separator/>
      </w:r>
    </w:p>
  </w:endnote>
  <w:endnote w:type="continuationSeparator" w:id="0">
    <w:p w:rsidR="00147B0F" w:rsidRDefault="00147B0F" w:rsidP="00247E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492" w:rsidRDefault="00147B0F">
    <w:pPr>
      <w:pStyle w:val="Footer"/>
    </w:pPr>
    <w:sdt>
      <w:sdtPr>
        <w:id w:val="969400743"/>
        <w:placeholder>
          <w:docPart w:val="AFFF4142B3AA3D418CB397F53C4A150D"/>
        </w:placeholder>
        <w:temporary/>
        <w:showingPlcHdr/>
      </w:sdtPr>
      <w:sdtEndPr/>
      <w:sdtContent>
        <w:r w:rsidR="007C1492">
          <w:t>[Type text]</w:t>
        </w:r>
      </w:sdtContent>
    </w:sdt>
    <w:r w:rsidR="007C1492">
      <w:ptab w:relativeTo="margin" w:alignment="center" w:leader="none"/>
    </w:r>
    <w:sdt>
      <w:sdtPr>
        <w:id w:val="969400748"/>
        <w:placeholder>
          <w:docPart w:val="22D971D04CC6254CBED8AAE733217DA5"/>
        </w:placeholder>
        <w:temporary/>
        <w:showingPlcHdr/>
      </w:sdtPr>
      <w:sdtEndPr/>
      <w:sdtContent>
        <w:r w:rsidR="007C1492">
          <w:t>[Type text]</w:t>
        </w:r>
      </w:sdtContent>
    </w:sdt>
    <w:r w:rsidR="007C1492">
      <w:ptab w:relativeTo="margin" w:alignment="right" w:leader="none"/>
    </w:r>
    <w:sdt>
      <w:sdtPr>
        <w:id w:val="969400753"/>
        <w:placeholder>
          <w:docPart w:val="7C43E9C37005AD4597D8E17272D603A8"/>
        </w:placeholder>
        <w:temporary/>
        <w:showingPlcHdr/>
      </w:sdtPr>
      <w:sdtEndPr/>
      <w:sdtContent>
        <w:r w:rsidR="007C1492">
          <w:t>[Type text]</w:t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7B0F" w:rsidRDefault="00147B0F" w:rsidP="00247E97">
      <w:r>
        <w:separator/>
      </w:r>
    </w:p>
  </w:footnote>
  <w:footnote w:type="continuationSeparator" w:id="0">
    <w:p w:rsidR="00147B0F" w:rsidRDefault="00147B0F" w:rsidP="00247E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16B94"/>
    <w:rsid w:val="00011B2C"/>
    <w:rsid w:val="00013FE3"/>
    <w:rsid w:val="00015FB2"/>
    <w:rsid w:val="00024498"/>
    <w:rsid w:val="00031802"/>
    <w:rsid w:val="00044094"/>
    <w:rsid w:val="00070480"/>
    <w:rsid w:val="00083E9B"/>
    <w:rsid w:val="00087987"/>
    <w:rsid w:val="00092911"/>
    <w:rsid w:val="00093770"/>
    <w:rsid w:val="000E68EB"/>
    <w:rsid w:val="000F213C"/>
    <w:rsid w:val="0011012E"/>
    <w:rsid w:val="00115628"/>
    <w:rsid w:val="001338A5"/>
    <w:rsid w:val="00147B0F"/>
    <w:rsid w:val="00156DC8"/>
    <w:rsid w:val="001B321A"/>
    <w:rsid w:val="001B330A"/>
    <w:rsid w:val="001C2B66"/>
    <w:rsid w:val="001C722D"/>
    <w:rsid w:val="001D1D97"/>
    <w:rsid w:val="001D3BDD"/>
    <w:rsid w:val="001F1E04"/>
    <w:rsid w:val="001F2597"/>
    <w:rsid w:val="00200B02"/>
    <w:rsid w:val="0020239A"/>
    <w:rsid w:val="00202740"/>
    <w:rsid w:val="002240D2"/>
    <w:rsid w:val="00225574"/>
    <w:rsid w:val="00234943"/>
    <w:rsid w:val="00247066"/>
    <w:rsid w:val="00247E97"/>
    <w:rsid w:val="00270BFB"/>
    <w:rsid w:val="002B0235"/>
    <w:rsid w:val="002C7378"/>
    <w:rsid w:val="002D566A"/>
    <w:rsid w:val="002D6FED"/>
    <w:rsid w:val="002F2EBE"/>
    <w:rsid w:val="00300F3A"/>
    <w:rsid w:val="003318F5"/>
    <w:rsid w:val="003751AF"/>
    <w:rsid w:val="003834EA"/>
    <w:rsid w:val="0039376E"/>
    <w:rsid w:val="003B7BE2"/>
    <w:rsid w:val="003D4115"/>
    <w:rsid w:val="00406AF6"/>
    <w:rsid w:val="00416B94"/>
    <w:rsid w:val="00430752"/>
    <w:rsid w:val="00432F29"/>
    <w:rsid w:val="004679D3"/>
    <w:rsid w:val="00482550"/>
    <w:rsid w:val="004A59EF"/>
    <w:rsid w:val="004D6828"/>
    <w:rsid w:val="005151D3"/>
    <w:rsid w:val="00537208"/>
    <w:rsid w:val="005514ED"/>
    <w:rsid w:val="00572761"/>
    <w:rsid w:val="00583D26"/>
    <w:rsid w:val="00591228"/>
    <w:rsid w:val="005918E7"/>
    <w:rsid w:val="005A4F92"/>
    <w:rsid w:val="005B3E04"/>
    <w:rsid w:val="005B630E"/>
    <w:rsid w:val="005E0C93"/>
    <w:rsid w:val="005F301D"/>
    <w:rsid w:val="006147F0"/>
    <w:rsid w:val="00636C2B"/>
    <w:rsid w:val="00682269"/>
    <w:rsid w:val="006B6398"/>
    <w:rsid w:val="006E666E"/>
    <w:rsid w:val="007048BC"/>
    <w:rsid w:val="007328A1"/>
    <w:rsid w:val="007456D8"/>
    <w:rsid w:val="007575F6"/>
    <w:rsid w:val="00764A39"/>
    <w:rsid w:val="007775C1"/>
    <w:rsid w:val="007836BC"/>
    <w:rsid w:val="00793E10"/>
    <w:rsid w:val="007C1492"/>
    <w:rsid w:val="007D12D3"/>
    <w:rsid w:val="007F03BC"/>
    <w:rsid w:val="007F3358"/>
    <w:rsid w:val="00817BCB"/>
    <w:rsid w:val="008704DF"/>
    <w:rsid w:val="00885060"/>
    <w:rsid w:val="008A537A"/>
    <w:rsid w:val="008D2677"/>
    <w:rsid w:val="008D605A"/>
    <w:rsid w:val="0090578F"/>
    <w:rsid w:val="0094412C"/>
    <w:rsid w:val="00956524"/>
    <w:rsid w:val="00987F75"/>
    <w:rsid w:val="00991BB5"/>
    <w:rsid w:val="00994EDF"/>
    <w:rsid w:val="009A01D8"/>
    <w:rsid w:val="009C7D14"/>
    <w:rsid w:val="009F6560"/>
    <w:rsid w:val="00A06A24"/>
    <w:rsid w:val="00A240C5"/>
    <w:rsid w:val="00A25E05"/>
    <w:rsid w:val="00A4405A"/>
    <w:rsid w:val="00A44345"/>
    <w:rsid w:val="00A44E17"/>
    <w:rsid w:val="00A712D5"/>
    <w:rsid w:val="00AA224F"/>
    <w:rsid w:val="00AB398F"/>
    <w:rsid w:val="00AB5C8B"/>
    <w:rsid w:val="00AC15BC"/>
    <w:rsid w:val="00AC5828"/>
    <w:rsid w:val="00AE4A84"/>
    <w:rsid w:val="00B065D1"/>
    <w:rsid w:val="00B14226"/>
    <w:rsid w:val="00B44BDD"/>
    <w:rsid w:val="00B57976"/>
    <w:rsid w:val="00B633F1"/>
    <w:rsid w:val="00B669CB"/>
    <w:rsid w:val="00B80EED"/>
    <w:rsid w:val="00B82D4B"/>
    <w:rsid w:val="00BB0138"/>
    <w:rsid w:val="00BB319C"/>
    <w:rsid w:val="00BB42F5"/>
    <w:rsid w:val="00BC049B"/>
    <w:rsid w:val="00BD4697"/>
    <w:rsid w:val="00C21DDB"/>
    <w:rsid w:val="00C500F1"/>
    <w:rsid w:val="00C6168F"/>
    <w:rsid w:val="00CB7EEE"/>
    <w:rsid w:val="00CD6F20"/>
    <w:rsid w:val="00D02370"/>
    <w:rsid w:val="00D044C7"/>
    <w:rsid w:val="00D27014"/>
    <w:rsid w:val="00D50104"/>
    <w:rsid w:val="00D93ED3"/>
    <w:rsid w:val="00DB5163"/>
    <w:rsid w:val="00DC4FD0"/>
    <w:rsid w:val="00DD5E6E"/>
    <w:rsid w:val="00E25805"/>
    <w:rsid w:val="00E50447"/>
    <w:rsid w:val="00E957D4"/>
    <w:rsid w:val="00EA2DFA"/>
    <w:rsid w:val="00EA522D"/>
    <w:rsid w:val="00EC6E24"/>
    <w:rsid w:val="00F23D11"/>
    <w:rsid w:val="00F306EA"/>
    <w:rsid w:val="00F55425"/>
    <w:rsid w:val="00F651CF"/>
    <w:rsid w:val="00F757A7"/>
    <w:rsid w:val="00F769EB"/>
    <w:rsid w:val="00F81C0B"/>
    <w:rsid w:val="00FB2463"/>
    <w:rsid w:val="00FB73EB"/>
    <w:rsid w:val="00FC4C15"/>
    <w:rsid w:val="00FC7D11"/>
    <w:rsid w:val="00FE4CBE"/>
    <w:rsid w:val="00FE7134"/>
    <w:rsid w:val="00FF2C6D"/>
    <w:rsid w:val="00FF4999"/>
    <w:rsid w:val="00FF7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27014"/>
    <w:pPr>
      <w:widowControl w:val="0"/>
      <w:spacing w:after="0" w:line="240" w:lineRule="auto"/>
    </w:pPr>
    <w:rPr>
      <w:rFonts w:eastAsiaTheme="minorHAns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879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7987"/>
    <w:rPr>
      <w:rFonts w:ascii="Tahoma" w:eastAsiaTheme="minorHAnsi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247E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7E97"/>
    <w:rPr>
      <w:rFonts w:eastAsiaTheme="minorHAnsi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47E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7E97"/>
    <w:rPr>
      <w:rFonts w:eastAsiaTheme="minorHAnsi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013F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13FE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13FE3"/>
    <w:rPr>
      <w:rFonts w:eastAsiaTheme="minorHAnsi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3F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3FE3"/>
    <w:rPr>
      <w:rFonts w:eastAsiaTheme="minorHAnsi"/>
      <w:b/>
      <w:bCs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27014"/>
    <w:pPr>
      <w:widowControl w:val="0"/>
      <w:spacing w:after="0" w:line="240" w:lineRule="auto"/>
    </w:pPr>
    <w:rPr>
      <w:rFonts w:eastAsiaTheme="minorHAns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AFFF4142B3AA3D418CB397F53C4A15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A37539-9A23-F24A-9AF0-FFDA19E13614}"/>
      </w:docPartPr>
      <w:docPartBody>
        <w:p w:rsidR="003C052C" w:rsidRDefault="003C052C" w:rsidP="003C052C">
          <w:pPr>
            <w:pStyle w:val="AFFF4142B3AA3D418CB397F53C4A150D"/>
          </w:pPr>
          <w:r>
            <w:t>[Type text]</w:t>
          </w:r>
        </w:p>
      </w:docPartBody>
    </w:docPart>
    <w:docPart>
      <w:docPartPr>
        <w:name w:val="22D971D04CC6254CBED8AAE733217D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B0D2AF-D29D-2347-A14A-173D278E12D0}"/>
      </w:docPartPr>
      <w:docPartBody>
        <w:p w:rsidR="003C052C" w:rsidRDefault="003C052C" w:rsidP="003C052C">
          <w:pPr>
            <w:pStyle w:val="22D971D04CC6254CBED8AAE733217DA5"/>
          </w:pPr>
          <w:r>
            <w:t>[Type text]</w:t>
          </w:r>
        </w:p>
      </w:docPartBody>
    </w:docPart>
    <w:docPart>
      <w:docPartPr>
        <w:name w:val="7C43E9C37005AD4597D8E17272D603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1F27E3-8683-5143-AF3B-A8CD3AFE942D}"/>
      </w:docPartPr>
      <w:docPartBody>
        <w:p w:rsidR="003C052C" w:rsidRDefault="003C052C" w:rsidP="003C052C">
          <w:pPr>
            <w:pStyle w:val="7C43E9C37005AD4597D8E17272D603A8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3C052C"/>
    <w:rsid w:val="003C052C"/>
    <w:rsid w:val="0051099F"/>
    <w:rsid w:val="00623AF3"/>
    <w:rsid w:val="008037CB"/>
    <w:rsid w:val="00CE0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37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F4142B3AA3D418CB397F53C4A150D">
    <w:name w:val="AFFF4142B3AA3D418CB397F53C4A150D"/>
    <w:rsid w:val="003C052C"/>
  </w:style>
  <w:style w:type="paragraph" w:customStyle="1" w:styleId="22D971D04CC6254CBED8AAE733217DA5">
    <w:name w:val="22D971D04CC6254CBED8AAE733217DA5"/>
    <w:rsid w:val="003C052C"/>
  </w:style>
  <w:style w:type="paragraph" w:customStyle="1" w:styleId="7C43E9C37005AD4597D8E17272D603A8">
    <w:name w:val="7C43E9C37005AD4597D8E17272D603A8"/>
    <w:rsid w:val="003C052C"/>
  </w:style>
  <w:style w:type="paragraph" w:customStyle="1" w:styleId="D9143960C37BDC45AC7A11D0E7BCB804">
    <w:name w:val="D9143960C37BDC45AC7A11D0E7BCB804"/>
    <w:rsid w:val="003C052C"/>
  </w:style>
  <w:style w:type="paragraph" w:customStyle="1" w:styleId="D215D78BEA4916469208CA79DDAD7219">
    <w:name w:val="D215D78BEA4916469208CA79DDAD7219"/>
    <w:rsid w:val="003C052C"/>
  </w:style>
  <w:style w:type="paragraph" w:customStyle="1" w:styleId="1916B8712AF67249AD6053927C99ADF1">
    <w:name w:val="1916B8712AF67249AD6053927C99ADF1"/>
    <w:rsid w:val="003C052C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32F682-468E-4FFB-A897-F283D0469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Georgia Institute of Technology</Company>
  <LinksUpToDate>false</LinksUpToDate>
  <CharactersWithSpaces>3094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School of Chemical &amp; Biomolecular Engineering</dc:creator>
  <cp:lastModifiedBy>School of Chemical &amp; Biomolecular Engineering</cp:lastModifiedBy>
  <cp:revision>7</cp:revision>
  <dcterms:created xsi:type="dcterms:W3CDTF">2014-05-09T18:17:00Z</dcterms:created>
  <dcterms:modified xsi:type="dcterms:W3CDTF">2014-05-09T18:41:00Z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_Steward">
    <vt:lpwstr>Schultz A u539745</vt:lpwstr>
  </property>
  <property fmtid="{D5CDD505-2E9C-101B-9397-08002B2CF9AE}" pid="3" name="Information_Classification">
    <vt:lpwstr>DOW CONFIDENTIAL - Do not share without permission</vt:lpwstr>
  </property>
  <property fmtid="{D5CDD505-2E9C-101B-9397-08002B2CF9AE}" pid="4" name="Record_Title_ID">
    <vt:lpwstr>72</vt:lpwstr>
  </property>
  <property fmtid="{D5CDD505-2E9C-101B-9397-08002B2CF9AE}" pid="5" name="Initial_Creation_Date">
    <vt:filetime>2013-05-08T11:46:14Z</vt:filetime>
  </property>
  <property fmtid="{D5CDD505-2E9C-101B-9397-08002B2CF9AE}" pid="6" name="Retention_Period_Start_Date">
    <vt:filetime>2014-04-11T18:14:36Z</vt:filetime>
  </property>
  <property fmtid="{D5CDD505-2E9C-101B-9397-08002B2CF9AE}" pid="7" name="Last_Reviewed_Date">
    <vt:lpwstr/>
  </property>
  <property fmtid="{D5CDD505-2E9C-101B-9397-08002B2CF9AE}" pid="8" name="Retention_Review_Frequency">
    <vt:lpwstr/>
  </property>
  <property fmtid="{D5CDD505-2E9C-101B-9397-08002B2CF9AE}" pid="9" name="_AdHocReviewCycleID">
    <vt:i4>516280544</vt:i4>
  </property>
  <property fmtid="{D5CDD505-2E9C-101B-9397-08002B2CF9AE}" pid="10" name="_NewReviewCycle">
    <vt:lpwstr/>
  </property>
  <property fmtid="{D5CDD505-2E9C-101B-9397-08002B2CF9AE}" pid="11" name="_EmailSubject">
    <vt:lpwstr>Abstract for AIChE Meeting</vt:lpwstr>
  </property>
  <property fmtid="{D5CDD505-2E9C-101B-9397-08002B2CF9AE}" pid="12" name="_AuthorEmail">
    <vt:lpwstr>AlfredKSchultz@dow.com</vt:lpwstr>
  </property>
  <property fmtid="{D5CDD505-2E9C-101B-9397-08002B2CF9AE}" pid="13" name="_AuthorEmailDisplayName">
    <vt:lpwstr>Schultz, Alfred (K)</vt:lpwstr>
  </property>
  <property fmtid="{D5CDD505-2E9C-101B-9397-08002B2CF9AE}" pid="14" name="lqminfo">
    <vt:i4>1</vt:i4>
  </property>
  <property fmtid="{D5CDD505-2E9C-101B-9397-08002B2CF9AE}" pid="15" name="lqmsess">
    <vt:lpwstr>716d0b27-954a-4d5f-8f77-1e2f104f33e5</vt:lpwstr>
  </property>
  <property fmtid="{D5CDD505-2E9C-101B-9397-08002B2CF9AE}" pid="16" name="Update_Footer">
    <vt:lpwstr>No</vt:lpwstr>
  </property>
  <property fmtid="{D5CDD505-2E9C-101B-9397-08002B2CF9AE}" pid="17" name="Radio_Button">
    <vt:lpwstr>NONE</vt:lpwstr>
  </property>
  <property fmtid="{D5CDD505-2E9C-101B-9397-08002B2CF9AE}" pid="18" name="_PreviousAdHocReviewCycleID">
    <vt:i4>1147990555</vt:i4>
  </property>
  <property fmtid="{D5CDD505-2E9C-101B-9397-08002B2CF9AE}" pid="19" name="_ReviewingToolsShownOnce">
    <vt:lpwstr/>
  </property>
</Properties>
</file>