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7B" w:rsidRPr="00A27B7B" w:rsidRDefault="00A27B7B" w:rsidP="00A2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s-ES_tradnl"/>
        </w:rPr>
      </w:pPr>
      <w:r w:rsidRPr="00A27B7B">
        <w:rPr>
          <w:rFonts w:ascii="Times New Roman" w:eastAsia="Times New Roman" w:hAnsi="Times New Roman" w:cs="Times New Roman"/>
          <w:b/>
          <w:sz w:val="28"/>
          <w:szCs w:val="28"/>
          <w:lang w:eastAsia="es-ES_tradnl"/>
        </w:rPr>
        <w:t>On the Rotational Intergrowth of Hierarchical FAU/EMT</w:t>
      </w:r>
    </w:p>
    <w:p w:rsidR="00A27B7B" w:rsidRDefault="00A27B7B" w:rsidP="00A27B7B">
      <w:pPr>
        <w:rPr>
          <w:lang w:val="en-GB"/>
        </w:rPr>
      </w:pPr>
    </w:p>
    <w:p w:rsidR="00A27B7B" w:rsidRDefault="00A27B7B" w:rsidP="00A2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A27B7B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Authors: M. Khaleel</w:t>
      </w:r>
      <w:r w:rsidRPr="00A27B7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_tradnl"/>
        </w:rPr>
        <w:t>1</w:t>
      </w:r>
      <w:r w:rsidRPr="00A27B7B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, M. Tsapatsis</w:t>
      </w:r>
      <w:r w:rsidRPr="00A27B7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_tradnl"/>
        </w:rPr>
        <w:t>1</w:t>
      </w:r>
    </w:p>
    <w:p w:rsidR="00A27B7B" w:rsidRDefault="00A27B7B" w:rsidP="00A2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A27B7B" w:rsidRPr="00A27B7B" w:rsidRDefault="00A27B7B" w:rsidP="00A27B7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s-ES_tradnl"/>
        </w:rPr>
      </w:pPr>
      <w:proofErr w:type="gramStart"/>
      <w:r w:rsidRPr="00A27B7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_tradnl"/>
        </w:rPr>
        <w:t>1</w:t>
      </w:r>
      <w:r w:rsidRPr="00A27B7B">
        <w:rPr>
          <w:rFonts w:ascii="Times New Roman" w:eastAsia="Times New Roman" w:hAnsi="Times New Roman" w:cs="Times New Roman"/>
          <w:i/>
          <w:sz w:val="24"/>
          <w:szCs w:val="24"/>
          <w:lang w:eastAsia="es-ES_tradnl"/>
        </w:rPr>
        <w:t>Department of Chemical Engineering and Materials Science, University of Minnesot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s-ES_tradnl"/>
        </w:rPr>
        <w:t>a, Minneapolis, Minnesota, USA.</w:t>
      </w:r>
      <w:proofErr w:type="gramEnd"/>
    </w:p>
    <w:p w:rsidR="00A27B7B" w:rsidRPr="00A27B7B" w:rsidRDefault="00A27B7B" w:rsidP="00A2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A27B7B" w:rsidRDefault="00A27B7B" w:rsidP="00A2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A27B7B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Keywords: </w:t>
      </w:r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hierarchical,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n</w:t>
      </w:r>
      <w:r w:rsidRPr="00A27B7B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anosheets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, rotational intergrowth, formation mechanism</w:t>
      </w:r>
    </w:p>
    <w:p w:rsidR="00A27B7B" w:rsidRPr="00A27B7B" w:rsidRDefault="00A27B7B" w:rsidP="00A27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C810F8" w:rsidRPr="00C810F8" w:rsidRDefault="00C810F8" w:rsidP="003F2D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0F8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CD4F79" w:rsidRDefault="002560A6" w:rsidP="003F2DCB">
      <w:pPr>
        <w:jc w:val="both"/>
        <w:rPr>
          <w:rFonts w:ascii="Times New Roman" w:hAnsi="Times New Roman" w:cs="Times New Roman"/>
          <w:sz w:val="24"/>
          <w:szCs w:val="24"/>
        </w:rPr>
      </w:pPr>
      <w:r w:rsidRPr="00C810F8">
        <w:rPr>
          <w:rFonts w:ascii="Times New Roman" w:hAnsi="Times New Roman" w:cs="Times New Roman"/>
          <w:sz w:val="24"/>
          <w:szCs w:val="24"/>
        </w:rPr>
        <w:t xml:space="preserve">Hierarchical zeolites </w:t>
      </w:r>
      <w:r w:rsidR="004F6EB5">
        <w:rPr>
          <w:rFonts w:ascii="Times New Roman" w:hAnsi="Times New Roman" w:cs="Times New Roman"/>
          <w:sz w:val="24"/>
          <w:szCs w:val="24"/>
        </w:rPr>
        <w:t xml:space="preserve">is a class of materials that combine </w:t>
      </w:r>
      <w:r w:rsidR="004F6EB5" w:rsidRPr="00C810F8">
        <w:rPr>
          <w:rFonts w:ascii="Times New Roman" w:hAnsi="Times New Roman" w:cs="Times New Roman"/>
          <w:sz w:val="24"/>
          <w:szCs w:val="24"/>
        </w:rPr>
        <w:t>zeolit</w:t>
      </w:r>
      <w:r w:rsidR="004F6EB5">
        <w:rPr>
          <w:rFonts w:ascii="Times New Roman" w:hAnsi="Times New Roman" w:cs="Times New Roman"/>
          <w:sz w:val="24"/>
          <w:szCs w:val="24"/>
        </w:rPr>
        <w:t>e</w:t>
      </w:r>
      <w:r w:rsidR="004F6EB5" w:rsidRPr="00C81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EB5" w:rsidRPr="00C810F8">
        <w:rPr>
          <w:rFonts w:ascii="Times New Roman" w:hAnsi="Times New Roman" w:cs="Times New Roman"/>
          <w:sz w:val="24"/>
          <w:szCs w:val="24"/>
        </w:rPr>
        <w:t>micropores</w:t>
      </w:r>
      <w:proofErr w:type="spellEnd"/>
      <w:r w:rsidR="004F6EB5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="004F6EB5" w:rsidRPr="00C810F8">
        <w:rPr>
          <w:rFonts w:ascii="Times New Roman" w:hAnsi="Times New Roman" w:cs="Times New Roman"/>
          <w:sz w:val="24"/>
          <w:szCs w:val="24"/>
        </w:rPr>
        <w:t>meso</w:t>
      </w:r>
      <w:proofErr w:type="spellEnd"/>
      <w:r w:rsidR="004F6EB5" w:rsidRPr="00C810F8">
        <w:rPr>
          <w:rFonts w:ascii="Times New Roman" w:hAnsi="Times New Roman" w:cs="Times New Roman"/>
          <w:sz w:val="24"/>
          <w:szCs w:val="24"/>
        </w:rPr>
        <w:t xml:space="preserve"> and/or </w:t>
      </w:r>
      <w:proofErr w:type="spellStart"/>
      <w:r w:rsidR="004F6EB5" w:rsidRPr="00C810F8">
        <w:rPr>
          <w:rFonts w:ascii="Times New Roman" w:hAnsi="Times New Roman" w:cs="Times New Roman"/>
          <w:sz w:val="24"/>
          <w:szCs w:val="24"/>
        </w:rPr>
        <w:t>macropores</w:t>
      </w:r>
      <w:proofErr w:type="spellEnd"/>
      <w:r w:rsidR="004F6EB5" w:rsidRPr="00C810F8">
        <w:rPr>
          <w:rFonts w:ascii="Times New Roman" w:hAnsi="Times New Roman" w:cs="Times New Roman"/>
          <w:sz w:val="24"/>
          <w:szCs w:val="24"/>
        </w:rPr>
        <w:t>.</w:t>
      </w:r>
      <w:r w:rsidR="004F6EB5" w:rsidRPr="00C810F8">
        <w:rPr>
          <w:rFonts w:ascii="Times New Roman" w:hAnsi="Times New Roman" w:cs="Times New Roman"/>
          <w:sz w:val="24"/>
          <w:szCs w:val="24"/>
          <w:vertAlign w:val="superscript"/>
        </w:rPr>
        <w:t>[1,2]</w:t>
      </w:r>
      <w:r w:rsidR="004F6EB5">
        <w:rPr>
          <w:rFonts w:ascii="Times New Roman" w:hAnsi="Times New Roman" w:cs="Times New Roman"/>
          <w:sz w:val="24"/>
          <w:szCs w:val="24"/>
        </w:rPr>
        <w:t xml:space="preserve"> These materials exhibit </w:t>
      </w:r>
      <w:r w:rsidRPr="00C810F8">
        <w:rPr>
          <w:rFonts w:ascii="Times New Roman" w:hAnsi="Times New Roman" w:cs="Times New Roman"/>
          <w:sz w:val="24"/>
          <w:szCs w:val="24"/>
        </w:rPr>
        <w:t>higher reaction rates,</w:t>
      </w:r>
      <w:r w:rsidRPr="00C810F8">
        <w:rPr>
          <w:rFonts w:ascii="Times New Roman" w:hAnsi="Times New Roman" w:cs="Times New Roman"/>
          <w:sz w:val="24"/>
          <w:szCs w:val="24"/>
          <w:vertAlign w:val="superscript"/>
        </w:rPr>
        <w:t>[3,4]</w:t>
      </w:r>
      <w:r w:rsidRPr="00C810F8">
        <w:rPr>
          <w:rFonts w:ascii="Times New Roman" w:hAnsi="Times New Roman" w:cs="Times New Roman"/>
          <w:sz w:val="24"/>
          <w:szCs w:val="24"/>
        </w:rPr>
        <w:t xml:space="preserve"> improved selectivity,</w:t>
      </w:r>
      <w:r w:rsidRPr="00C810F8">
        <w:rPr>
          <w:rFonts w:ascii="Times New Roman" w:hAnsi="Times New Roman" w:cs="Times New Roman"/>
          <w:sz w:val="24"/>
          <w:szCs w:val="24"/>
          <w:vertAlign w:val="superscript"/>
        </w:rPr>
        <w:t>[5,6]</w:t>
      </w:r>
      <w:r w:rsidRPr="00C810F8">
        <w:rPr>
          <w:rFonts w:ascii="Times New Roman" w:hAnsi="Times New Roman" w:cs="Times New Roman"/>
          <w:sz w:val="24"/>
          <w:szCs w:val="24"/>
        </w:rPr>
        <w:t xml:space="preserve"> resistance to deactivation,</w:t>
      </w:r>
      <w:r w:rsidRPr="00C810F8">
        <w:rPr>
          <w:rFonts w:ascii="Times New Roman" w:hAnsi="Times New Roman" w:cs="Times New Roman"/>
          <w:sz w:val="24"/>
          <w:szCs w:val="24"/>
          <w:vertAlign w:val="superscript"/>
        </w:rPr>
        <w:t>[6-8]</w:t>
      </w:r>
      <w:r w:rsidRPr="00C810F8">
        <w:rPr>
          <w:rFonts w:ascii="Times New Roman" w:hAnsi="Times New Roman" w:cs="Times New Roman"/>
          <w:sz w:val="24"/>
          <w:szCs w:val="24"/>
        </w:rPr>
        <w:t xml:space="preserve"> and novel adsorption behavior</w:t>
      </w:r>
      <w:r w:rsidRPr="00C810F8">
        <w:rPr>
          <w:rFonts w:ascii="Times New Roman" w:hAnsi="Times New Roman" w:cs="Times New Roman"/>
          <w:sz w:val="24"/>
          <w:szCs w:val="24"/>
          <w:vertAlign w:val="superscript"/>
        </w:rPr>
        <w:t>[9]</w:t>
      </w:r>
      <w:r w:rsidRPr="00C810F8">
        <w:rPr>
          <w:rFonts w:ascii="Times New Roman" w:hAnsi="Times New Roman" w:cs="Times New Roman"/>
          <w:sz w:val="24"/>
          <w:szCs w:val="24"/>
        </w:rPr>
        <w:t xml:space="preserve"> </w:t>
      </w:r>
      <w:r w:rsidR="004F6EB5">
        <w:rPr>
          <w:rFonts w:ascii="Times New Roman" w:hAnsi="Times New Roman" w:cs="Times New Roman"/>
          <w:sz w:val="24"/>
          <w:szCs w:val="24"/>
        </w:rPr>
        <w:t xml:space="preserve">compared to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microporous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-only zeolites. </w:t>
      </w:r>
      <w:r w:rsidR="004F6EB5">
        <w:rPr>
          <w:rFonts w:ascii="Times New Roman" w:hAnsi="Times New Roman" w:cs="Times New Roman"/>
          <w:sz w:val="24"/>
          <w:szCs w:val="24"/>
        </w:rPr>
        <w:t>Several approaches were reported for the synthesis of hierarchical zeolites at lab scale,</w:t>
      </w:r>
      <w:r w:rsidR="0003417D" w:rsidRPr="0003417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3417D" w:rsidRPr="00C810F8">
        <w:rPr>
          <w:rFonts w:ascii="Times New Roman" w:hAnsi="Times New Roman" w:cs="Times New Roman"/>
          <w:sz w:val="24"/>
          <w:szCs w:val="24"/>
          <w:vertAlign w:val="superscript"/>
        </w:rPr>
        <w:t>[10]</w:t>
      </w:r>
      <w:r w:rsidR="004F6EB5">
        <w:rPr>
          <w:rFonts w:ascii="Times New Roman" w:hAnsi="Times New Roman" w:cs="Times New Roman"/>
          <w:sz w:val="24"/>
          <w:szCs w:val="24"/>
        </w:rPr>
        <w:t xml:space="preserve"> but have not been scaled up for industrial applications because of safety and cost constraints.</w:t>
      </w:r>
      <w:r w:rsidR="0003417D">
        <w:rPr>
          <w:rFonts w:ascii="Times New Roman" w:hAnsi="Times New Roman" w:cs="Times New Roman"/>
          <w:sz w:val="24"/>
          <w:szCs w:val="24"/>
        </w:rPr>
        <w:t xml:space="preserve"> We believe that </w:t>
      </w:r>
      <w:r w:rsidRPr="00C810F8">
        <w:rPr>
          <w:rFonts w:ascii="Times New Roman" w:hAnsi="Times New Roman" w:cs="Times New Roman"/>
          <w:sz w:val="24"/>
          <w:szCs w:val="24"/>
        </w:rPr>
        <w:t xml:space="preserve">repetitive branching by rotational </w:t>
      </w:r>
      <w:proofErr w:type="gramStart"/>
      <w:r w:rsidRPr="00C810F8">
        <w:rPr>
          <w:rFonts w:ascii="Times New Roman" w:hAnsi="Times New Roman" w:cs="Times New Roman"/>
          <w:sz w:val="24"/>
          <w:szCs w:val="24"/>
        </w:rPr>
        <w:t>intergrowths</w:t>
      </w:r>
      <w:r w:rsidRPr="00C810F8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proofErr w:type="gramEnd"/>
      <w:r w:rsidRPr="00C810F8">
        <w:rPr>
          <w:rFonts w:ascii="Times New Roman" w:hAnsi="Times New Roman" w:cs="Times New Roman"/>
          <w:sz w:val="24"/>
          <w:szCs w:val="24"/>
          <w:vertAlign w:val="superscript"/>
        </w:rPr>
        <w:t>4,11,12]</w:t>
      </w:r>
      <w:r w:rsidRPr="00C810F8">
        <w:rPr>
          <w:rFonts w:ascii="Times New Roman" w:hAnsi="Times New Roman" w:cs="Times New Roman"/>
          <w:sz w:val="24"/>
          <w:szCs w:val="24"/>
        </w:rPr>
        <w:t xml:space="preserve"> holds promise for industrial implementation due to its simplicity (one-step synthesis) and lower cost (simple structure directing agents or additives) compared to </w:t>
      </w:r>
      <w:proofErr w:type="spellStart"/>
      <w:r w:rsidR="0003417D">
        <w:rPr>
          <w:rFonts w:ascii="Times New Roman" w:hAnsi="Times New Roman" w:cs="Times New Roman"/>
          <w:sz w:val="24"/>
          <w:szCs w:val="24"/>
        </w:rPr>
        <w:t>templating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 approaches.</w:t>
      </w:r>
    </w:p>
    <w:p w:rsidR="003F2DCB" w:rsidRPr="00C810F8" w:rsidRDefault="003F2DCB" w:rsidP="003F2DCB">
      <w:pPr>
        <w:jc w:val="both"/>
        <w:rPr>
          <w:rFonts w:ascii="Times New Roman" w:hAnsi="Times New Roman" w:cs="Times New Roman"/>
          <w:sz w:val="24"/>
          <w:szCs w:val="24"/>
        </w:rPr>
      </w:pPr>
      <w:r w:rsidRPr="00C810F8">
        <w:rPr>
          <w:rFonts w:ascii="Times New Roman" w:hAnsi="Times New Roman" w:cs="Times New Roman"/>
          <w:sz w:val="24"/>
          <w:szCs w:val="24"/>
        </w:rPr>
        <w:t xml:space="preserve">In a recent publication,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Inayat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 et al. reported the synthesis of hierarchical arrangement of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faujasite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nanosheets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 </w:t>
      </w:r>
      <w:r w:rsidR="002B00F6" w:rsidRPr="00C810F8">
        <w:rPr>
          <w:rFonts w:ascii="Times New Roman" w:hAnsi="Times New Roman" w:cs="Times New Roman"/>
          <w:sz w:val="24"/>
          <w:szCs w:val="24"/>
        </w:rPr>
        <w:t>as a type X zeolite (Si/Al&lt;1.5).</w:t>
      </w:r>
      <w:r w:rsidR="002B00F6" w:rsidRPr="00C810F8">
        <w:rPr>
          <w:rFonts w:ascii="Times New Roman" w:hAnsi="Times New Roman" w:cs="Times New Roman"/>
          <w:sz w:val="24"/>
          <w:szCs w:val="24"/>
          <w:vertAlign w:val="superscript"/>
        </w:rPr>
        <w:t>[11]</w:t>
      </w:r>
      <w:r w:rsidR="002B00F6" w:rsidRPr="00C810F8">
        <w:rPr>
          <w:rFonts w:ascii="Times New Roman" w:hAnsi="Times New Roman" w:cs="Times New Roman"/>
          <w:sz w:val="24"/>
          <w:szCs w:val="24"/>
        </w:rPr>
        <w:t xml:space="preserve"> The house-of-card </w:t>
      </w:r>
      <w:proofErr w:type="spellStart"/>
      <w:r w:rsidR="002B00F6" w:rsidRPr="00C810F8">
        <w:rPr>
          <w:rFonts w:ascii="Times New Roman" w:hAnsi="Times New Roman" w:cs="Times New Roman"/>
          <w:sz w:val="24"/>
          <w:szCs w:val="24"/>
        </w:rPr>
        <w:t>nanosheet</w:t>
      </w:r>
      <w:proofErr w:type="spellEnd"/>
      <w:r w:rsidR="002B00F6" w:rsidRPr="00C810F8">
        <w:rPr>
          <w:rFonts w:ascii="Times New Roman" w:hAnsi="Times New Roman" w:cs="Times New Roman"/>
          <w:sz w:val="24"/>
          <w:szCs w:val="24"/>
        </w:rPr>
        <w:t xml:space="preserve"> structure combines </w:t>
      </w:r>
      <w:proofErr w:type="spellStart"/>
      <w:r w:rsidR="002B00F6" w:rsidRPr="00C810F8">
        <w:rPr>
          <w:rFonts w:ascii="Times New Roman" w:hAnsi="Times New Roman" w:cs="Times New Roman"/>
          <w:sz w:val="24"/>
          <w:szCs w:val="24"/>
        </w:rPr>
        <w:t>faujasite</w:t>
      </w:r>
      <w:proofErr w:type="spellEnd"/>
      <w:r w:rsidR="002B00F6" w:rsidRPr="00C81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0F6" w:rsidRPr="00C810F8">
        <w:rPr>
          <w:rFonts w:ascii="Times New Roman" w:hAnsi="Times New Roman" w:cs="Times New Roman"/>
          <w:sz w:val="24"/>
          <w:szCs w:val="24"/>
        </w:rPr>
        <w:t>micropores</w:t>
      </w:r>
      <w:proofErr w:type="spellEnd"/>
      <w:r w:rsidR="002B00F6" w:rsidRPr="00C810F8">
        <w:rPr>
          <w:rFonts w:ascii="Times New Roman" w:hAnsi="Times New Roman" w:cs="Times New Roman"/>
          <w:sz w:val="24"/>
          <w:szCs w:val="24"/>
        </w:rPr>
        <w:t xml:space="preserve"> (0.74 nm), with </w:t>
      </w:r>
      <w:proofErr w:type="spellStart"/>
      <w:r w:rsidR="002B00F6" w:rsidRPr="00C810F8">
        <w:rPr>
          <w:rFonts w:ascii="Times New Roman" w:hAnsi="Times New Roman" w:cs="Times New Roman"/>
          <w:sz w:val="24"/>
          <w:szCs w:val="24"/>
        </w:rPr>
        <w:t>mesopores</w:t>
      </w:r>
      <w:proofErr w:type="spellEnd"/>
      <w:r w:rsidR="002B00F6" w:rsidRPr="00C810F8">
        <w:rPr>
          <w:rFonts w:ascii="Times New Roman" w:hAnsi="Times New Roman" w:cs="Times New Roman"/>
          <w:sz w:val="24"/>
          <w:szCs w:val="24"/>
        </w:rPr>
        <w:t xml:space="preserve"> (ca. 7 nm) contained within the sheets (sheet thickness </w:t>
      </w:r>
      <w:proofErr w:type="gramStart"/>
      <w:r w:rsidR="002B00F6" w:rsidRPr="00C810F8">
        <w:rPr>
          <w:rFonts w:ascii="Times New Roman" w:hAnsi="Times New Roman" w:cs="Times New Roman"/>
          <w:sz w:val="24"/>
          <w:szCs w:val="24"/>
        </w:rPr>
        <w:t>of  ̴</w:t>
      </w:r>
      <w:proofErr w:type="gramEnd"/>
      <w:r w:rsidR="002B00F6" w:rsidRPr="00C810F8">
        <w:rPr>
          <w:rFonts w:ascii="Times New Roman" w:hAnsi="Times New Roman" w:cs="Times New Roman"/>
          <w:sz w:val="24"/>
          <w:szCs w:val="24"/>
        </w:rPr>
        <w:t xml:space="preserve"> 100-200 nm) and </w:t>
      </w:r>
      <w:proofErr w:type="spellStart"/>
      <w:r w:rsidR="002B00F6" w:rsidRPr="00C810F8">
        <w:rPr>
          <w:rFonts w:ascii="Times New Roman" w:hAnsi="Times New Roman" w:cs="Times New Roman"/>
          <w:sz w:val="24"/>
          <w:szCs w:val="24"/>
        </w:rPr>
        <w:t>macropores</w:t>
      </w:r>
      <w:proofErr w:type="spellEnd"/>
      <w:r w:rsidR="002B00F6" w:rsidRPr="00C810F8">
        <w:rPr>
          <w:rFonts w:ascii="Times New Roman" w:hAnsi="Times New Roman" w:cs="Times New Roman"/>
          <w:sz w:val="24"/>
          <w:szCs w:val="24"/>
        </w:rPr>
        <w:t xml:space="preserve"> (ca. 200 nm) resulting from the intersection of the sheets. However, a plausible scenario for how branching takes place was not presented up to now. Since understandi</w:t>
      </w:r>
      <w:r w:rsidR="004F6EB5">
        <w:rPr>
          <w:rFonts w:ascii="Times New Roman" w:hAnsi="Times New Roman" w:cs="Times New Roman"/>
          <w:sz w:val="24"/>
          <w:szCs w:val="24"/>
        </w:rPr>
        <w:t>ng the branching mechanism</w:t>
      </w:r>
      <w:r w:rsidR="002B00F6" w:rsidRPr="00C810F8">
        <w:rPr>
          <w:rFonts w:ascii="Times New Roman" w:hAnsi="Times New Roman" w:cs="Times New Roman"/>
          <w:sz w:val="24"/>
          <w:szCs w:val="24"/>
        </w:rPr>
        <w:t xml:space="preserve"> may enable one to control </w:t>
      </w:r>
      <w:r w:rsidR="0003417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2B00F6" w:rsidRPr="00C810F8">
        <w:rPr>
          <w:rFonts w:ascii="Times New Roman" w:hAnsi="Times New Roman" w:cs="Times New Roman"/>
          <w:sz w:val="24"/>
          <w:szCs w:val="24"/>
        </w:rPr>
        <w:t>nanosheet</w:t>
      </w:r>
      <w:proofErr w:type="spellEnd"/>
      <w:r w:rsidR="002B00F6" w:rsidRPr="00C810F8">
        <w:rPr>
          <w:rFonts w:ascii="Times New Roman" w:hAnsi="Times New Roman" w:cs="Times New Roman"/>
          <w:sz w:val="24"/>
          <w:szCs w:val="24"/>
        </w:rPr>
        <w:t xml:space="preserve"> thickness, branching frequency and other structural characteristics, we attempt </w:t>
      </w:r>
      <w:r w:rsidRPr="00C810F8">
        <w:rPr>
          <w:rFonts w:ascii="Times New Roman" w:hAnsi="Times New Roman" w:cs="Times New Roman"/>
          <w:sz w:val="24"/>
          <w:szCs w:val="24"/>
        </w:rPr>
        <w:t>to provide such understanding through a structural study using Transmission Electron Microscopy imaging and diffraction and comparison to simulations.</w:t>
      </w:r>
    </w:p>
    <w:p w:rsidR="0003417D" w:rsidRDefault="003F2DCB" w:rsidP="00C810F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10F8">
        <w:rPr>
          <w:rFonts w:ascii="Times New Roman" w:hAnsi="Times New Roman" w:cs="Times New Roman"/>
          <w:sz w:val="24"/>
          <w:szCs w:val="24"/>
        </w:rPr>
        <w:t>Our results show that T-H-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Faujasite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: (1) at the particle level has a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cuboctahedron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 morphology consistent with cubic FAU; (2) each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cuboctahedron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 particle consists of a skeletal arrangement of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nanosheets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 interpenetrating at 70.5° or 109.5°; (3) each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nanosheet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 is thin along &lt;111&gt;</w:t>
      </w:r>
      <w:r w:rsidRPr="00C810F8">
        <w:rPr>
          <w:rFonts w:ascii="Times New Roman" w:hAnsi="Times New Roman" w:cs="Times New Roman"/>
          <w:sz w:val="24"/>
          <w:szCs w:val="24"/>
          <w:vertAlign w:val="subscript"/>
        </w:rPr>
        <w:t>cubic</w:t>
      </w:r>
      <w:r w:rsidRPr="00C810F8">
        <w:rPr>
          <w:rFonts w:ascii="Times New Roman" w:hAnsi="Times New Roman" w:cs="Times New Roman"/>
          <w:sz w:val="24"/>
          <w:szCs w:val="24"/>
        </w:rPr>
        <w:t xml:space="preserve">, and is predominantly composed of FAU, with EMT present in small isolated domains that do not give rise to XRD peaks. We </w:t>
      </w:r>
      <w:r w:rsidR="0003417D">
        <w:rPr>
          <w:rFonts w:ascii="Times New Roman" w:hAnsi="Times New Roman" w:cs="Times New Roman"/>
          <w:sz w:val="24"/>
          <w:szCs w:val="24"/>
        </w:rPr>
        <w:t>propose</w:t>
      </w:r>
      <w:r w:rsidRPr="00C810F8">
        <w:rPr>
          <w:rFonts w:ascii="Times New Roman" w:hAnsi="Times New Roman" w:cs="Times New Roman"/>
          <w:sz w:val="24"/>
          <w:szCs w:val="24"/>
        </w:rPr>
        <w:t xml:space="preserve"> </w:t>
      </w:r>
      <w:r w:rsidR="004F6EB5">
        <w:rPr>
          <w:rFonts w:ascii="Times New Roman" w:hAnsi="Times New Roman" w:cs="Times New Roman"/>
          <w:sz w:val="24"/>
          <w:szCs w:val="24"/>
        </w:rPr>
        <w:t>t</w:t>
      </w:r>
      <w:r w:rsidRPr="00C810F8">
        <w:rPr>
          <w:rFonts w:ascii="Times New Roman" w:hAnsi="Times New Roman" w:cs="Times New Roman"/>
          <w:sz w:val="24"/>
          <w:szCs w:val="24"/>
        </w:rPr>
        <w:t>hat</w:t>
      </w:r>
      <w:r w:rsidR="004F6EB5" w:rsidRPr="004F6EB5">
        <w:rPr>
          <w:rFonts w:ascii="Times New Roman" w:hAnsi="Times New Roman" w:cs="Times New Roman"/>
          <w:sz w:val="24"/>
          <w:szCs w:val="24"/>
        </w:rPr>
        <w:t xml:space="preserve"> </w:t>
      </w:r>
      <w:r w:rsidR="004F6EB5">
        <w:rPr>
          <w:rFonts w:ascii="Times New Roman" w:hAnsi="Times New Roman" w:cs="Times New Roman"/>
          <w:sz w:val="24"/>
          <w:szCs w:val="24"/>
        </w:rPr>
        <w:t>t</w:t>
      </w:r>
      <w:r w:rsidR="004F6EB5" w:rsidRPr="00C810F8">
        <w:rPr>
          <w:rFonts w:ascii="Times New Roman" w:hAnsi="Times New Roman" w:cs="Times New Roman"/>
          <w:sz w:val="24"/>
          <w:szCs w:val="24"/>
        </w:rPr>
        <w:t>he presence of</w:t>
      </w:r>
      <w:r w:rsidR="004F6EB5">
        <w:rPr>
          <w:rFonts w:ascii="Times New Roman" w:hAnsi="Times New Roman" w:cs="Times New Roman"/>
          <w:sz w:val="24"/>
          <w:szCs w:val="24"/>
        </w:rPr>
        <w:t xml:space="preserve"> </w:t>
      </w:r>
      <w:r w:rsidR="0003417D">
        <w:rPr>
          <w:rFonts w:ascii="Times New Roman" w:hAnsi="Times New Roman" w:cs="Times New Roman"/>
          <w:sz w:val="24"/>
          <w:szCs w:val="24"/>
        </w:rPr>
        <w:t xml:space="preserve">the </w:t>
      </w:r>
      <w:r w:rsidR="004F6EB5" w:rsidRPr="004F6EB5">
        <w:rPr>
          <w:rFonts w:ascii="Times New Roman" w:hAnsi="Times New Roman" w:cs="Times New Roman"/>
          <w:sz w:val="24"/>
          <w:szCs w:val="24"/>
        </w:rPr>
        <w:t>hardly detectable small EMT domains</w:t>
      </w:r>
      <w:r w:rsidR="004F6EB5">
        <w:rPr>
          <w:rFonts w:ascii="Times New Roman" w:hAnsi="Times New Roman" w:cs="Times New Roman"/>
          <w:sz w:val="24"/>
          <w:szCs w:val="24"/>
        </w:rPr>
        <w:t xml:space="preserve"> is what </w:t>
      </w:r>
      <w:r w:rsidRPr="00C810F8">
        <w:rPr>
          <w:rFonts w:ascii="Times New Roman" w:hAnsi="Times New Roman" w:cs="Times New Roman"/>
          <w:sz w:val="24"/>
          <w:szCs w:val="24"/>
        </w:rPr>
        <w:t xml:space="preserve">directs the formation of anisotropic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nanosheets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 </w:t>
      </w:r>
      <w:r w:rsidR="004F6EB5">
        <w:rPr>
          <w:rFonts w:ascii="Times New Roman" w:hAnsi="Times New Roman" w:cs="Times New Roman"/>
          <w:sz w:val="24"/>
          <w:szCs w:val="24"/>
        </w:rPr>
        <w:t xml:space="preserve">and </w:t>
      </w:r>
      <w:r w:rsidRPr="00C810F8">
        <w:rPr>
          <w:rFonts w:ascii="Times New Roman" w:hAnsi="Times New Roman" w:cs="Times New Roman"/>
          <w:sz w:val="24"/>
          <w:szCs w:val="24"/>
        </w:rPr>
        <w:t>creates the growth i</w:t>
      </w:r>
      <w:r w:rsidR="00C810F8" w:rsidRPr="00C810F8">
        <w:rPr>
          <w:rFonts w:ascii="Times New Roman" w:hAnsi="Times New Roman" w:cs="Times New Roman"/>
          <w:sz w:val="24"/>
          <w:szCs w:val="24"/>
        </w:rPr>
        <w:t>nstability leadin</w:t>
      </w:r>
      <w:r w:rsidR="004F6EB5">
        <w:rPr>
          <w:rFonts w:ascii="Times New Roman" w:hAnsi="Times New Roman" w:cs="Times New Roman"/>
          <w:sz w:val="24"/>
          <w:szCs w:val="24"/>
        </w:rPr>
        <w:t xml:space="preserve">g to branching. </w:t>
      </w:r>
      <w:r w:rsidR="00C810F8" w:rsidRPr="00C810F8">
        <w:rPr>
          <w:rFonts w:ascii="Times New Roman" w:hAnsi="Times New Roman" w:cs="Times New Roman"/>
          <w:sz w:val="24"/>
          <w:szCs w:val="24"/>
        </w:rPr>
        <w:t xml:space="preserve">This </w:t>
      </w:r>
      <w:r w:rsidR="0003417D">
        <w:rPr>
          <w:rFonts w:ascii="Times New Roman" w:hAnsi="Times New Roman" w:cs="Times New Roman"/>
          <w:sz w:val="24"/>
          <w:szCs w:val="24"/>
        </w:rPr>
        <w:t>is a type of dendritic growth</w:t>
      </w:r>
      <w:r w:rsidR="00C810F8" w:rsidRPr="00C810F8">
        <w:rPr>
          <w:rFonts w:ascii="Times New Roman" w:hAnsi="Times New Roman" w:cs="Times New Roman"/>
          <w:sz w:val="24"/>
          <w:szCs w:val="24"/>
        </w:rPr>
        <w:t xml:space="preserve"> </w:t>
      </w:r>
      <w:r w:rsidR="0003417D">
        <w:rPr>
          <w:rFonts w:ascii="Times New Roman" w:hAnsi="Times New Roman" w:cs="Times New Roman"/>
          <w:sz w:val="24"/>
          <w:szCs w:val="24"/>
        </w:rPr>
        <w:t>that is similar</w:t>
      </w:r>
      <w:r w:rsidR="00C810F8" w:rsidRPr="00C810F8">
        <w:rPr>
          <w:rFonts w:ascii="Times New Roman" w:hAnsi="Times New Roman" w:cs="Times New Roman"/>
          <w:sz w:val="24"/>
          <w:szCs w:val="24"/>
        </w:rPr>
        <w:t>, yet distinct</w:t>
      </w:r>
      <w:r w:rsidR="0003417D">
        <w:rPr>
          <w:rFonts w:ascii="Times New Roman" w:hAnsi="Times New Roman" w:cs="Times New Roman"/>
          <w:sz w:val="24"/>
          <w:szCs w:val="24"/>
        </w:rPr>
        <w:t>,</w:t>
      </w:r>
      <w:r w:rsidR="00C810F8" w:rsidRPr="00C810F8">
        <w:rPr>
          <w:rFonts w:ascii="Times New Roman" w:hAnsi="Times New Roman" w:cs="Times New Roman"/>
          <w:sz w:val="24"/>
          <w:szCs w:val="24"/>
        </w:rPr>
        <w:t xml:space="preserve"> </w:t>
      </w:r>
      <w:r w:rsidR="0003417D">
        <w:rPr>
          <w:rFonts w:ascii="Times New Roman" w:hAnsi="Times New Roman" w:cs="Times New Roman"/>
          <w:sz w:val="24"/>
          <w:szCs w:val="24"/>
        </w:rPr>
        <w:t>to</w:t>
      </w:r>
      <w:r w:rsidR="00C810F8" w:rsidRPr="00C810F8">
        <w:rPr>
          <w:rFonts w:ascii="Times New Roman" w:hAnsi="Times New Roman" w:cs="Times New Roman"/>
          <w:sz w:val="24"/>
          <w:szCs w:val="24"/>
        </w:rPr>
        <w:t xml:space="preserve"> that observed in </w:t>
      </w:r>
      <w:r w:rsidR="0003417D">
        <w:rPr>
          <w:rFonts w:ascii="Times New Roman" w:hAnsi="Times New Roman" w:cs="Times New Roman"/>
          <w:sz w:val="24"/>
          <w:szCs w:val="24"/>
        </w:rPr>
        <w:t>many</w:t>
      </w:r>
      <w:r w:rsidR="00C810F8" w:rsidRPr="00C810F8">
        <w:rPr>
          <w:rFonts w:ascii="Times New Roman" w:hAnsi="Times New Roman" w:cs="Times New Roman"/>
          <w:sz w:val="24"/>
          <w:szCs w:val="24"/>
        </w:rPr>
        <w:t xml:space="preserve"> crystals including snowflakes. </w:t>
      </w:r>
      <w:r w:rsidR="0038719C">
        <w:rPr>
          <w:rFonts w:ascii="Times New Roman" w:hAnsi="Times New Roman" w:cs="Times New Roman"/>
          <w:sz w:val="24"/>
          <w:szCs w:val="24"/>
        </w:rPr>
        <w:t xml:space="preserve">It </w:t>
      </w:r>
      <w:r w:rsidR="0038719C" w:rsidRPr="00C810F8">
        <w:rPr>
          <w:rFonts w:ascii="Times New Roman" w:hAnsi="Times New Roman" w:cs="Times New Roman"/>
          <w:sz w:val="24"/>
          <w:szCs w:val="24"/>
        </w:rPr>
        <w:t>demonstrate</w:t>
      </w:r>
      <w:r w:rsidR="0038719C">
        <w:rPr>
          <w:rFonts w:ascii="Times New Roman" w:hAnsi="Times New Roman" w:cs="Times New Roman"/>
          <w:sz w:val="24"/>
          <w:szCs w:val="24"/>
        </w:rPr>
        <w:t xml:space="preserve">s, along with </w:t>
      </w:r>
      <w:r w:rsidR="0038719C" w:rsidRPr="00C810F8">
        <w:rPr>
          <w:rFonts w:ascii="Times New Roman" w:hAnsi="Times New Roman" w:cs="Times New Roman"/>
          <w:sz w:val="24"/>
          <w:szCs w:val="24"/>
        </w:rPr>
        <w:t>earlier work on MFI/MEL</w:t>
      </w:r>
      <w:proofErr w:type="gramStart"/>
      <w:r w:rsidR="0038719C" w:rsidRPr="00C810F8">
        <w:rPr>
          <w:rFonts w:ascii="Times New Roman" w:hAnsi="Times New Roman" w:cs="Times New Roman"/>
          <w:sz w:val="24"/>
          <w:szCs w:val="24"/>
        </w:rPr>
        <w:t>,</w:t>
      </w:r>
      <w:r w:rsidR="0038719C" w:rsidRPr="00C810F8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proofErr w:type="gramEnd"/>
      <w:r w:rsidR="0038719C" w:rsidRPr="00C810F8">
        <w:rPr>
          <w:rFonts w:ascii="Times New Roman" w:hAnsi="Times New Roman" w:cs="Times New Roman"/>
          <w:sz w:val="24"/>
          <w:szCs w:val="24"/>
          <w:vertAlign w:val="superscript"/>
        </w:rPr>
        <w:t>4]</w:t>
      </w:r>
      <w:r w:rsidR="0038719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810F8">
        <w:rPr>
          <w:rFonts w:ascii="Times New Roman" w:hAnsi="Times New Roman" w:cs="Times New Roman"/>
          <w:sz w:val="24"/>
          <w:szCs w:val="24"/>
        </w:rPr>
        <w:t>that the</w:t>
      </w:r>
      <w:r w:rsidRPr="00C810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 is a direct link between zeolite </w:t>
      </w:r>
      <w:proofErr w:type="spellStart"/>
      <w:r w:rsidRPr="00C810F8">
        <w:rPr>
          <w:rFonts w:ascii="Times New Roman" w:hAnsi="Times New Roman" w:cs="Times New Roman"/>
          <w:sz w:val="24"/>
          <w:szCs w:val="24"/>
          <w:shd w:val="clear" w:color="auto" w:fill="FFFFFF"/>
        </w:rPr>
        <w:t>polytypes</w:t>
      </w:r>
      <w:proofErr w:type="spellEnd"/>
      <w:r w:rsidRPr="00C810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repetitive branching mechanism leading to hierarchical stru</w:t>
      </w:r>
      <w:r w:rsidR="0003417D">
        <w:rPr>
          <w:rFonts w:ascii="Times New Roman" w:hAnsi="Times New Roman" w:cs="Times New Roman"/>
          <w:sz w:val="24"/>
          <w:szCs w:val="24"/>
          <w:shd w:val="clear" w:color="auto" w:fill="FFFFFF"/>
        </w:rPr>
        <w:t>ctures.</w:t>
      </w:r>
    </w:p>
    <w:p w:rsidR="0038719C" w:rsidRDefault="0038719C" w:rsidP="00C810F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10F8" w:rsidRPr="00C810F8" w:rsidRDefault="00C810F8" w:rsidP="00C810F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0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:rsidR="00C810F8" w:rsidRPr="00C810F8" w:rsidRDefault="00DE2344" w:rsidP="00C8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[1]</w:t>
      </w:r>
      <w:r>
        <w:rPr>
          <w:rFonts w:ascii="Times New Roman" w:hAnsi="Times New Roman" w:cs="Times New Roman"/>
          <w:sz w:val="24"/>
          <w:szCs w:val="24"/>
          <w:lang w:val="pt-BR"/>
        </w:rPr>
        <w:tab/>
      </w:r>
      <w:r w:rsidR="00C810F8" w:rsidRPr="00C810F8">
        <w:rPr>
          <w:rFonts w:ascii="Times New Roman" w:hAnsi="Times New Roman" w:cs="Times New Roman"/>
          <w:sz w:val="24"/>
          <w:szCs w:val="24"/>
          <w:lang w:val="pt-BR"/>
        </w:rPr>
        <w:t>A. Corma,</w:t>
      </w:r>
      <w:r w:rsidR="00C810F8" w:rsidRPr="00C810F8">
        <w:rPr>
          <w:rFonts w:ascii="Times New Roman" w:hAnsi="Times New Roman" w:cs="Times New Roman"/>
          <w:sz w:val="24"/>
          <w:szCs w:val="24"/>
        </w:rPr>
        <w:t xml:space="preserve"> </w:t>
      </w:r>
      <w:r w:rsidR="00C810F8" w:rsidRPr="00C810F8">
        <w:rPr>
          <w:rFonts w:ascii="Times New Roman" w:hAnsi="Times New Roman" w:cs="Times New Roman"/>
          <w:i/>
          <w:iCs/>
          <w:sz w:val="24"/>
          <w:szCs w:val="24"/>
          <w:lang w:val="pt-BR"/>
        </w:rPr>
        <w:t>Chem. Rev</w:t>
      </w:r>
      <w:r w:rsidR="00C810F8" w:rsidRPr="00C810F8">
        <w:rPr>
          <w:rFonts w:ascii="Times New Roman" w:hAnsi="Times New Roman" w:cs="Times New Roman"/>
          <w:i/>
          <w:sz w:val="24"/>
          <w:szCs w:val="24"/>
          <w:lang w:val="pt-BR"/>
        </w:rPr>
        <w:t>.</w:t>
      </w:r>
      <w:r w:rsidR="00C810F8" w:rsidRPr="00C810F8">
        <w:rPr>
          <w:rFonts w:ascii="Times New Roman" w:hAnsi="Times New Roman" w:cs="Times New Roman"/>
          <w:sz w:val="24"/>
          <w:szCs w:val="24"/>
          <w:lang w:val="pt-BR"/>
        </w:rPr>
        <w:t xml:space="preserve"> 1997, </w:t>
      </w:r>
      <w:r w:rsidR="00C810F8" w:rsidRPr="00C810F8">
        <w:rPr>
          <w:rFonts w:ascii="Times New Roman" w:hAnsi="Times New Roman" w:cs="Times New Roman"/>
          <w:i/>
          <w:sz w:val="24"/>
          <w:szCs w:val="24"/>
          <w:lang w:val="pt-BR"/>
        </w:rPr>
        <w:t>97</w:t>
      </w:r>
      <w:r w:rsidR="00C810F8" w:rsidRPr="00C810F8">
        <w:rPr>
          <w:rFonts w:ascii="Times New Roman" w:hAnsi="Times New Roman" w:cs="Times New Roman"/>
          <w:sz w:val="24"/>
          <w:szCs w:val="24"/>
          <w:lang w:val="pt-BR"/>
        </w:rPr>
        <w:t>, 2373-2419.</w:t>
      </w:r>
    </w:p>
    <w:p w:rsidR="00C810F8" w:rsidRPr="00C810F8" w:rsidRDefault="00DE2344" w:rsidP="00C8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[2]</w:t>
      </w:r>
      <w:r>
        <w:rPr>
          <w:rFonts w:ascii="Times New Roman" w:hAnsi="Times New Roman" w:cs="Times New Roman"/>
          <w:sz w:val="24"/>
          <w:szCs w:val="24"/>
        </w:rPr>
        <w:tab/>
      </w:r>
      <w:r w:rsidR="00C810F8" w:rsidRPr="00C810F8">
        <w:rPr>
          <w:rFonts w:ascii="Times New Roman" w:hAnsi="Times New Roman" w:cs="Times New Roman"/>
          <w:sz w:val="24"/>
          <w:szCs w:val="24"/>
        </w:rPr>
        <w:t>M. Davis,</w:t>
      </w:r>
      <w:r w:rsidR="00C810F8" w:rsidRPr="00C810F8">
        <w:rPr>
          <w:rFonts w:ascii="Times New Roman" w:hAnsi="Times New Roman" w:cs="Times New Roman"/>
          <w:i/>
          <w:iCs/>
          <w:sz w:val="24"/>
          <w:szCs w:val="24"/>
        </w:rPr>
        <w:t xml:space="preserve"> Nature </w:t>
      </w:r>
      <w:r w:rsidR="00C810F8" w:rsidRPr="00C810F8">
        <w:rPr>
          <w:rFonts w:ascii="Times New Roman" w:hAnsi="Times New Roman" w:cs="Times New Roman"/>
          <w:sz w:val="24"/>
          <w:szCs w:val="24"/>
        </w:rPr>
        <w:t xml:space="preserve">2002, </w:t>
      </w:r>
      <w:r w:rsidR="00C810F8" w:rsidRPr="00C810F8">
        <w:rPr>
          <w:rFonts w:ascii="Times New Roman" w:hAnsi="Times New Roman" w:cs="Times New Roman"/>
          <w:i/>
          <w:sz w:val="24"/>
          <w:szCs w:val="24"/>
        </w:rPr>
        <w:t>417</w:t>
      </w:r>
      <w:r w:rsidR="00C810F8" w:rsidRPr="00C810F8">
        <w:rPr>
          <w:rFonts w:ascii="Times New Roman" w:hAnsi="Times New Roman" w:cs="Times New Roman"/>
          <w:sz w:val="24"/>
          <w:szCs w:val="24"/>
        </w:rPr>
        <w:t>, 813-821.</w:t>
      </w:r>
    </w:p>
    <w:p w:rsidR="00C810F8" w:rsidRPr="00C810F8" w:rsidRDefault="00DE2344" w:rsidP="00C810F8">
      <w:pPr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[3]</w:t>
      </w:r>
      <w:r>
        <w:rPr>
          <w:rFonts w:ascii="Times New Roman" w:hAnsi="Times New Roman" w:cs="Times New Roman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  <w:lang w:val="nl-NL"/>
        </w:rPr>
        <w:tab/>
      </w:r>
      <w:r w:rsidR="00C810F8" w:rsidRPr="00C810F8">
        <w:rPr>
          <w:rFonts w:ascii="Times New Roman" w:hAnsi="Times New Roman" w:cs="Times New Roman"/>
          <w:sz w:val="24"/>
          <w:szCs w:val="24"/>
          <w:lang w:val="nl-NL"/>
        </w:rPr>
        <w:t xml:space="preserve">S. van Donk, A. Broersma, O. Gijzeman, J. van Bokhoven, J. Bitter, K. de Jong, </w:t>
      </w:r>
      <w:r w:rsidR="00C810F8" w:rsidRPr="00C810F8">
        <w:rPr>
          <w:rFonts w:ascii="Times New Roman" w:hAnsi="Times New Roman" w:cs="Times New Roman"/>
          <w:i/>
          <w:iCs/>
          <w:sz w:val="24"/>
          <w:szCs w:val="24"/>
          <w:lang w:val="nl-NL"/>
        </w:rPr>
        <w:t>J. Catal.</w:t>
      </w:r>
      <w:r w:rsidR="00C810F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l-NL"/>
        </w:rPr>
        <w:tab/>
      </w:r>
      <w:r w:rsidR="00C810F8" w:rsidRPr="00C810F8">
        <w:rPr>
          <w:rFonts w:ascii="Times New Roman" w:hAnsi="Times New Roman" w:cs="Times New Roman"/>
          <w:sz w:val="24"/>
          <w:szCs w:val="24"/>
        </w:rPr>
        <w:t xml:space="preserve">2001, </w:t>
      </w:r>
      <w:r w:rsidR="00C810F8" w:rsidRPr="00C810F8">
        <w:rPr>
          <w:rFonts w:ascii="Times New Roman" w:hAnsi="Times New Roman" w:cs="Times New Roman"/>
          <w:i/>
          <w:sz w:val="24"/>
          <w:szCs w:val="24"/>
        </w:rPr>
        <w:t>204</w:t>
      </w:r>
      <w:r w:rsidR="00C810F8" w:rsidRPr="00C810F8">
        <w:rPr>
          <w:rFonts w:ascii="Times New Roman" w:hAnsi="Times New Roman" w:cs="Times New Roman"/>
          <w:sz w:val="24"/>
          <w:szCs w:val="24"/>
        </w:rPr>
        <w:t xml:space="preserve">, </w:t>
      </w:r>
      <w:r w:rsidR="00C810F8" w:rsidRPr="00C810F8">
        <w:rPr>
          <w:rFonts w:ascii="Times New Roman" w:hAnsi="Times New Roman" w:cs="Times New Roman"/>
          <w:sz w:val="24"/>
          <w:szCs w:val="24"/>
          <w:lang w:val="nl-NL"/>
        </w:rPr>
        <w:t>272-280.</w:t>
      </w:r>
    </w:p>
    <w:p w:rsidR="00C810F8" w:rsidRPr="00C810F8" w:rsidRDefault="00C810F8" w:rsidP="00C810F8">
      <w:pPr>
        <w:autoSpaceDE w:val="0"/>
        <w:autoSpaceDN w:val="0"/>
        <w:adjustRightInd w:val="0"/>
        <w:spacing w:line="240" w:lineRule="auto"/>
        <w:ind w:left="420" w:hanging="420"/>
        <w:jc w:val="both"/>
        <w:rPr>
          <w:rFonts w:ascii="Times New Roman" w:hAnsi="Times New Roman" w:cs="Times New Roman"/>
          <w:sz w:val="24"/>
          <w:szCs w:val="24"/>
        </w:rPr>
      </w:pPr>
      <w:r w:rsidRPr="00C810F8">
        <w:rPr>
          <w:rFonts w:ascii="Times New Roman" w:hAnsi="Times New Roman" w:cs="Times New Roman"/>
          <w:sz w:val="24"/>
          <w:szCs w:val="24"/>
        </w:rPr>
        <w:t xml:space="preserve">[4] </w:t>
      </w:r>
      <w:r w:rsidR="00DE2344">
        <w:rPr>
          <w:rFonts w:ascii="Times New Roman" w:hAnsi="Times New Roman" w:cs="Times New Roman"/>
          <w:sz w:val="24"/>
          <w:szCs w:val="24"/>
        </w:rPr>
        <w:tab/>
      </w:r>
      <w:r w:rsidR="00DE2344">
        <w:rPr>
          <w:rFonts w:ascii="Times New Roman" w:hAnsi="Times New Roman" w:cs="Times New Roman"/>
          <w:sz w:val="24"/>
          <w:szCs w:val="24"/>
        </w:rPr>
        <w:tab/>
      </w:r>
      <w:r w:rsidRPr="00C810F8">
        <w:rPr>
          <w:rFonts w:ascii="Times New Roman" w:hAnsi="Times New Roman" w:cs="Times New Roman"/>
          <w:sz w:val="24"/>
          <w:szCs w:val="24"/>
        </w:rPr>
        <w:t xml:space="preserve">X. Zhang, D. Liu, D. Xu, S.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Asahina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K.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Cychosz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K. </w:t>
      </w:r>
      <w:r>
        <w:rPr>
          <w:rFonts w:ascii="Times New Roman" w:hAnsi="Times New Roman" w:cs="Times New Roman"/>
          <w:sz w:val="24"/>
          <w:szCs w:val="24"/>
        </w:rPr>
        <w:t xml:space="preserve">Agrawal, Y. </w:t>
      </w:r>
      <w:proofErr w:type="spellStart"/>
      <w:r>
        <w:rPr>
          <w:rFonts w:ascii="Times New Roman" w:hAnsi="Times New Roman" w:cs="Times New Roman"/>
          <w:sz w:val="24"/>
          <w:szCs w:val="24"/>
        </w:rPr>
        <w:t>Wahedi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>
        <w:rPr>
          <w:rFonts w:ascii="Times New Roman" w:hAnsi="Times New Roman" w:cs="Times New Roman"/>
          <w:sz w:val="24"/>
          <w:szCs w:val="24"/>
        </w:rPr>
        <w:t>Bhan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 </w:t>
      </w:r>
      <w:r w:rsidR="00DE23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Hashimi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O.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Terasaki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Thommes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>, M.</w:t>
      </w:r>
      <w:r w:rsidRPr="00C810F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Tsapatsis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</w:t>
      </w:r>
      <w:r w:rsidRPr="00C810F8">
        <w:rPr>
          <w:rFonts w:ascii="Times New Roman" w:hAnsi="Times New Roman" w:cs="Times New Roman"/>
          <w:i/>
          <w:sz w:val="24"/>
          <w:szCs w:val="24"/>
        </w:rPr>
        <w:t>Science</w:t>
      </w:r>
      <w:r w:rsidRPr="00C810F8">
        <w:rPr>
          <w:rFonts w:ascii="Times New Roman" w:hAnsi="Times New Roman" w:cs="Times New Roman"/>
          <w:sz w:val="24"/>
          <w:szCs w:val="24"/>
        </w:rPr>
        <w:t xml:space="preserve"> 2012, </w:t>
      </w:r>
      <w:r w:rsidRPr="00C810F8">
        <w:rPr>
          <w:rFonts w:ascii="Times New Roman" w:hAnsi="Times New Roman" w:cs="Times New Roman"/>
          <w:i/>
          <w:sz w:val="24"/>
          <w:szCs w:val="24"/>
        </w:rPr>
        <w:t>336</w:t>
      </w:r>
      <w:r w:rsidRPr="00C810F8">
        <w:rPr>
          <w:rFonts w:ascii="Times New Roman" w:hAnsi="Times New Roman" w:cs="Times New Roman"/>
          <w:sz w:val="24"/>
          <w:szCs w:val="24"/>
        </w:rPr>
        <w:t>, 1684-1687.</w:t>
      </w:r>
    </w:p>
    <w:p w:rsidR="00C810F8" w:rsidRPr="00C810F8" w:rsidRDefault="00C810F8" w:rsidP="00C810F8">
      <w:pPr>
        <w:autoSpaceDE w:val="0"/>
        <w:autoSpaceDN w:val="0"/>
        <w:adjustRightInd w:val="0"/>
        <w:spacing w:line="240" w:lineRule="auto"/>
        <w:ind w:left="420" w:hanging="4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[5] </w:t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ab/>
      </w:r>
      <w:r w:rsidR="00DE234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C. Christensen, K. Johannsen, I. Schmidt, C. Christensen, </w:t>
      </w:r>
      <w:r w:rsidRPr="00C810F8">
        <w:rPr>
          <w:rFonts w:ascii="Times New Roman" w:hAnsi="Times New Roman" w:cs="Times New Roman"/>
          <w:i/>
          <w:sz w:val="24"/>
          <w:szCs w:val="24"/>
          <w:lang w:val="pl-PL"/>
        </w:rPr>
        <w:t xml:space="preserve">J. Am. Chem. Soc. </w:t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2003, </w:t>
      </w:r>
      <w:r w:rsidRPr="00C810F8">
        <w:rPr>
          <w:rFonts w:ascii="Times New Roman" w:hAnsi="Times New Roman" w:cs="Times New Roman"/>
          <w:i/>
          <w:sz w:val="24"/>
          <w:szCs w:val="24"/>
          <w:lang w:val="pl-PL"/>
        </w:rPr>
        <w:t>125</w:t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DE234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>13370-13371.</w:t>
      </w:r>
    </w:p>
    <w:p w:rsidR="00C810F8" w:rsidRPr="00C810F8" w:rsidRDefault="00C810F8" w:rsidP="00C810F8">
      <w:pPr>
        <w:autoSpaceDE w:val="0"/>
        <w:autoSpaceDN w:val="0"/>
        <w:adjustRightInd w:val="0"/>
        <w:spacing w:line="240" w:lineRule="auto"/>
        <w:ind w:left="420" w:hanging="420"/>
        <w:jc w:val="both"/>
        <w:rPr>
          <w:rFonts w:ascii="Times New Roman" w:hAnsi="Times New Roman" w:cs="Times New Roman"/>
          <w:sz w:val="24"/>
          <w:szCs w:val="24"/>
        </w:rPr>
      </w:pPr>
      <w:r w:rsidRPr="00C810F8">
        <w:rPr>
          <w:rFonts w:ascii="Times New Roman" w:hAnsi="Times New Roman" w:cs="Times New Roman"/>
          <w:sz w:val="24"/>
          <w:szCs w:val="24"/>
        </w:rPr>
        <w:t xml:space="preserve">[6] </w:t>
      </w:r>
      <w:r w:rsidRPr="00C810F8">
        <w:rPr>
          <w:rFonts w:ascii="Times New Roman" w:hAnsi="Times New Roman" w:cs="Times New Roman"/>
          <w:sz w:val="24"/>
          <w:szCs w:val="24"/>
        </w:rPr>
        <w:tab/>
      </w:r>
      <w:r w:rsidR="00DE2344">
        <w:rPr>
          <w:rFonts w:ascii="Times New Roman" w:hAnsi="Times New Roman" w:cs="Times New Roman"/>
          <w:sz w:val="24"/>
          <w:szCs w:val="24"/>
        </w:rPr>
        <w:tab/>
      </w:r>
      <w:r w:rsidRPr="00C810F8">
        <w:rPr>
          <w:rFonts w:ascii="Times New Roman" w:hAnsi="Times New Roman" w:cs="Times New Roman"/>
          <w:sz w:val="24"/>
          <w:szCs w:val="24"/>
        </w:rPr>
        <w:t xml:space="preserve">a) J. Garcia-Martinez, M. Johnson, J. Valla, K. Li, J. Ying, </w:t>
      </w:r>
      <w:proofErr w:type="spellStart"/>
      <w:r w:rsidRPr="00C810F8">
        <w:rPr>
          <w:rFonts w:ascii="Times New Roman" w:hAnsi="Times New Roman" w:cs="Times New Roman"/>
          <w:i/>
          <w:iCs/>
          <w:sz w:val="24"/>
          <w:szCs w:val="24"/>
        </w:rPr>
        <w:t>Catal</w:t>
      </w:r>
      <w:proofErr w:type="spellEnd"/>
      <w:r w:rsidRPr="00C810F8">
        <w:rPr>
          <w:rFonts w:ascii="Times New Roman" w:hAnsi="Times New Roman" w:cs="Times New Roman"/>
          <w:i/>
          <w:iCs/>
          <w:sz w:val="24"/>
          <w:szCs w:val="24"/>
        </w:rPr>
        <w:t>.: Sci. Technol.</w:t>
      </w:r>
      <w:r w:rsidRPr="00C810F8">
        <w:rPr>
          <w:rFonts w:ascii="Times New Roman" w:hAnsi="Times New Roman" w:cs="Times New Roman"/>
          <w:sz w:val="24"/>
          <w:szCs w:val="24"/>
        </w:rPr>
        <w:t xml:space="preserve"> 2012, </w:t>
      </w:r>
      <w:r w:rsidRPr="00C810F8">
        <w:rPr>
          <w:rFonts w:ascii="Times New Roman" w:hAnsi="Times New Roman" w:cs="Times New Roman"/>
          <w:i/>
          <w:sz w:val="24"/>
          <w:szCs w:val="24"/>
        </w:rPr>
        <w:t>2</w:t>
      </w:r>
      <w:r w:rsidRPr="00C810F8">
        <w:rPr>
          <w:rFonts w:ascii="Times New Roman" w:hAnsi="Times New Roman" w:cs="Times New Roman"/>
          <w:sz w:val="24"/>
          <w:szCs w:val="24"/>
        </w:rPr>
        <w:t xml:space="preserve">, </w:t>
      </w:r>
      <w:r w:rsidR="00DE2344">
        <w:rPr>
          <w:rFonts w:ascii="Times New Roman" w:hAnsi="Times New Roman" w:cs="Times New Roman"/>
          <w:sz w:val="24"/>
          <w:szCs w:val="24"/>
        </w:rPr>
        <w:tab/>
      </w:r>
      <w:r w:rsidRPr="00C810F8">
        <w:rPr>
          <w:rFonts w:ascii="Times New Roman" w:hAnsi="Times New Roman" w:cs="Times New Roman"/>
          <w:sz w:val="24"/>
          <w:szCs w:val="24"/>
        </w:rPr>
        <w:t xml:space="preserve">987-994; b) J. Garcia-Martinez, K. Li, G.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Krishnaiah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</w:t>
      </w:r>
      <w:r w:rsidRPr="00C810F8">
        <w:rPr>
          <w:rFonts w:ascii="Times New Roman" w:hAnsi="Times New Roman" w:cs="Times New Roman"/>
          <w:i/>
          <w:iCs/>
          <w:sz w:val="24"/>
          <w:szCs w:val="24"/>
        </w:rPr>
        <w:t xml:space="preserve">Chem. </w:t>
      </w:r>
      <w:proofErr w:type="spellStart"/>
      <w:r w:rsidRPr="00C810F8">
        <w:rPr>
          <w:rFonts w:ascii="Times New Roman" w:hAnsi="Times New Roman" w:cs="Times New Roman"/>
          <w:i/>
          <w:iCs/>
          <w:sz w:val="24"/>
          <w:szCs w:val="24"/>
        </w:rPr>
        <w:t>Commun</w:t>
      </w:r>
      <w:proofErr w:type="spellEnd"/>
      <w:r w:rsidRPr="00C810F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810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10F8">
        <w:rPr>
          <w:rFonts w:ascii="Times New Roman" w:hAnsi="Times New Roman" w:cs="Times New Roman"/>
          <w:sz w:val="24"/>
          <w:szCs w:val="24"/>
        </w:rPr>
        <w:t xml:space="preserve">2012, </w:t>
      </w:r>
      <w:r w:rsidRPr="00C810F8">
        <w:rPr>
          <w:rFonts w:ascii="Times New Roman" w:hAnsi="Times New Roman" w:cs="Times New Roman"/>
          <w:i/>
          <w:sz w:val="24"/>
          <w:szCs w:val="24"/>
        </w:rPr>
        <w:t>48</w:t>
      </w:r>
      <w:r w:rsidRPr="00C810F8">
        <w:rPr>
          <w:rFonts w:ascii="Times New Roman" w:hAnsi="Times New Roman" w:cs="Times New Roman"/>
          <w:sz w:val="24"/>
          <w:szCs w:val="24"/>
        </w:rPr>
        <w:t>, 11841-</w:t>
      </w:r>
      <w:r w:rsidR="00DE2344">
        <w:rPr>
          <w:rFonts w:ascii="Times New Roman" w:hAnsi="Times New Roman" w:cs="Times New Roman"/>
          <w:sz w:val="24"/>
          <w:szCs w:val="24"/>
        </w:rPr>
        <w:tab/>
      </w:r>
      <w:r w:rsidRPr="00C810F8">
        <w:rPr>
          <w:rFonts w:ascii="Times New Roman" w:hAnsi="Times New Roman" w:cs="Times New Roman"/>
          <w:sz w:val="24"/>
          <w:szCs w:val="24"/>
        </w:rPr>
        <w:t>11843.</w:t>
      </w:r>
      <w:proofErr w:type="gramEnd"/>
    </w:p>
    <w:p w:rsidR="00C810F8" w:rsidRPr="00C810F8" w:rsidRDefault="00C810F8" w:rsidP="00C8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810F8">
        <w:rPr>
          <w:rFonts w:ascii="Times New Roman" w:hAnsi="Times New Roman" w:cs="Times New Roman"/>
          <w:sz w:val="24"/>
          <w:szCs w:val="24"/>
          <w:lang w:val="pt-BR"/>
        </w:rPr>
        <w:t xml:space="preserve">[7]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E2344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C810F8">
        <w:rPr>
          <w:rFonts w:ascii="Times New Roman" w:hAnsi="Times New Roman" w:cs="Times New Roman"/>
          <w:sz w:val="24"/>
          <w:szCs w:val="24"/>
          <w:lang w:val="pt-BR"/>
        </w:rPr>
        <w:t>R. Srivastava, M. Choi, R. Ryoo,</w:t>
      </w:r>
      <w:r w:rsidRPr="00C810F8">
        <w:rPr>
          <w:rFonts w:ascii="Times New Roman" w:hAnsi="Times New Roman" w:cs="Times New Roman"/>
          <w:i/>
          <w:sz w:val="24"/>
          <w:szCs w:val="24"/>
          <w:lang w:val="pt-BR"/>
        </w:rPr>
        <w:t xml:space="preserve"> Chem. Commun.</w:t>
      </w:r>
      <w:r w:rsidRPr="00C810F8">
        <w:rPr>
          <w:rFonts w:ascii="Times New Roman" w:hAnsi="Times New Roman" w:cs="Times New Roman"/>
          <w:sz w:val="24"/>
          <w:szCs w:val="24"/>
          <w:lang w:val="pt-BR"/>
        </w:rPr>
        <w:t xml:space="preserve"> 2006, 4489-4491.</w:t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C810F8" w:rsidRPr="00C810F8" w:rsidRDefault="00C810F8" w:rsidP="00C810F8">
      <w:pPr>
        <w:autoSpaceDE w:val="0"/>
        <w:autoSpaceDN w:val="0"/>
        <w:adjustRightInd w:val="0"/>
        <w:spacing w:line="240" w:lineRule="auto"/>
        <w:ind w:left="420" w:hanging="4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[8] </w:t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ab/>
      </w:r>
      <w:r w:rsidR="00DE234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M. Choi, K. Na, J. Kim, Y. Sakamoto, O. Terasaki, R. Ryoo, </w:t>
      </w:r>
      <w:r w:rsidRPr="00C810F8">
        <w:rPr>
          <w:rFonts w:ascii="Times New Roman" w:hAnsi="Times New Roman" w:cs="Times New Roman"/>
          <w:i/>
          <w:iCs/>
          <w:sz w:val="24"/>
          <w:szCs w:val="24"/>
          <w:lang w:val="pl-PL"/>
        </w:rPr>
        <w:t>Nature</w:t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 2009, </w:t>
      </w:r>
      <w:r w:rsidRPr="00C810F8">
        <w:rPr>
          <w:rFonts w:ascii="Times New Roman" w:hAnsi="Times New Roman" w:cs="Times New Roman"/>
          <w:i/>
          <w:sz w:val="24"/>
          <w:szCs w:val="24"/>
          <w:lang w:val="pl-PL"/>
        </w:rPr>
        <w:t>461</w:t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>, 246-250.</w:t>
      </w:r>
    </w:p>
    <w:p w:rsidR="00C810F8" w:rsidRPr="00C810F8" w:rsidRDefault="00C810F8" w:rsidP="00C810F8">
      <w:pPr>
        <w:autoSpaceDE w:val="0"/>
        <w:autoSpaceDN w:val="0"/>
        <w:adjustRightInd w:val="0"/>
        <w:spacing w:line="240" w:lineRule="auto"/>
        <w:ind w:left="420" w:hanging="4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[9] </w:t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ab/>
      </w:r>
      <w:r w:rsidR="00DE234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D. Xu, G. Swindlehurst, H. Wu, D. Olson, X. Zhang, M. Tsapatsis, </w:t>
      </w:r>
      <w:r w:rsidRPr="00C810F8">
        <w:rPr>
          <w:rFonts w:ascii="Times New Roman" w:hAnsi="Times New Roman" w:cs="Times New Roman"/>
          <w:i/>
          <w:sz w:val="24"/>
          <w:szCs w:val="24"/>
          <w:lang w:val="pl-PL"/>
        </w:rPr>
        <w:t>Adv. Funct. Mater.</w:t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B751E">
        <w:rPr>
          <w:rFonts w:ascii="Times New Roman" w:hAnsi="Times New Roman" w:cs="Times New Roman"/>
          <w:sz w:val="24"/>
          <w:szCs w:val="24"/>
          <w:lang w:val="pl-PL"/>
        </w:rPr>
        <w:tab/>
      </w:r>
      <w:bookmarkStart w:id="0" w:name="_GoBack"/>
      <w:bookmarkEnd w:id="0"/>
      <w:r w:rsidRPr="00C810F8">
        <w:rPr>
          <w:rFonts w:ascii="Times New Roman" w:hAnsi="Times New Roman" w:cs="Times New Roman"/>
          <w:sz w:val="24"/>
          <w:szCs w:val="24"/>
          <w:lang w:val="pl-PL"/>
        </w:rPr>
        <w:t xml:space="preserve">2014, </w:t>
      </w:r>
      <w:r w:rsidRPr="00C810F8">
        <w:rPr>
          <w:rFonts w:ascii="Times New Roman" w:hAnsi="Times New Roman" w:cs="Times New Roman"/>
          <w:i/>
          <w:sz w:val="24"/>
          <w:szCs w:val="24"/>
          <w:lang w:val="pl-PL"/>
        </w:rPr>
        <w:t>24</w:t>
      </w:r>
      <w:r w:rsidRPr="00C810F8">
        <w:rPr>
          <w:rFonts w:ascii="Times New Roman" w:hAnsi="Times New Roman" w:cs="Times New Roman"/>
          <w:sz w:val="24"/>
          <w:szCs w:val="24"/>
          <w:lang w:val="pl-PL"/>
        </w:rPr>
        <w:t>, 201–208.</w:t>
      </w:r>
    </w:p>
    <w:p w:rsidR="00C810F8" w:rsidRPr="00C810F8" w:rsidRDefault="00C810F8" w:rsidP="00C810F8">
      <w:pPr>
        <w:autoSpaceDE w:val="0"/>
        <w:autoSpaceDN w:val="0"/>
        <w:adjustRightInd w:val="0"/>
        <w:spacing w:line="240" w:lineRule="auto"/>
        <w:ind w:left="420" w:hanging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[10]</w:t>
      </w:r>
      <w:r w:rsidR="00DE2344">
        <w:rPr>
          <w:rFonts w:ascii="Times New Roman" w:hAnsi="Times New Roman" w:cs="Times New Roman"/>
          <w:sz w:val="24"/>
          <w:szCs w:val="24"/>
          <w:lang w:val="nl-NL"/>
        </w:rPr>
        <w:tab/>
      </w:r>
      <w:r w:rsidR="00DE2344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C810F8">
        <w:rPr>
          <w:rFonts w:ascii="Times New Roman" w:hAnsi="Times New Roman" w:cs="Times New Roman"/>
          <w:sz w:val="24"/>
          <w:szCs w:val="24"/>
          <w:lang w:val="nl-NL"/>
        </w:rPr>
        <w:t xml:space="preserve">a) R. Chal, C. Gerardin, M. Bulut, S. van Donk, </w:t>
      </w:r>
      <w:r w:rsidRPr="00C810F8">
        <w:rPr>
          <w:rFonts w:ascii="Times New Roman" w:hAnsi="Times New Roman" w:cs="Times New Roman"/>
          <w:i/>
          <w:iCs/>
          <w:sz w:val="24"/>
          <w:szCs w:val="24"/>
          <w:lang w:val="nl-NL"/>
        </w:rPr>
        <w:t>ChemCatChem</w:t>
      </w:r>
      <w:r w:rsidRPr="00C810F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C810F8">
        <w:rPr>
          <w:rFonts w:ascii="Times New Roman" w:hAnsi="Times New Roman" w:cs="Times New Roman"/>
          <w:sz w:val="24"/>
          <w:szCs w:val="24"/>
        </w:rPr>
        <w:t xml:space="preserve">2011, </w:t>
      </w:r>
      <w:r w:rsidRPr="00C810F8">
        <w:rPr>
          <w:rFonts w:ascii="Times New Roman" w:hAnsi="Times New Roman" w:cs="Times New Roman"/>
          <w:i/>
          <w:sz w:val="24"/>
          <w:szCs w:val="24"/>
        </w:rPr>
        <w:t>3</w:t>
      </w:r>
      <w:r w:rsidRPr="00C810F8">
        <w:rPr>
          <w:rFonts w:ascii="Times New Roman" w:hAnsi="Times New Roman" w:cs="Times New Roman"/>
          <w:sz w:val="24"/>
          <w:szCs w:val="24"/>
        </w:rPr>
        <w:t>, 67-81; b)</w:t>
      </w:r>
      <w:r w:rsidRPr="00C810F8">
        <w:rPr>
          <w:rFonts w:ascii="Times New Roman" w:hAnsi="Times New Roman" w:cs="Times New Roman"/>
          <w:sz w:val="24"/>
          <w:szCs w:val="24"/>
          <w:lang w:val="nl-NL"/>
        </w:rPr>
        <w:t xml:space="preserve"> Y. </w:t>
      </w:r>
      <w:r w:rsidR="00DE2344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C810F8">
        <w:rPr>
          <w:rFonts w:ascii="Times New Roman" w:hAnsi="Times New Roman" w:cs="Times New Roman"/>
          <w:sz w:val="24"/>
          <w:szCs w:val="24"/>
          <w:lang w:val="nl-NL"/>
        </w:rPr>
        <w:t xml:space="preserve">Tao, H. Kanoh, L. Abrams, K. Kaneko, </w:t>
      </w:r>
      <w:r w:rsidRPr="00C810F8">
        <w:rPr>
          <w:rFonts w:ascii="Times New Roman" w:hAnsi="Times New Roman" w:cs="Times New Roman"/>
          <w:i/>
          <w:sz w:val="24"/>
          <w:szCs w:val="24"/>
          <w:lang w:val="pt-BR"/>
        </w:rPr>
        <w:t>Chem. Rev.</w:t>
      </w:r>
      <w:r w:rsidRPr="00C810F8">
        <w:rPr>
          <w:rFonts w:ascii="Times New Roman" w:hAnsi="Times New Roman" w:cs="Times New Roman"/>
          <w:sz w:val="24"/>
          <w:szCs w:val="24"/>
          <w:lang w:val="nl-NL"/>
        </w:rPr>
        <w:t xml:space="preserve"> 2006, </w:t>
      </w:r>
      <w:r w:rsidRPr="00C810F8">
        <w:rPr>
          <w:rFonts w:ascii="Times New Roman" w:hAnsi="Times New Roman" w:cs="Times New Roman"/>
          <w:i/>
          <w:sz w:val="24"/>
          <w:szCs w:val="24"/>
          <w:lang w:val="nl-NL"/>
        </w:rPr>
        <w:t>106</w:t>
      </w:r>
      <w:r w:rsidRPr="00C810F8">
        <w:rPr>
          <w:rFonts w:ascii="Times New Roman" w:hAnsi="Times New Roman" w:cs="Times New Roman"/>
          <w:sz w:val="24"/>
          <w:szCs w:val="24"/>
          <w:lang w:val="nl-NL"/>
        </w:rPr>
        <w:t>, 896-910; c) J. Perez-</w:t>
      </w:r>
      <w:r w:rsidR="00DE2344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C810F8">
        <w:rPr>
          <w:rFonts w:ascii="Times New Roman" w:hAnsi="Times New Roman" w:cs="Times New Roman"/>
          <w:sz w:val="24"/>
          <w:szCs w:val="24"/>
          <w:lang w:val="nl-NL"/>
        </w:rPr>
        <w:t xml:space="preserve">Ramirez, C. Christensen, K. Egeblad, C. Christensen, J. Groen, </w:t>
      </w:r>
      <w:r w:rsidRPr="00C810F8">
        <w:rPr>
          <w:rFonts w:ascii="Times New Roman" w:hAnsi="Times New Roman" w:cs="Times New Roman"/>
          <w:i/>
          <w:sz w:val="24"/>
          <w:szCs w:val="24"/>
          <w:lang w:val="nl-NL"/>
        </w:rPr>
        <w:t>Chem. Soc. Rev</w:t>
      </w:r>
      <w:r w:rsidRPr="00C810F8">
        <w:rPr>
          <w:rFonts w:ascii="Times New Roman" w:hAnsi="Times New Roman" w:cs="Times New Roman"/>
          <w:sz w:val="24"/>
          <w:szCs w:val="24"/>
          <w:lang w:val="nl-NL"/>
        </w:rPr>
        <w:t xml:space="preserve">. 2008, </w:t>
      </w:r>
      <w:r w:rsidR="00DE2344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C810F8">
        <w:rPr>
          <w:rFonts w:ascii="Times New Roman" w:hAnsi="Times New Roman" w:cs="Times New Roman"/>
          <w:i/>
          <w:sz w:val="24"/>
          <w:szCs w:val="24"/>
          <w:lang w:val="nl-NL"/>
        </w:rPr>
        <w:t>37</w:t>
      </w:r>
      <w:r w:rsidRPr="00C810F8">
        <w:rPr>
          <w:rFonts w:ascii="Times New Roman" w:hAnsi="Times New Roman" w:cs="Times New Roman"/>
          <w:sz w:val="24"/>
          <w:szCs w:val="24"/>
          <w:lang w:val="nl-NL"/>
        </w:rPr>
        <w:t>, 2530-2542; d)</w:t>
      </w:r>
      <w:r w:rsidRPr="00C810F8">
        <w:rPr>
          <w:rFonts w:ascii="Times New Roman" w:hAnsi="Times New Roman" w:cs="Times New Roman"/>
          <w:sz w:val="24"/>
          <w:szCs w:val="24"/>
        </w:rPr>
        <w:t xml:space="preserve"> J. </w:t>
      </w:r>
      <w:proofErr w:type="spellStart"/>
      <w:proofErr w:type="gramStart"/>
      <w:r w:rsidRPr="00C810F8">
        <w:rPr>
          <w:rFonts w:ascii="Times New Roman" w:hAnsi="Times New Roman" w:cs="Times New Roman"/>
          <w:sz w:val="24"/>
          <w:szCs w:val="24"/>
        </w:rPr>
        <w:t>Čejka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Mintova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10F8">
        <w:rPr>
          <w:rFonts w:ascii="Times New Roman" w:hAnsi="Times New Roman" w:cs="Times New Roman"/>
          <w:i/>
          <w:iCs/>
          <w:sz w:val="24"/>
          <w:szCs w:val="24"/>
        </w:rPr>
        <w:t>Catal</w:t>
      </w:r>
      <w:proofErr w:type="spellEnd"/>
      <w:r w:rsidRPr="00C810F8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C810F8">
        <w:rPr>
          <w:rFonts w:ascii="Times New Roman" w:hAnsi="Times New Roman" w:cs="Times New Roman"/>
          <w:i/>
          <w:iCs/>
          <w:sz w:val="24"/>
          <w:szCs w:val="24"/>
        </w:rPr>
        <w:t xml:space="preserve"> Rev</w:t>
      </w:r>
      <w:r w:rsidRPr="00C810F8">
        <w:rPr>
          <w:rFonts w:ascii="Times New Roman" w:hAnsi="Times New Roman" w:cs="Times New Roman"/>
          <w:sz w:val="24"/>
          <w:szCs w:val="24"/>
        </w:rPr>
        <w:t xml:space="preserve">. 2007, </w:t>
      </w:r>
      <w:r w:rsidRPr="00C810F8">
        <w:rPr>
          <w:rFonts w:ascii="Times New Roman" w:hAnsi="Times New Roman" w:cs="Times New Roman"/>
          <w:i/>
          <w:sz w:val="24"/>
          <w:szCs w:val="24"/>
        </w:rPr>
        <w:t>49</w:t>
      </w:r>
      <w:r w:rsidRPr="00C810F8">
        <w:rPr>
          <w:rFonts w:ascii="Times New Roman" w:hAnsi="Times New Roman" w:cs="Times New Roman"/>
          <w:sz w:val="24"/>
          <w:szCs w:val="24"/>
        </w:rPr>
        <w:t xml:space="preserve">, 457-509; e) W. Schmidt, </w:t>
      </w:r>
      <w:r w:rsidR="00DE23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810F8">
        <w:rPr>
          <w:rFonts w:ascii="Times New Roman" w:hAnsi="Times New Roman" w:cs="Times New Roman"/>
          <w:i/>
          <w:iCs/>
          <w:sz w:val="24"/>
          <w:szCs w:val="24"/>
        </w:rPr>
        <w:t>ChemCatChem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 2009, </w:t>
      </w:r>
      <w:r w:rsidRPr="00C810F8">
        <w:rPr>
          <w:rFonts w:ascii="Times New Roman" w:hAnsi="Times New Roman" w:cs="Times New Roman"/>
          <w:i/>
          <w:sz w:val="24"/>
          <w:szCs w:val="24"/>
        </w:rPr>
        <w:t>1</w:t>
      </w:r>
      <w:r w:rsidRPr="00C810F8">
        <w:rPr>
          <w:rFonts w:ascii="Times New Roman" w:hAnsi="Times New Roman" w:cs="Times New Roman"/>
          <w:sz w:val="24"/>
          <w:szCs w:val="24"/>
        </w:rPr>
        <w:t xml:space="preserve">, 53-67; f) S. Lopez-Orozco, A.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Inayat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A. Schwab, T.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Selvam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>, W</w:t>
      </w:r>
      <w:r w:rsidRPr="00C810F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E2344"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Schwieger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</w:t>
      </w:r>
      <w:r w:rsidRPr="00C810F8">
        <w:rPr>
          <w:rFonts w:ascii="Times New Roman" w:hAnsi="Times New Roman" w:cs="Times New Roman"/>
          <w:i/>
          <w:sz w:val="24"/>
          <w:szCs w:val="24"/>
          <w:lang w:val="pl-PL"/>
        </w:rPr>
        <w:t xml:space="preserve">Adv. Funct. Mater. </w:t>
      </w:r>
      <w:r w:rsidRPr="00C810F8">
        <w:rPr>
          <w:rFonts w:ascii="Times New Roman" w:hAnsi="Times New Roman" w:cs="Times New Roman"/>
          <w:sz w:val="24"/>
          <w:szCs w:val="24"/>
        </w:rPr>
        <w:t xml:space="preserve">2011, </w:t>
      </w:r>
      <w:r w:rsidRPr="00C810F8">
        <w:rPr>
          <w:rFonts w:ascii="Times New Roman" w:hAnsi="Times New Roman" w:cs="Times New Roman"/>
          <w:i/>
          <w:sz w:val="24"/>
          <w:szCs w:val="24"/>
        </w:rPr>
        <w:t>23</w:t>
      </w:r>
      <w:r w:rsidRPr="00C810F8">
        <w:rPr>
          <w:rFonts w:ascii="Times New Roman" w:hAnsi="Times New Roman" w:cs="Times New Roman"/>
          <w:sz w:val="24"/>
          <w:szCs w:val="24"/>
        </w:rPr>
        <w:t>, 2602-2615.</w:t>
      </w:r>
    </w:p>
    <w:p w:rsidR="00C810F8" w:rsidRPr="00C810F8" w:rsidRDefault="00C810F8" w:rsidP="00C810F8">
      <w:pPr>
        <w:autoSpaceDE w:val="0"/>
        <w:autoSpaceDN w:val="0"/>
        <w:adjustRightInd w:val="0"/>
        <w:spacing w:line="240" w:lineRule="auto"/>
        <w:ind w:left="420" w:hanging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[11]</w:t>
      </w:r>
      <w:r w:rsidR="00DE2344">
        <w:rPr>
          <w:rFonts w:ascii="Times New Roman" w:hAnsi="Times New Roman" w:cs="Times New Roman"/>
          <w:sz w:val="24"/>
          <w:szCs w:val="24"/>
        </w:rPr>
        <w:tab/>
      </w:r>
      <w:r w:rsidR="00DE2344">
        <w:rPr>
          <w:rFonts w:ascii="Times New Roman" w:hAnsi="Times New Roman" w:cs="Times New Roman"/>
          <w:sz w:val="24"/>
          <w:szCs w:val="24"/>
        </w:rPr>
        <w:tab/>
      </w:r>
      <w:r w:rsidRPr="00C810F8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Inayat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I.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Knoke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E.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Spiecker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W.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Schwieger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10F8">
        <w:rPr>
          <w:rFonts w:ascii="Times New Roman" w:hAnsi="Times New Roman" w:cs="Times New Roman"/>
          <w:i/>
          <w:sz w:val="24"/>
          <w:szCs w:val="24"/>
        </w:rPr>
        <w:t>Angew</w:t>
      </w:r>
      <w:proofErr w:type="spellEnd"/>
      <w:r w:rsidRPr="00C810F8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Pr="00C810F8">
        <w:rPr>
          <w:rFonts w:ascii="Times New Roman" w:hAnsi="Times New Roman" w:cs="Times New Roman"/>
          <w:i/>
          <w:sz w:val="24"/>
          <w:szCs w:val="24"/>
        </w:rPr>
        <w:t>Chem.</w:t>
      </w:r>
      <w:r w:rsidRPr="00C810F8">
        <w:rPr>
          <w:rFonts w:ascii="Times New Roman" w:hAnsi="Times New Roman" w:cs="Times New Roman"/>
          <w:sz w:val="24"/>
          <w:szCs w:val="24"/>
        </w:rPr>
        <w:t xml:space="preserve"> 2012, </w:t>
      </w:r>
      <w:r w:rsidRPr="00C810F8">
        <w:rPr>
          <w:rFonts w:ascii="Times New Roman" w:hAnsi="Times New Roman" w:cs="Times New Roman"/>
          <w:i/>
          <w:sz w:val="24"/>
          <w:szCs w:val="24"/>
        </w:rPr>
        <w:t>124</w:t>
      </w:r>
      <w:r w:rsidRPr="00C810F8">
        <w:rPr>
          <w:rFonts w:ascii="Times New Roman" w:hAnsi="Times New Roman" w:cs="Times New Roman"/>
          <w:sz w:val="24"/>
          <w:szCs w:val="24"/>
        </w:rPr>
        <w:t>, 1998-2002;</w:t>
      </w:r>
      <w:r w:rsidRPr="00C810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E2344"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spellStart"/>
      <w:r w:rsidRPr="00C810F8">
        <w:rPr>
          <w:rFonts w:ascii="Times New Roman" w:hAnsi="Times New Roman" w:cs="Times New Roman"/>
          <w:i/>
          <w:iCs/>
          <w:sz w:val="24"/>
          <w:szCs w:val="24"/>
        </w:rPr>
        <w:t>Angew</w:t>
      </w:r>
      <w:proofErr w:type="spellEnd"/>
      <w:r w:rsidRPr="00C810F8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C810F8">
        <w:rPr>
          <w:rFonts w:ascii="Times New Roman" w:hAnsi="Times New Roman" w:cs="Times New Roman"/>
          <w:sz w:val="24"/>
          <w:szCs w:val="24"/>
        </w:rPr>
        <w:t xml:space="preserve"> </w:t>
      </w:r>
      <w:r w:rsidRPr="00C810F8">
        <w:rPr>
          <w:rFonts w:ascii="Times New Roman" w:hAnsi="Times New Roman" w:cs="Times New Roman"/>
          <w:i/>
          <w:iCs/>
          <w:sz w:val="24"/>
          <w:szCs w:val="24"/>
        </w:rPr>
        <w:t>Chem. Int. Ed</w:t>
      </w:r>
      <w:r w:rsidRPr="00C810F8">
        <w:rPr>
          <w:rFonts w:ascii="Times New Roman" w:hAnsi="Times New Roman" w:cs="Times New Roman"/>
          <w:i/>
          <w:sz w:val="24"/>
          <w:szCs w:val="24"/>
        </w:rPr>
        <w:t>.</w:t>
      </w:r>
      <w:r w:rsidRPr="00C810F8">
        <w:rPr>
          <w:rFonts w:ascii="Times New Roman" w:hAnsi="Times New Roman" w:cs="Times New Roman"/>
          <w:sz w:val="24"/>
          <w:szCs w:val="24"/>
        </w:rPr>
        <w:t xml:space="preserve"> 2012, </w:t>
      </w:r>
      <w:r w:rsidRPr="00C810F8">
        <w:rPr>
          <w:rFonts w:ascii="Times New Roman" w:hAnsi="Times New Roman" w:cs="Times New Roman"/>
          <w:i/>
          <w:sz w:val="24"/>
          <w:szCs w:val="24"/>
        </w:rPr>
        <w:t>51</w:t>
      </w:r>
      <w:r w:rsidRPr="00C810F8">
        <w:rPr>
          <w:rFonts w:ascii="Times New Roman" w:hAnsi="Times New Roman" w:cs="Times New Roman"/>
          <w:sz w:val="24"/>
          <w:szCs w:val="24"/>
        </w:rPr>
        <w:t>, 1962-1965.</w:t>
      </w:r>
    </w:p>
    <w:p w:rsidR="002560A6" w:rsidRPr="0003417D" w:rsidRDefault="00C810F8" w:rsidP="0003417D">
      <w:pPr>
        <w:spacing w:line="240" w:lineRule="auto"/>
        <w:ind w:left="420" w:hanging="420"/>
        <w:rPr>
          <w:rFonts w:ascii="Times New Roman" w:hAnsi="Times New Roman" w:cs="Times New Roman"/>
          <w:sz w:val="24"/>
          <w:szCs w:val="24"/>
        </w:rPr>
      </w:pPr>
      <w:r w:rsidRPr="00C810F8">
        <w:rPr>
          <w:rFonts w:ascii="Times New Roman" w:hAnsi="Times New Roman" w:cs="Times New Roman"/>
          <w:sz w:val="24"/>
          <w:szCs w:val="24"/>
        </w:rPr>
        <w:t xml:space="preserve">[12] </w:t>
      </w:r>
      <w:r w:rsidR="00DE2344">
        <w:rPr>
          <w:rFonts w:ascii="Times New Roman" w:hAnsi="Times New Roman" w:cs="Times New Roman"/>
          <w:sz w:val="24"/>
          <w:szCs w:val="24"/>
        </w:rPr>
        <w:tab/>
      </w:r>
      <w:r w:rsidRPr="00C810F8">
        <w:rPr>
          <w:rFonts w:ascii="Times New Roman" w:hAnsi="Times New Roman" w:cs="Times New Roman"/>
          <w:sz w:val="24"/>
          <w:szCs w:val="24"/>
        </w:rPr>
        <w:t xml:space="preserve">W.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Chaikittisilp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Y. Suzuki, R.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Mukti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T. Suzuki, K. Sugita, K. Itabashi, A. </w:t>
      </w:r>
      <w:proofErr w:type="spellStart"/>
      <w:r w:rsidRPr="00C810F8">
        <w:rPr>
          <w:rFonts w:ascii="Times New Roman" w:hAnsi="Times New Roman" w:cs="Times New Roman"/>
          <w:sz w:val="24"/>
          <w:szCs w:val="24"/>
        </w:rPr>
        <w:t>Shimojima</w:t>
      </w:r>
      <w:proofErr w:type="spellEnd"/>
      <w:r w:rsidRPr="00C810F8">
        <w:rPr>
          <w:rFonts w:ascii="Times New Roman" w:hAnsi="Times New Roman" w:cs="Times New Roman"/>
          <w:sz w:val="24"/>
          <w:szCs w:val="24"/>
        </w:rPr>
        <w:t xml:space="preserve">, </w:t>
      </w:r>
      <w:r w:rsidR="00DE2344">
        <w:rPr>
          <w:rFonts w:ascii="Times New Roman" w:hAnsi="Times New Roman" w:cs="Times New Roman"/>
          <w:sz w:val="24"/>
          <w:szCs w:val="24"/>
        </w:rPr>
        <w:tab/>
      </w:r>
      <w:r w:rsidRPr="00C810F8">
        <w:rPr>
          <w:rFonts w:ascii="Times New Roman" w:hAnsi="Times New Roman" w:cs="Times New Roman"/>
          <w:sz w:val="24"/>
          <w:szCs w:val="24"/>
        </w:rPr>
        <w:t xml:space="preserve">T. Okubo, </w:t>
      </w:r>
      <w:proofErr w:type="spellStart"/>
      <w:r w:rsidRPr="00C810F8">
        <w:rPr>
          <w:rFonts w:ascii="Times New Roman" w:hAnsi="Times New Roman" w:cs="Times New Roman"/>
          <w:i/>
          <w:iCs/>
          <w:sz w:val="24"/>
          <w:szCs w:val="24"/>
        </w:rPr>
        <w:t>Angew</w:t>
      </w:r>
      <w:proofErr w:type="spellEnd"/>
      <w:r w:rsidRPr="00C810F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gramStart"/>
      <w:r w:rsidRPr="00C810F8">
        <w:rPr>
          <w:rFonts w:ascii="Times New Roman" w:hAnsi="Times New Roman" w:cs="Times New Roman"/>
          <w:i/>
          <w:iCs/>
          <w:sz w:val="24"/>
          <w:szCs w:val="24"/>
        </w:rPr>
        <w:t>Chem.</w:t>
      </w:r>
      <w:r w:rsidRPr="00C810F8">
        <w:rPr>
          <w:rFonts w:ascii="Times New Roman" w:hAnsi="Times New Roman" w:cs="Times New Roman"/>
          <w:sz w:val="24"/>
          <w:szCs w:val="24"/>
        </w:rPr>
        <w:t xml:space="preserve"> 2013, </w:t>
      </w:r>
      <w:r w:rsidRPr="00C810F8">
        <w:rPr>
          <w:rFonts w:ascii="Times New Roman" w:hAnsi="Times New Roman" w:cs="Times New Roman"/>
          <w:i/>
          <w:sz w:val="24"/>
          <w:szCs w:val="24"/>
        </w:rPr>
        <w:t>125</w:t>
      </w:r>
      <w:r w:rsidRPr="00C810F8">
        <w:rPr>
          <w:rFonts w:ascii="Times New Roman" w:hAnsi="Times New Roman" w:cs="Times New Roman"/>
          <w:sz w:val="24"/>
          <w:szCs w:val="24"/>
        </w:rPr>
        <w:t xml:space="preserve">, 3439-3443; </w:t>
      </w:r>
      <w:proofErr w:type="spellStart"/>
      <w:r w:rsidRPr="00C810F8">
        <w:rPr>
          <w:rFonts w:ascii="Times New Roman" w:hAnsi="Times New Roman" w:cs="Times New Roman"/>
          <w:i/>
          <w:iCs/>
          <w:sz w:val="24"/>
          <w:szCs w:val="24"/>
        </w:rPr>
        <w:t>Angew</w:t>
      </w:r>
      <w:proofErr w:type="spellEnd"/>
      <w:r w:rsidRPr="00C810F8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C810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10F8">
        <w:rPr>
          <w:rFonts w:ascii="Times New Roman" w:hAnsi="Times New Roman" w:cs="Times New Roman"/>
          <w:i/>
          <w:iCs/>
          <w:sz w:val="24"/>
          <w:szCs w:val="24"/>
        </w:rPr>
        <w:t>Chem. Int. Ed</w:t>
      </w:r>
      <w:r w:rsidRPr="00C810F8">
        <w:rPr>
          <w:rFonts w:ascii="Times New Roman" w:hAnsi="Times New Roman" w:cs="Times New Roman"/>
          <w:i/>
          <w:sz w:val="24"/>
          <w:szCs w:val="24"/>
        </w:rPr>
        <w:t>.</w:t>
      </w:r>
      <w:r w:rsidRPr="00C810F8">
        <w:rPr>
          <w:rFonts w:ascii="Times New Roman" w:hAnsi="Times New Roman" w:cs="Times New Roman"/>
          <w:sz w:val="24"/>
          <w:szCs w:val="24"/>
        </w:rPr>
        <w:t xml:space="preserve"> 2013, </w:t>
      </w:r>
      <w:r w:rsidRPr="00C810F8">
        <w:rPr>
          <w:rFonts w:ascii="Times New Roman" w:hAnsi="Times New Roman" w:cs="Times New Roman"/>
          <w:i/>
          <w:sz w:val="24"/>
          <w:szCs w:val="24"/>
        </w:rPr>
        <w:t>52</w:t>
      </w:r>
      <w:r w:rsidRPr="00C810F8">
        <w:rPr>
          <w:rFonts w:ascii="Times New Roman" w:hAnsi="Times New Roman" w:cs="Times New Roman"/>
          <w:sz w:val="24"/>
          <w:szCs w:val="24"/>
        </w:rPr>
        <w:t>, 3355-</w:t>
      </w:r>
      <w:r w:rsidR="00DE2344">
        <w:rPr>
          <w:rFonts w:ascii="Times New Roman" w:hAnsi="Times New Roman" w:cs="Times New Roman"/>
          <w:sz w:val="24"/>
          <w:szCs w:val="24"/>
        </w:rPr>
        <w:tab/>
      </w:r>
      <w:r w:rsidRPr="00C810F8">
        <w:rPr>
          <w:rFonts w:ascii="Times New Roman" w:hAnsi="Times New Roman" w:cs="Times New Roman"/>
          <w:sz w:val="24"/>
          <w:szCs w:val="24"/>
        </w:rPr>
        <w:t>3359.</w:t>
      </w:r>
      <w:proofErr w:type="gramEnd"/>
    </w:p>
    <w:sectPr w:rsidR="002560A6" w:rsidRPr="0003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B7B"/>
    <w:rsid w:val="0003417D"/>
    <w:rsid w:val="002560A6"/>
    <w:rsid w:val="002B00F6"/>
    <w:rsid w:val="0038719C"/>
    <w:rsid w:val="003F2DCB"/>
    <w:rsid w:val="004F6EB5"/>
    <w:rsid w:val="007B751E"/>
    <w:rsid w:val="00A27B7B"/>
    <w:rsid w:val="00C810F8"/>
    <w:rsid w:val="00CD4F79"/>
    <w:rsid w:val="00DE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next w:val="Normal"/>
    <w:rsid w:val="00A27B7B"/>
    <w:pPr>
      <w:spacing w:before="240" w:after="240" w:line="230" w:lineRule="exact"/>
    </w:pPr>
    <w:rPr>
      <w:rFonts w:ascii="Times New Roman" w:eastAsia="MS Mincho" w:hAnsi="Times New Roman" w:cs="Times New Roman"/>
      <w:b/>
      <w:sz w:val="34"/>
      <w:szCs w:val="24"/>
      <w:lang w:val="de-DE" w:eastAsia="ja-JP"/>
    </w:rPr>
  </w:style>
  <w:style w:type="paragraph" w:customStyle="1" w:styleId="Authors">
    <w:name w:val="Authors"/>
    <w:basedOn w:val="Normal"/>
    <w:rsid w:val="00A27B7B"/>
    <w:pPr>
      <w:spacing w:after="360" w:line="230" w:lineRule="exact"/>
    </w:pPr>
    <w:rPr>
      <w:rFonts w:ascii="Times New Roman" w:eastAsia="MS Mincho" w:hAnsi="Times New Roman" w:cs="Times New Roman"/>
      <w:i/>
      <w:sz w:val="25"/>
      <w:szCs w:val="24"/>
      <w:lang w:val="de-DE" w:eastAsia="ja-JP"/>
    </w:rPr>
  </w:style>
  <w:style w:type="character" w:styleId="Hyperlink">
    <w:name w:val="Hyperlink"/>
    <w:rsid w:val="00A27B7B"/>
    <w:rPr>
      <w:color w:val="0000FF"/>
      <w:u w:val="single"/>
    </w:rPr>
  </w:style>
  <w:style w:type="paragraph" w:customStyle="1" w:styleId="Abstract">
    <w:name w:val="Abstract"/>
    <w:basedOn w:val="Normal"/>
    <w:qFormat/>
    <w:rsid w:val="002560A6"/>
    <w:pPr>
      <w:spacing w:after="0" w:line="220" w:lineRule="exact"/>
      <w:jc w:val="both"/>
    </w:pPr>
    <w:rPr>
      <w:rFonts w:ascii="Times New Roman" w:eastAsia="MS Mincho" w:hAnsi="Times New Roman" w:cs="Times New Roman"/>
      <w:i/>
      <w:sz w:val="18"/>
      <w:szCs w:val="24"/>
      <w:lang w:val="en-GB" w:eastAsia="ja-JP"/>
    </w:rPr>
  </w:style>
  <w:style w:type="paragraph" w:styleId="Caption">
    <w:name w:val="caption"/>
    <w:basedOn w:val="Normal"/>
    <w:next w:val="Normal"/>
    <w:uiPriority w:val="35"/>
    <w:unhideWhenUsed/>
    <w:qFormat/>
    <w:rsid w:val="003F2DCB"/>
    <w:pPr>
      <w:spacing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next w:val="Normal"/>
    <w:rsid w:val="00A27B7B"/>
    <w:pPr>
      <w:spacing w:before="240" w:after="240" w:line="230" w:lineRule="exact"/>
    </w:pPr>
    <w:rPr>
      <w:rFonts w:ascii="Times New Roman" w:eastAsia="MS Mincho" w:hAnsi="Times New Roman" w:cs="Times New Roman"/>
      <w:b/>
      <w:sz w:val="34"/>
      <w:szCs w:val="24"/>
      <w:lang w:val="de-DE" w:eastAsia="ja-JP"/>
    </w:rPr>
  </w:style>
  <w:style w:type="paragraph" w:customStyle="1" w:styleId="Authors">
    <w:name w:val="Authors"/>
    <w:basedOn w:val="Normal"/>
    <w:rsid w:val="00A27B7B"/>
    <w:pPr>
      <w:spacing w:after="360" w:line="230" w:lineRule="exact"/>
    </w:pPr>
    <w:rPr>
      <w:rFonts w:ascii="Times New Roman" w:eastAsia="MS Mincho" w:hAnsi="Times New Roman" w:cs="Times New Roman"/>
      <w:i/>
      <w:sz w:val="25"/>
      <w:szCs w:val="24"/>
      <w:lang w:val="de-DE" w:eastAsia="ja-JP"/>
    </w:rPr>
  </w:style>
  <w:style w:type="character" w:styleId="Hyperlink">
    <w:name w:val="Hyperlink"/>
    <w:rsid w:val="00A27B7B"/>
    <w:rPr>
      <w:color w:val="0000FF"/>
      <w:u w:val="single"/>
    </w:rPr>
  </w:style>
  <w:style w:type="paragraph" w:customStyle="1" w:styleId="Abstract">
    <w:name w:val="Abstract"/>
    <w:basedOn w:val="Normal"/>
    <w:qFormat/>
    <w:rsid w:val="002560A6"/>
    <w:pPr>
      <w:spacing w:after="0" w:line="220" w:lineRule="exact"/>
      <w:jc w:val="both"/>
    </w:pPr>
    <w:rPr>
      <w:rFonts w:ascii="Times New Roman" w:eastAsia="MS Mincho" w:hAnsi="Times New Roman" w:cs="Times New Roman"/>
      <w:i/>
      <w:sz w:val="18"/>
      <w:szCs w:val="24"/>
      <w:lang w:val="en-GB" w:eastAsia="ja-JP"/>
    </w:rPr>
  </w:style>
  <w:style w:type="paragraph" w:styleId="Caption">
    <w:name w:val="caption"/>
    <w:basedOn w:val="Normal"/>
    <w:next w:val="Normal"/>
    <w:uiPriority w:val="35"/>
    <w:unhideWhenUsed/>
    <w:qFormat/>
    <w:rsid w:val="003F2DCB"/>
    <w:pPr>
      <w:spacing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Maryooma</dc:creator>
  <cp:lastModifiedBy>Maryooma</cp:lastModifiedBy>
  <cp:revision>4</cp:revision>
  <dcterms:created xsi:type="dcterms:W3CDTF">2014-05-09T01:23:00Z</dcterms:created>
  <dcterms:modified xsi:type="dcterms:W3CDTF">2014-05-10T02:14:00Z</dcterms:modified>
</cp:coreProperties>
</file>