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0587" w:rsidRPr="00C40587" w:rsidRDefault="0094649F" w:rsidP="00C40587">
      <w:pPr>
        <w:rPr>
          <w:b/>
        </w:rPr>
      </w:pPr>
      <w:proofErr w:type="gramStart"/>
      <w:r w:rsidRPr="00C40587">
        <w:rPr>
          <w:b/>
        </w:rPr>
        <w:t>A techno-economic analysis of bio-oil stabilization for insertion into petroleum refineries and upgrading to transportation fuels.</w:t>
      </w:r>
      <w:proofErr w:type="gramEnd"/>
    </w:p>
    <w:p w:rsidR="00C40587" w:rsidRPr="00DB4C58" w:rsidRDefault="0094649F" w:rsidP="00C40587">
      <w:pPr>
        <w:rPr>
          <w:vertAlign w:val="superscript"/>
        </w:rPr>
      </w:pPr>
      <w:r>
        <w:br/>
      </w:r>
      <w:proofErr w:type="spellStart"/>
      <w:r w:rsidR="00C40587">
        <w:t>Wenqin</w:t>
      </w:r>
      <w:proofErr w:type="spellEnd"/>
      <w:r w:rsidR="00C40587">
        <w:t xml:space="preserve"> </w:t>
      </w:r>
      <w:proofErr w:type="spellStart"/>
      <w:r w:rsidR="00C40587">
        <w:t>Li</w:t>
      </w:r>
      <w:r w:rsidR="00C40587">
        <w:t>.</w:t>
      </w:r>
      <w:r w:rsidR="00C40587">
        <w:rPr>
          <w:vertAlign w:val="superscript"/>
        </w:rPr>
        <w:t>b</w:t>
      </w:r>
      <w:proofErr w:type="spellEnd"/>
      <w:r w:rsidR="00C40587">
        <w:t xml:space="preserve">, Wright M. </w:t>
      </w:r>
      <w:proofErr w:type="spellStart"/>
      <w:r w:rsidR="00C40587">
        <w:t>M.</w:t>
      </w:r>
      <w:r w:rsidR="00C40587">
        <w:rPr>
          <w:vertAlign w:val="superscript"/>
        </w:rPr>
        <w:t>ab</w:t>
      </w:r>
      <w:proofErr w:type="spellEnd"/>
      <w:r w:rsidR="00C40587">
        <w:t xml:space="preserve">, and Brown, R. </w:t>
      </w:r>
      <w:proofErr w:type="spellStart"/>
      <w:r w:rsidR="00C40587">
        <w:t>C.</w:t>
      </w:r>
      <w:r w:rsidR="00C40587">
        <w:rPr>
          <w:vertAlign w:val="superscript"/>
        </w:rPr>
        <w:t>ab</w:t>
      </w:r>
      <w:proofErr w:type="spellEnd"/>
    </w:p>
    <w:p w:rsidR="00C40587" w:rsidRDefault="00C40587" w:rsidP="00C40587"/>
    <w:p w:rsidR="00C40587" w:rsidRDefault="00C40587" w:rsidP="00C40587">
      <w:proofErr w:type="spellStart"/>
      <w:proofErr w:type="gramStart"/>
      <w:r w:rsidRPr="00DB4C58">
        <w:rPr>
          <w:vertAlign w:val="superscript"/>
        </w:rPr>
        <w:t>a</w:t>
      </w:r>
      <w:r>
        <w:t>Bioeconomy</w:t>
      </w:r>
      <w:proofErr w:type="spellEnd"/>
      <w:proofErr w:type="gramEnd"/>
      <w:r>
        <w:t xml:space="preserve"> Institute</w:t>
      </w:r>
    </w:p>
    <w:p w:rsidR="00C40587" w:rsidRDefault="00C40587" w:rsidP="00C40587">
      <w:proofErr w:type="spellStart"/>
      <w:proofErr w:type="gramStart"/>
      <w:r w:rsidRPr="00DB4C58">
        <w:rPr>
          <w:vertAlign w:val="superscript"/>
        </w:rPr>
        <w:t>b</w:t>
      </w:r>
      <w:r>
        <w:t>Department</w:t>
      </w:r>
      <w:proofErr w:type="spellEnd"/>
      <w:proofErr w:type="gramEnd"/>
      <w:r>
        <w:t xml:space="preserve"> of Mechanical Engineering</w:t>
      </w:r>
    </w:p>
    <w:p w:rsidR="00C40587" w:rsidRPr="00D4031E" w:rsidRDefault="00C40587" w:rsidP="00C40587">
      <w:r>
        <w:t>Iowa State University</w:t>
      </w:r>
    </w:p>
    <w:p w:rsidR="00EE7576" w:rsidRDefault="00EE7576"/>
    <w:p w:rsidR="00EE7576" w:rsidRDefault="00EE7576">
      <w:r>
        <w:t>T</w:t>
      </w:r>
      <w:r w:rsidR="0094649F">
        <w:t xml:space="preserve">he objective </w:t>
      </w:r>
      <w:r>
        <w:t xml:space="preserve">of this project is </w:t>
      </w:r>
      <w:r w:rsidR="00C40587">
        <w:t xml:space="preserve">to </w:t>
      </w:r>
      <w:r>
        <w:t xml:space="preserve">evaluate the techno-economic costs </w:t>
      </w:r>
      <w:r w:rsidR="0094649F">
        <w:t xml:space="preserve">to stabilize bio-oil fractions for insertion into petroleum refineries. </w:t>
      </w:r>
      <w:r>
        <w:t>Raw b</w:t>
      </w:r>
      <w:r w:rsidR="0094649F">
        <w:t xml:space="preserve">io-oil </w:t>
      </w:r>
      <w:r>
        <w:t>is the primary product of biomass</w:t>
      </w:r>
      <w:r w:rsidR="0094649F">
        <w:t xml:space="preserve"> fast pyrolysis</w:t>
      </w:r>
      <w:r>
        <w:t xml:space="preserve"> – an emerging technology for biofuel production. Bio-oil could be refined into gasoline- and diesel-type fuels. However, </w:t>
      </w:r>
      <w:r w:rsidR="0094649F">
        <w:t>complex oxygenated compounds</w:t>
      </w:r>
      <w:r>
        <w:t xml:space="preserve"> and other impurities lend it unsuitable for upgrading in existing refineries</w:t>
      </w:r>
      <w:r w:rsidR="0094649F">
        <w:t>. These reactive oxyg</w:t>
      </w:r>
      <w:r>
        <w:t>enated compounds increase</w:t>
      </w:r>
      <w:r w:rsidR="0094649F">
        <w:t xml:space="preserve"> </w:t>
      </w:r>
      <w:r>
        <w:t xml:space="preserve">bio-oil viscosity, </w:t>
      </w:r>
      <w:r w:rsidR="0094649F">
        <w:t>water content</w:t>
      </w:r>
      <w:r>
        <w:t>, and degrade the quality</w:t>
      </w:r>
      <w:r w:rsidR="0094649F">
        <w:t xml:space="preserve"> of bio-oil during storage.</w:t>
      </w:r>
      <w:r>
        <w:t xml:space="preserve"> Bio-oil stabilization involves a series of techniques that improve bio-oil quality and allow for its long-term storage.</w:t>
      </w:r>
    </w:p>
    <w:p w:rsidR="00EE7576" w:rsidRDefault="00646A45">
      <w:r>
        <w:t xml:space="preserve"> </w:t>
      </w:r>
    </w:p>
    <w:p w:rsidR="00C40587" w:rsidRDefault="0094649F">
      <w:r>
        <w:t>In this study, we evaluate</w:t>
      </w:r>
      <w:r w:rsidR="00646A45">
        <w:t xml:space="preserve"> the </w:t>
      </w:r>
      <w:r>
        <w:t xml:space="preserve">economic cost of stabilizing bio-oil recovered from the fast pyrolysis of red oak and corn </w:t>
      </w:r>
      <w:proofErr w:type="spellStart"/>
      <w:r>
        <w:t>stover</w:t>
      </w:r>
      <w:proofErr w:type="spellEnd"/>
      <w:r>
        <w:t xml:space="preserve"> in a fluidized bed </w:t>
      </w:r>
      <w:proofErr w:type="spellStart"/>
      <w:r>
        <w:t>pyrolyzer</w:t>
      </w:r>
      <w:proofErr w:type="spellEnd"/>
      <w:r>
        <w:t xml:space="preserve"> and </w:t>
      </w:r>
      <w:r w:rsidR="00C40587">
        <w:t xml:space="preserve">condensed in </w:t>
      </w:r>
      <w:r>
        <w:t xml:space="preserve">a fractionation recovery system.  The fractionation system consists of a series of condensers, and electrostatic precipitators designed to separate bio-oil into four fractions: light oxygenates, soluble carbohydrates, middle fraction, and clean phenolic oligomers (CPO). Preliminary results indicate that bio-oil can be fractionated into 26% oxygenates, 20% carbohydrates, 8.5% middle fraction, and 46% CPO. The recovered bio-oil stage fractions are stabilized via catalytic processes that incur additional capital and operating costs. Stable CPO improves upon several key metrics critical for bio-oil upgrading processes: low moisture, S, O, and N content; reduced acidity; and lower viscosity.  Each of these fractions requires appropriate stabilization methods and upgrading strategies. </w:t>
      </w:r>
      <w:r w:rsidR="00B86166">
        <w:t>Two</w:t>
      </w:r>
      <w:r w:rsidR="00EE7576">
        <w:t>-stage</w:t>
      </w:r>
      <w:r w:rsidR="00B86166">
        <w:t xml:space="preserve"> </w:t>
      </w:r>
      <w:r w:rsidR="00EE7576">
        <w:t>stabilization</w:t>
      </w:r>
      <w:r w:rsidR="00B86166">
        <w:t xml:space="preserve"> </w:t>
      </w:r>
      <w:r w:rsidR="00EE7576">
        <w:t>processes</w:t>
      </w:r>
      <w:r w:rsidR="00B86166">
        <w:t xml:space="preserve"> are employed in the upgrading </w:t>
      </w:r>
      <w:r w:rsidR="00EE7576">
        <w:t>section</w:t>
      </w:r>
      <w:r w:rsidR="00B86166">
        <w:t xml:space="preserve"> for </w:t>
      </w:r>
      <w:r w:rsidR="00EE7576">
        <w:t>the CPO, middle fraction, and soluble carbohydrates: a</w:t>
      </w:r>
      <w:r w:rsidR="00B86166">
        <w:t xml:space="preserve"> </w:t>
      </w:r>
      <w:r w:rsidR="00EE7576">
        <w:t>reduction</w:t>
      </w:r>
      <w:r w:rsidR="00B86166">
        <w:t xml:space="preserve"> reactor, whe</w:t>
      </w:r>
      <w:r w:rsidR="00EE7576">
        <w:t xml:space="preserve">re unsaturated carbon bonds become saturated with the addition </w:t>
      </w:r>
      <w:r w:rsidR="00B86166">
        <w:t>of H</w:t>
      </w:r>
      <w:r w:rsidR="00B86166" w:rsidRPr="00EE7576">
        <w:rPr>
          <w:vertAlign w:val="subscript"/>
        </w:rPr>
        <w:t>2</w:t>
      </w:r>
      <w:r w:rsidR="00EE7576">
        <w:t xml:space="preserve">, and a </w:t>
      </w:r>
      <w:proofErr w:type="spellStart"/>
      <w:r w:rsidR="00EE7576">
        <w:t>hydrotreating</w:t>
      </w:r>
      <w:proofErr w:type="spellEnd"/>
      <w:r w:rsidR="00EE7576">
        <w:t xml:space="preserve"> reactor to reduce the feed oxygen content.</w:t>
      </w:r>
      <w:r w:rsidR="00C40587">
        <w:t xml:space="preserve"> The light oxygenate fraction undergoes steam reforming to produce H</w:t>
      </w:r>
      <w:r w:rsidR="00C40587">
        <w:rPr>
          <w:vertAlign w:val="subscript"/>
        </w:rPr>
        <w:t>2</w:t>
      </w:r>
      <w:r w:rsidR="00C40587">
        <w:t xml:space="preserve"> for the </w:t>
      </w:r>
      <w:proofErr w:type="spellStart"/>
      <w:r w:rsidR="00C40587">
        <w:t>hydroprocessing</w:t>
      </w:r>
      <w:proofErr w:type="spellEnd"/>
      <w:r w:rsidR="00C40587">
        <w:t xml:space="preserve"> reactors.</w:t>
      </w:r>
      <w:r w:rsidR="00EE7576">
        <w:t xml:space="preserve"> </w:t>
      </w:r>
    </w:p>
    <w:p w:rsidR="00C40587" w:rsidRDefault="00C40587"/>
    <w:p w:rsidR="004C1948" w:rsidRDefault="00EE7576">
      <w:r>
        <w:t xml:space="preserve">The final products </w:t>
      </w:r>
      <w:r w:rsidR="00C40587">
        <w:t xml:space="preserve">consist of stable bio-oils </w:t>
      </w:r>
      <w:r>
        <w:t xml:space="preserve">that </w:t>
      </w:r>
      <w:r w:rsidR="00C40587">
        <w:t>could</w:t>
      </w:r>
      <w:r>
        <w:t xml:space="preserve"> be inserted at various points along </w:t>
      </w:r>
      <w:r w:rsidR="00C40587">
        <w:t>existing refineries or serve as a source of valuable chemicals</w:t>
      </w:r>
      <w:r w:rsidR="00B86166">
        <w:t>.</w:t>
      </w:r>
      <w:r w:rsidR="00C40587">
        <w:t xml:space="preserve"> The upgraded CPO product could be </w:t>
      </w:r>
      <w:proofErr w:type="spellStart"/>
      <w:r w:rsidR="00C40587">
        <w:t>hydroprocessed</w:t>
      </w:r>
      <w:proofErr w:type="spellEnd"/>
      <w:r w:rsidR="00C40587">
        <w:t xml:space="preserve"> into gasoline and diesel. The carbohydrate and middle fractions could be upgraded to liquid fuels or separated into chemicals.</w:t>
      </w:r>
      <w:r w:rsidR="00553A3D">
        <w:t xml:space="preserve"> </w:t>
      </w:r>
      <w:r w:rsidR="00C40587">
        <w:t xml:space="preserve">The commercial viability of this process will depend on the economic value of the stabilization process relative to the incremental cost. </w:t>
      </w:r>
      <w:r w:rsidR="0094649F">
        <w:t>Therefore, the outcome of this analysis is an understanding of the cost-benefit tradeoffs of bio-oil stabilization for the production of renewable transportation fuels.</w:t>
      </w:r>
      <w:bookmarkStart w:id="0" w:name="_GoBack"/>
      <w:bookmarkEnd w:id="0"/>
      <w:r w:rsidR="00C40587">
        <w:t xml:space="preserve"> </w:t>
      </w:r>
    </w:p>
    <w:sectPr w:rsidR="004C1948">
      <w:pgSz w:w="12240" w:h="15840"/>
      <w:pgMar w:top="1440" w:right="1800" w:bottom="1440" w:left="180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DejaVu San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Lohit Hindi">
    <w:panose1 w:val="00000000000000000000"/>
    <w:charset w:val="00"/>
    <w:family w:val="roman"/>
    <w:notTrueType/>
    <w:pitch w:val="default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948"/>
    <w:rsid w:val="003621F8"/>
    <w:rsid w:val="004C1948"/>
    <w:rsid w:val="00553A3D"/>
    <w:rsid w:val="00646A45"/>
    <w:rsid w:val="0094649F"/>
    <w:rsid w:val="00B86166"/>
    <w:rsid w:val="00BA7777"/>
    <w:rsid w:val="00C40587"/>
    <w:rsid w:val="00EE7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</w:pPr>
    <w:rPr>
      <w:rFonts w:ascii="Cambria" w:eastAsia="DejaVu Sans" w:hAnsi="Cambria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TextBody"/>
    <w:pPr>
      <w:keepNext/>
      <w:spacing w:before="240" w:after="120"/>
    </w:pPr>
    <w:rPr>
      <w:rFonts w:ascii="Arial" w:hAnsi="Arial" w:cs="Lohit Hindi"/>
      <w:sz w:val="28"/>
      <w:szCs w:val="28"/>
    </w:rPr>
  </w:style>
  <w:style w:type="paragraph" w:customStyle="1" w:styleId="TextBody">
    <w:name w:val="Text Body"/>
    <w:basedOn w:val="Normal"/>
    <w:pPr>
      <w:spacing w:after="120"/>
    </w:pPr>
  </w:style>
  <w:style w:type="paragraph" w:styleId="List">
    <w:name w:val="List"/>
    <w:basedOn w:val="TextBody"/>
    <w:rPr>
      <w:rFonts w:cs="Lohit Hindi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Lohit Hindi"/>
      <w:i/>
      <w:iCs/>
    </w:rPr>
  </w:style>
  <w:style w:type="paragraph" w:customStyle="1" w:styleId="Index">
    <w:name w:val="Index"/>
    <w:basedOn w:val="Normal"/>
    <w:pPr>
      <w:suppressLineNumbers/>
    </w:pPr>
    <w:rPr>
      <w:rFonts w:cs="Lohit Hindi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</w:pPr>
    <w:rPr>
      <w:rFonts w:ascii="Cambria" w:eastAsia="DejaVu Sans" w:hAnsi="Cambria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TextBody"/>
    <w:pPr>
      <w:keepNext/>
      <w:spacing w:before="240" w:after="120"/>
    </w:pPr>
    <w:rPr>
      <w:rFonts w:ascii="Arial" w:hAnsi="Arial" w:cs="Lohit Hindi"/>
      <w:sz w:val="28"/>
      <w:szCs w:val="28"/>
    </w:rPr>
  </w:style>
  <w:style w:type="paragraph" w:customStyle="1" w:styleId="TextBody">
    <w:name w:val="Text Body"/>
    <w:basedOn w:val="Normal"/>
    <w:pPr>
      <w:spacing w:after="120"/>
    </w:pPr>
  </w:style>
  <w:style w:type="paragraph" w:styleId="List">
    <w:name w:val="List"/>
    <w:basedOn w:val="TextBody"/>
    <w:rPr>
      <w:rFonts w:cs="Lohit Hindi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Lohit Hindi"/>
      <w:i/>
      <w:iCs/>
    </w:rPr>
  </w:style>
  <w:style w:type="paragraph" w:customStyle="1" w:styleId="Index">
    <w:name w:val="Index"/>
    <w:basedOn w:val="Normal"/>
    <w:pPr>
      <w:suppressLineNumbers/>
    </w:pPr>
    <w:rPr>
      <w:rFonts w:cs="Lohit Hin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439</Words>
  <Characters>2506</Characters>
  <Application>Microsoft Macintosh Word</Application>
  <DocSecurity>0</DocSecurity>
  <Lines>20</Lines>
  <Paragraphs>5</Paragraphs>
  <ScaleCrop>false</ScaleCrop>
  <Company/>
  <LinksUpToDate>false</LinksUpToDate>
  <CharactersWithSpaces>2940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wenqin li</dc:creator>
  <cp:lastModifiedBy>Mark Mba Wright</cp:lastModifiedBy>
  <cp:revision>2</cp:revision>
  <dcterms:created xsi:type="dcterms:W3CDTF">2014-05-10T22:53:00Z</dcterms:created>
  <dcterms:modified xsi:type="dcterms:W3CDTF">2014-05-10T22:53:00Z</dcterms:modified>
</cp:coreProperties>
</file>