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D2" w:rsidRPr="00032499" w:rsidRDefault="0082289D" w:rsidP="0082289D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032499">
        <w:rPr>
          <w:rFonts w:ascii="Times New Roman" w:hAnsi="Times New Roman" w:cs="Times New Roman"/>
          <w:b/>
          <w:sz w:val="24"/>
          <w:szCs w:val="24"/>
        </w:rPr>
        <w:t xml:space="preserve">Integration of </w:t>
      </w:r>
      <w:r w:rsidR="007E0504" w:rsidRPr="00032499">
        <w:rPr>
          <w:rFonts w:ascii="Times New Roman" w:hAnsi="Times New Roman" w:cs="Times New Roman"/>
          <w:b/>
          <w:sz w:val="24"/>
          <w:szCs w:val="24"/>
        </w:rPr>
        <w:t xml:space="preserve">Procurement </w:t>
      </w:r>
      <w:r w:rsidR="001B154D" w:rsidRPr="00032499">
        <w:rPr>
          <w:rFonts w:ascii="Times New Roman" w:hAnsi="Times New Roman" w:cs="Times New Roman"/>
          <w:b/>
          <w:sz w:val="24"/>
          <w:szCs w:val="24"/>
        </w:rPr>
        <w:t xml:space="preserve">Planning and Short-term </w:t>
      </w:r>
      <w:r w:rsidR="00C42494" w:rsidRPr="00032499">
        <w:rPr>
          <w:rFonts w:ascii="Times New Roman" w:hAnsi="Times New Roman" w:cs="Times New Roman"/>
          <w:b/>
          <w:sz w:val="24"/>
          <w:szCs w:val="24"/>
        </w:rPr>
        <w:t>Scheduling</w:t>
      </w:r>
      <w:r w:rsidR="00A12432" w:rsidRPr="000324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54D" w:rsidRPr="00032499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A92006">
        <w:rPr>
          <w:rFonts w:ascii="Times New Roman" w:hAnsi="Times New Roman" w:cs="Times New Roman"/>
          <w:b/>
          <w:sz w:val="24"/>
          <w:szCs w:val="24"/>
        </w:rPr>
        <w:t xml:space="preserve">Petroleum </w:t>
      </w:r>
      <w:r w:rsidR="001B154D" w:rsidRPr="00032499">
        <w:rPr>
          <w:rFonts w:ascii="Times New Roman" w:hAnsi="Times New Roman" w:cs="Times New Roman"/>
          <w:b/>
          <w:sz w:val="24"/>
          <w:szCs w:val="24"/>
        </w:rPr>
        <w:t>Refin</w:t>
      </w:r>
      <w:r w:rsidR="00A92006">
        <w:rPr>
          <w:rFonts w:ascii="Times New Roman" w:hAnsi="Times New Roman" w:cs="Times New Roman"/>
          <w:b/>
          <w:sz w:val="24"/>
          <w:szCs w:val="24"/>
        </w:rPr>
        <w:t>eries under Consideration of</w:t>
      </w:r>
      <w:r w:rsidR="00A12432" w:rsidRPr="000324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006">
        <w:rPr>
          <w:rFonts w:ascii="Times New Roman" w:hAnsi="Times New Roman" w:cs="Times New Roman"/>
          <w:b/>
          <w:sz w:val="24"/>
          <w:szCs w:val="24"/>
        </w:rPr>
        <w:t xml:space="preserve">Crude </w:t>
      </w:r>
      <w:r w:rsidR="00AE0CFC" w:rsidRPr="00032499">
        <w:rPr>
          <w:rFonts w:ascii="Times New Roman" w:hAnsi="Times New Roman" w:cs="Times New Roman"/>
          <w:b/>
          <w:sz w:val="24"/>
          <w:szCs w:val="24"/>
        </w:rPr>
        <w:t>Delivery Uncertaint</w:t>
      </w:r>
      <w:r w:rsidR="00E73000" w:rsidRPr="00032499">
        <w:rPr>
          <w:rFonts w:ascii="Times New Roman" w:hAnsi="Times New Roman" w:cs="Times New Roman"/>
          <w:b/>
          <w:sz w:val="24"/>
          <w:szCs w:val="24"/>
        </w:rPr>
        <w:t>y</w:t>
      </w:r>
      <w:r w:rsidR="001810FF" w:rsidRPr="000324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289D" w:rsidRPr="00032499" w:rsidRDefault="0082289D" w:rsidP="0082289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32499">
        <w:rPr>
          <w:rFonts w:ascii="Times New Roman" w:hAnsi="Times New Roman"/>
          <w:sz w:val="24"/>
          <w:szCs w:val="24"/>
        </w:rPr>
        <w:t>Shujing Zhang and Qiang Xu</w:t>
      </w: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32499">
        <w:rPr>
          <w:rFonts w:ascii="Times New Roman" w:hAnsi="Times New Roman"/>
          <w:sz w:val="24"/>
          <w:szCs w:val="24"/>
        </w:rPr>
        <w:t>Dan F. Smith Department of Chemical Engineering</w:t>
      </w: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32499">
        <w:rPr>
          <w:rFonts w:ascii="Times New Roman" w:hAnsi="Times New Roman"/>
          <w:sz w:val="24"/>
          <w:szCs w:val="24"/>
        </w:rPr>
        <w:t>Lamar University, Beaumont, Texas 77710, USA</w:t>
      </w: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82289D" w:rsidRPr="00032499" w:rsidRDefault="0082289D" w:rsidP="0082289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32499">
        <w:rPr>
          <w:rFonts w:ascii="Times New Roman" w:hAnsi="Times New Roman"/>
          <w:b/>
          <w:sz w:val="24"/>
          <w:szCs w:val="24"/>
        </w:rPr>
        <w:t>Abstract</w:t>
      </w:r>
    </w:p>
    <w:p w:rsidR="003E7AC2" w:rsidRPr="00032499" w:rsidRDefault="003E7AC2" w:rsidP="00E8361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D074E" w:rsidRPr="00032499" w:rsidRDefault="00CA490E" w:rsidP="00AF3FEB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Petroleum refineries</w:t>
      </w:r>
      <w:r w:rsidR="00953D50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92049" w:rsidRPr="00032499">
        <w:rPr>
          <w:rFonts w:ascii="Times New Roman" w:eastAsia="SimSun" w:hAnsi="Times New Roman" w:cs="Times New Roman"/>
          <w:sz w:val="24"/>
          <w:szCs w:val="24"/>
        </w:rPr>
        <w:t xml:space="preserve">is </w:t>
      </w:r>
      <w:r>
        <w:rPr>
          <w:rFonts w:ascii="Times New Roman" w:eastAsia="SimSun" w:hAnsi="Times New Roman" w:cs="Times New Roman"/>
          <w:sz w:val="24"/>
          <w:szCs w:val="24"/>
        </w:rPr>
        <w:t xml:space="preserve">always </w:t>
      </w:r>
      <w:r w:rsidR="00A92049" w:rsidRPr="00032499">
        <w:rPr>
          <w:rFonts w:ascii="Times New Roman" w:eastAsia="SimSun" w:hAnsi="Times New Roman" w:cs="Times New Roman"/>
          <w:sz w:val="24"/>
          <w:szCs w:val="24"/>
        </w:rPr>
        <w:t xml:space="preserve">confronted with </w:t>
      </w:r>
      <w:r w:rsidR="00A92A16" w:rsidRPr="00032499">
        <w:rPr>
          <w:rFonts w:ascii="Times New Roman" w:eastAsia="SimSun" w:hAnsi="Times New Roman" w:cs="Times New Roman"/>
          <w:sz w:val="24"/>
          <w:szCs w:val="24"/>
        </w:rPr>
        <w:t xml:space="preserve">various risks that affect </w:t>
      </w:r>
      <w:r>
        <w:rPr>
          <w:rFonts w:ascii="Times New Roman" w:eastAsia="SimSun" w:hAnsi="Times New Roman" w:cs="Times New Roman"/>
          <w:sz w:val="24"/>
          <w:szCs w:val="24"/>
        </w:rPr>
        <w:t>their</w:t>
      </w:r>
      <w:r w:rsidR="00A92A16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normal </w:t>
      </w:r>
      <w:r w:rsidR="00A92A16" w:rsidRPr="00032499">
        <w:rPr>
          <w:rFonts w:ascii="Times New Roman" w:eastAsia="SimSun" w:hAnsi="Times New Roman" w:cs="Times New Roman"/>
          <w:sz w:val="24"/>
          <w:szCs w:val="24"/>
        </w:rPr>
        <w:t xml:space="preserve">operations and profitability. Risk factors include </w:t>
      </w:r>
      <w:r w:rsidR="00A92049" w:rsidRPr="00032499">
        <w:rPr>
          <w:rFonts w:ascii="Times New Roman" w:eastAsia="SimSun" w:hAnsi="Times New Roman" w:cs="Times New Roman"/>
          <w:sz w:val="24"/>
          <w:szCs w:val="24"/>
        </w:rPr>
        <w:t>volatile</w:t>
      </w:r>
      <w:r w:rsidR="00A92A16" w:rsidRPr="00032499">
        <w:rPr>
          <w:rFonts w:ascii="Times New Roman" w:eastAsia="SimSun" w:hAnsi="Times New Roman" w:cs="Times New Roman"/>
          <w:sz w:val="24"/>
          <w:szCs w:val="24"/>
        </w:rPr>
        <w:t xml:space="preserve"> crude </w:t>
      </w:r>
      <w:r>
        <w:rPr>
          <w:rFonts w:ascii="Times New Roman" w:eastAsia="SimSun" w:hAnsi="Times New Roman" w:cs="Times New Roman"/>
          <w:sz w:val="24"/>
          <w:szCs w:val="24"/>
        </w:rPr>
        <w:t>market</w:t>
      </w:r>
      <w:r w:rsidR="00A92A16" w:rsidRPr="00032499">
        <w:rPr>
          <w:rFonts w:ascii="Times New Roman" w:eastAsia="SimSun" w:hAnsi="Times New Roman" w:cs="Times New Roman"/>
          <w:sz w:val="24"/>
          <w:szCs w:val="24"/>
        </w:rPr>
        <w:t xml:space="preserve">, demand </w:t>
      </w:r>
      <w:r>
        <w:rPr>
          <w:rFonts w:ascii="Times New Roman" w:eastAsia="SimSun" w:hAnsi="Times New Roman" w:cs="Times New Roman"/>
          <w:sz w:val="24"/>
          <w:szCs w:val="24"/>
        </w:rPr>
        <w:t>changes</w:t>
      </w:r>
      <w:r w:rsidR="0090206A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of</w:t>
      </w:r>
      <w:r w:rsidR="0090206A" w:rsidRPr="00032499">
        <w:rPr>
          <w:rFonts w:ascii="Times New Roman" w:eastAsia="SimSun" w:hAnsi="Times New Roman" w:cs="Times New Roman"/>
          <w:sz w:val="24"/>
          <w:szCs w:val="24"/>
        </w:rPr>
        <w:t xml:space="preserve"> petroleum products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 w:rsidR="0090206A" w:rsidRPr="00032499"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="00E468BD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0206A" w:rsidRPr="00032499">
        <w:rPr>
          <w:rFonts w:ascii="Times New Roman" w:eastAsia="SimSun" w:hAnsi="Times New Roman" w:cs="Times New Roman"/>
          <w:sz w:val="24"/>
          <w:szCs w:val="24"/>
        </w:rPr>
        <w:t xml:space="preserve">increasingly </w:t>
      </w:r>
      <w:r w:rsidR="00A92049" w:rsidRPr="00032499">
        <w:rPr>
          <w:rFonts w:ascii="Times New Roman" w:eastAsia="SimSun" w:hAnsi="Times New Roman" w:cs="Times New Roman"/>
          <w:sz w:val="24"/>
          <w:szCs w:val="24"/>
        </w:rPr>
        <w:t>st</w:t>
      </w:r>
      <w:r w:rsidR="00F5298A" w:rsidRPr="00032499">
        <w:rPr>
          <w:rFonts w:ascii="Times New Roman" w:eastAsia="SimSun" w:hAnsi="Times New Roman" w:cs="Times New Roman"/>
          <w:sz w:val="24"/>
          <w:szCs w:val="24"/>
        </w:rPr>
        <w:t xml:space="preserve">rict environmental regulations. Especially, the availability of new crude sources </w:t>
      </w:r>
      <w:r>
        <w:rPr>
          <w:rFonts w:ascii="Times New Roman" w:eastAsia="SimSun" w:hAnsi="Times New Roman" w:cs="Times New Roman"/>
          <w:sz w:val="24"/>
          <w:szCs w:val="24"/>
        </w:rPr>
        <w:t>will necessitate</w:t>
      </w:r>
      <w:r w:rsidR="00F5298A" w:rsidRPr="00032499">
        <w:rPr>
          <w:rFonts w:ascii="Times New Roman" w:eastAsia="SimSun" w:hAnsi="Times New Roman" w:cs="Times New Roman"/>
          <w:sz w:val="24"/>
          <w:szCs w:val="24"/>
        </w:rPr>
        <w:t xml:space="preserve"> the evaluation of refinery assets to leverage refinery procurements in order to maximize the</w:t>
      </w:r>
      <w:r>
        <w:rPr>
          <w:rFonts w:ascii="Times New Roman" w:eastAsia="SimSun" w:hAnsi="Times New Roman" w:cs="Times New Roman"/>
          <w:sz w:val="24"/>
          <w:szCs w:val="24"/>
        </w:rPr>
        <w:t>ir</w:t>
      </w:r>
      <w:r w:rsidR="00F5298A" w:rsidRPr="00032499">
        <w:rPr>
          <w:rFonts w:ascii="Times New Roman" w:eastAsia="SimSun" w:hAnsi="Times New Roman" w:cs="Times New Roman"/>
          <w:sz w:val="24"/>
          <w:szCs w:val="24"/>
        </w:rPr>
        <w:t xml:space="preserve"> profits.</w:t>
      </w:r>
      <w:r w:rsidR="006A73E3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A73E3" w:rsidRPr="00032499">
        <w:rPr>
          <w:rFonts w:ascii="Times New Roman" w:eastAsia="SimSun" w:hAnsi="Times New Roman" w:cs="Times New Roman"/>
          <w:sz w:val="24"/>
          <w:szCs w:val="24"/>
        </w:rPr>
        <w:t xml:space="preserve">Facing </w:t>
      </w:r>
      <w:r>
        <w:rPr>
          <w:rFonts w:ascii="Times New Roman" w:eastAsia="SimSun" w:hAnsi="Times New Roman" w:cs="Times New Roman"/>
          <w:sz w:val="24"/>
          <w:szCs w:val="24"/>
        </w:rPr>
        <w:t>tremendous</w:t>
      </w:r>
      <w:r w:rsidR="006A73E3" w:rsidRPr="00032499">
        <w:rPr>
          <w:rFonts w:ascii="Times New Roman" w:eastAsia="SimSun" w:hAnsi="Times New Roman" w:cs="Times New Roman"/>
          <w:sz w:val="24"/>
          <w:szCs w:val="24"/>
        </w:rPr>
        <w:t xml:space="preserve"> challenges on multiple fronts, refiners need to examine different aspects of supply chain components and </w:t>
      </w:r>
      <w:r w:rsidR="00F50D66" w:rsidRPr="00032499">
        <w:rPr>
          <w:rFonts w:ascii="Times New Roman" w:eastAsia="SimSun" w:hAnsi="Times New Roman" w:cs="Times New Roman"/>
          <w:sz w:val="24"/>
          <w:szCs w:val="24"/>
        </w:rPr>
        <w:t xml:space="preserve">continuingly </w:t>
      </w:r>
      <w:r w:rsidR="006A73E3" w:rsidRPr="00032499">
        <w:rPr>
          <w:rFonts w:ascii="Times New Roman" w:eastAsia="SimSun" w:hAnsi="Times New Roman" w:cs="Times New Roman"/>
          <w:sz w:val="24"/>
          <w:szCs w:val="24"/>
        </w:rPr>
        <w:t xml:space="preserve">improve </w:t>
      </w:r>
      <w:r>
        <w:rPr>
          <w:rFonts w:ascii="Times New Roman" w:eastAsia="SimSun" w:hAnsi="Times New Roman" w:cs="Times New Roman"/>
          <w:sz w:val="24"/>
          <w:szCs w:val="24"/>
        </w:rPr>
        <w:t xml:space="preserve">their </w:t>
      </w:r>
      <w:r w:rsidR="006A73E3" w:rsidRPr="00032499">
        <w:rPr>
          <w:rFonts w:ascii="Times New Roman" w:eastAsia="SimSun" w:hAnsi="Times New Roman" w:cs="Times New Roman"/>
          <w:sz w:val="24"/>
          <w:szCs w:val="24"/>
        </w:rPr>
        <w:t>bottom line.</w:t>
      </w:r>
      <w:r>
        <w:rPr>
          <w:rFonts w:ascii="Times New Roman" w:eastAsia="SimSun" w:hAnsi="Times New Roman" w:cs="Times New Roman"/>
          <w:sz w:val="24"/>
          <w:szCs w:val="24"/>
        </w:rPr>
        <w:t xml:space="preserve"> Long-term planning and short-</w:t>
      </w:r>
      <w:r w:rsidR="00707A88" w:rsidRPr="00032499">
        <w:rPr>
          <w:rFonts w:ascii="Times New Roman" w:eastAsia="SimSun" w:hAnsi="Times New Roman" w:cs="Times New Roman"/>
          <w:sz w:val="24"/>
          <w:szCs w:val="24"/>
        </w:rPr>
        <w:t xml:space="preserve">term scheduling constitute two important decision </w:t>
      </w:r>
      <w:r>
        <w:rPr>
          <w:rFonts w:ascii="Times New Roman" w:eastAsia="SimSun" w:hAnsi="Times New Roman" w:cs="Times New Roman"/>
          <w:sz w:val="24"/>
          <w:szCs w:val="24"/>
        </w:rPr>
        <w:t>elements</w:t>
      </w:r>
      <w:r w:rsidR="00707A88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for</w:t>
      </w:r>
      <w:r w:rsidR="00984602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petroleum refineries</w:t>
      </w:r>
      <w:r w:rsidR="00984602" w:rsidRPr="00032499">
        <w:rPr>
          <w:rFonts w:ascii="Times New Roman" w:eastAsia="SimSun" w:hAnsi="Times New Roman" w:cs="Times New Roman"/>
          <w:sz w:val="24"/>
          <w:szCs w:val="24"/>
        </w:rPr>
        <w:t xml:space="preserve">. Planning is responsible for creating </w:t>
      </w:r>
      <w:r w:rsidR="00A37E14" w:rsidRPr="00032499">
        <w:rPr>
          <w:rFonts w:ascii="Times New Roman" w:eastAsia="SimSun" w:hAnsi="Times New Roman" w:cs="Times New Roman"/>
          <w:sz w:val="24"/>
          <w:szCs w:val="24"/>
        </w:rPr>
        <w:t xml:space="preserve">profitable plans exploiting the constantly changing market opportunities, while scheduling is required to execute </w:t>
      </w:r>
      <w:r>
        <w:rPr>
          <w:rFonts w:ascii="Times New Roman" w:eastAsia="SimSun" w:hAnsi="Times New Roman" w:cs="Times New Roman"/>
          <w:sz w:val="24"/>
          <w:szCs w:val="24"/>
        </w:rPr>
        <w:t xml:space="preserve">feasibly and optimally </w:t>
      </w:r>
      <w:r w:rsidRPr="00032499">
        <w:rPr>
          <w:rFonts w:ascii="Times New Roman" w:eastAsia="SimSun" w:hAnsi="Times New Roman" w:cs="Times New Roman"/>
          <w:sz w:val="24"/>
          <w:szCs w:val="24"/>
        </w:rPr>
        <w:t xml:space="preserve">as much as possible </w:t>
      </w:r>
      <w:r w:rsidR="00A37E14" w:rsidRPr="00032499">
        <w:rPr>
          <w:rFonts w:ascii="Times New Roman" w:eastAsia="SimSun" w:hAnsi="Times New Roman" w:cs="Times New Roman"/>
          <w:sz w:val="24"/>
          <w:szCs w:val="24"/>
        </w:rPr>
        <w:t xml:space="preserve">according to </w:t>
      </w:r>
      <w:r>
        <w:rPr>
          <w:rFonts w:ascii="Times New Roman" w:eastAsia="SimSun" w:hAnsi="Times New Roman" w:cs="Times New Roman"/>
          <w:sz w:val="24"/>
          <w:szCs w:val="24"/>
        </w:rPr>
        <w:t xml:space="preserve">obtained </w:t>
      </w:r>
      <w:r w:rsidR="00A37E14" w:rsidRPr="00032499">
        <w:rPr>
          <w:rFonts w:ascii="Times New Roman" w:eastAsia="SimSun" w:hAnsi="Times New Roman" w:cs="Times New Roman"/>
          <w:sz w:val="24"/>
          <w:szCs w:val="24"/>
        </w:rPr>
        <w:t>plans.</w:t>
      </w:r>
      <w:r w:rsidR="00A32EB6" w:rsidRPr="00032499">
        <w:rPr>
          <w:rFonts w:ascii="Times New Roman" w:eastAsia="SimSun" w:hAnsi="Times New Roman" w:cs="Times New Roman"/>
          <w:sz w:val="24"/>
          <w:szCs w:val="24"/>
        </w:rPr>
        <w:t xml:space="preserve"> Unfortunately, due to </w:t>
      </w:r>
      <w:r w:rsidR="00302C68" w:rsidRPr="00032499">
        <w:rPr>
          <w:rFonts w:ascii="Times New Roman" w:eastAsia="SimSun" w:hAnsi="Times New Roman" w:cs="Times New Roman"/>
          <w:sz w:val="24"/>
          <w:szCs w:val="24"/>
        </w:rPr>
        <w:t xml:space="preserve">their </w:t>
      </w:r>
      <w:r w:rsidR="00A32EB6" w:rsidRPr="00032499">
        <w:rPr>
          <w:rFonts w:ascii="Times New Roman" w:eastAsia="SimSun" w:hAnsi="Times New Roman" w:cs="Times New Roman"/>
          <w:sz w:val="24"/>
          <w:szCs w:val="24"/>
        </w:rPr>
        <w:t xml:space="preserve">different time </w:t>
      </w:r>
      <w:r>
        <w:rPr>
          <w:rFonts w:ascii="Times New Roman" w:eastAsia="SimSun" w:hAnsi="Times New Roman" w:cs="Times New Roman"/>
          <w:sz w:val="24"/>
          <w:szCs w:val="24"/>
        </w:rPr>
        <w:t>interests</w:t>
      </w:r>
      <w:r w:rsidR="00951764" w:rsidRPr="00032499"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="00C12EB9" w:rsidRPr="00032499">
        <w:rPr>
          <w:rFonts w:ascii="Times New Roman" w:eastAsia="SimSun" w:hAnsi="Times New Roman" w:cs="Times New Roman"/>
          <w:sz w:val="24"/>
          <w:szCs w:val="24"/>
        </w:rPr>
        <w:t xml:space="preserve"> process constraints considered</w:t>
      </w:r>
      <w:r w:rsidR="00A32EB6" w:rsidRPr="00032499">
        <w:rPr>
          <w:rFonts w:ascii="Times New Roman" w:eastAsia="SimSun" w:hAnsi="Times New Roman" w:cs="Times New Roman"/>
          <w:sz w:val="24"/>
          <w:szCs w:val="24"/>
        </w:rPr>
        <w:t>,</w:t>
      </w:r>
      <w:r w:rsidR="00951764" w:rsidRPr="00032499">
        <w:rPr>
          <w:rFonts w:ascii="Times New Roman" w:eastAsia="SimSun" w:hAnsi="Times New Roman" w:cs="Times New Roman"/>
          <w:sz w:val="24"/>
          <w:szCs w:val="24"/>
        </w:rPr>
        <w:t xml:space="preserve"> discrepancies always exist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 w:rsidR="00951764" w:rsidRPr="00032499">
        <w:rPr>
          <w:rFonts w:ascii="Times New Roman" w:eastAsia="SimSun" w:hAnsi="Times New Roman" w:cs="Times New Roman"/>
          <w:sz w:val="24"/>
          <w:szCs w:val="24"/>
        </w:rPr>
        <w:t xml:space="preserve"> which lead to </w:t>
      </w:r>
      <w:r w:rsidR="00C847EE" w:rsidRPr="00032499">
        <w:rPr>
          <w:rFonts w:ascii="Times New Roman" w:eastAsia="SimSun" w:hAnsi="Times New Roman" w:cs="Times New Roman"/>
          <w:sz w:val="24"/>
          <w:szCs w:val="24"/>
        </w:rPr>
        <w:t xml:space="preserve">inherent </w:t>
      </w:r>
      <w:r w:rsidR="00951764" w:rsidRPr="00032499">
        <w:rPr>
          <w:rFonts w:ascii="Times New Roman" w:eastAsia="SimSun" w:hAnsi="Times New Roman" w:cs="Times New Roman"/>
          <w:sz w:val="24"/>
          <w:szCs w:val="24"/>
        </w:rPr>
        <w:t>gap</w:t>
      </w:r>
      <w:r w:rsidR="00C847EE" w:rsidRPr="00032499">
        <w:rPr>
          <w:rFonts w:ascii="Times New Roman" w:eastAsia="SimSun" w:hAnsi="Times New Roman" w:cs="Times New Roman"/>
          <w:sz w:val="24"/>
          <w:szCs w:val="24"/>
        </w:rPr>
        <w:t xml:space="preserve"> between generated </w:t>
      </w:r>
      <w:r w:rsidR="00083CF8" w:rsidRPr="00032499">
        <w:rPr>
          <w:rFonts w:ascii="Times New Roman" w:eastAsia="SimSun" w:hAnsi="Times New Roman" w:cs="Times New Roman"/>
          <w:sz w:val="24"/>
          <w:szCs w:val="24"/>
        </w:rPr>
        <w:t xml:space="preserve">plans and schedules. </w:t>
      </w:r>
      <w:r>
        <w:rPr>
          <w:rFonts w:ascii="Times New Roman" w:eastAsia="SimSun" w:hAnsi="Times New Roman" w:cs="Times New Roman"/>
          <w:sz w:val="24"/>
          <w:szCs w:val="24"/>
        </w:rPr>
        <w:t>It is estimated that b</w:t>
      </w:r>
      <w:r w:rsidR="00092065" w:rsidRPr="00032499">
        <w:rPr>
          <w:rFonts w:ascii="Times New Roman" w:eastAsia="SimSun" w:hAnsi="Times New Roman" w:cs="Times New Roman"/>
          <w:sz w:val="24"/>
          <w:szCs w:val="24"/>
        </w:rPr>
        <w:t>ridging actual scheduled operations closer to the optimal plan while respecting the pro</w:t>
      </w:r>
      <w:r w:rsidR="00EA6D3F" w:rsidRPr="00032499">
        <w:rPr>
          <w:rFonts w:ascii="Times New Roman" w:eastAsia="SimSun" w:hAnsi="Times New Roman" w:cs="Times New Roman"/>
          <w:sz w:val="24"/>
          <w:szCs w:val="24"/>
        </w:rPr>
        <w:t>cess constrai</w:t>
      </w:r>
      <w:r w:rsidR="00D5038B" w:rsidRPr="00032499">
        <w:rPr>
          <w:rFonts w:ascii="Times New Roman" w:eastAsia="SimSun" w:hAnsi="Times New Roman" w:cs="Times New Roman"/>
          <w:sz w:val="24"/>
          <w:szCs w:val="24"/>
        </w:rPr>
        <w:t xml:space="preserve">nts for refineries </w:t>
      </w:r>
      <w:r w:rsidR="00414B3A" w:rsidRPr="00032499">
        <w:rPr>
          <w:rFonts w:ascii="Times New Roman" w:eastAsia="SimSun" w:hAnsi="Times New Roman" w:cs="Times New Roman"/>
          <w:sz w:val="24"/>
          <w:szCs w:val="24"/>
        </w:rPr>
        <w:t>c</w:t>
      </w:r>
      <w:r>
        <w:rPr>
          <w:rFonts w:ascii="Times New Roman" w:eastAsia="SimSun" w:hAnsi="Times New Roman" w:cs="Times New Roman"/>
          <w:sz w:val="24"/>
          <w:szCs w:val="24"/>
        </w:rPr>
        <w:t>ould</w:t>
      </w:r>
      <w:r w:rsidR="00414B3A" w:rsidRPr="00032499">
        <w:rPr>
          <w:rFonts w:ascii="Times New Roman" w:eastAsia="SimSun" w:hAnsi="Times New Roman" w:cs="Times New Roman"/>
          <w:sz w:val="24"/>
          <w:szCs w:val="24"/>
        </w:rPr>
        <w:t xml:space="preserve"> yield refining companies up to 10 cents per barrel.</w:t>
      </w:r>
      <w:r w:rsidR="0075669E" w:rsidRPr="00032499">
        <w:rPr>
          <w:rFonts w:ascii="Times New Roman" w:eastAsia="SimSun" w:hAnsi="Times New Roman" w:cs="Times New Roman"/>
          <w:sz w:val="24"/>
          <w:szCs w:val="24"/>
        </w:rPr>
        <w:t xml:space="preserve"> Therefore, two-way communications between planning and scheduling need to be enhanced in order to </w:t>
      </w:r>
      <w:r w:rsidR="004258AD" w:rsidRPr="00032499">
        <w:rPr>
          <w:rFonts w:ascii="Times New Roman" w:eastAsia="SimSun" w:hAnsi="Times New Roman" w:cs="Times New Roman"/>
          <w:sz w:val="24"/>
          <w:szCs w:val="24"/>
        </w:rPr>
        <w:t xml:space="preserve">validate the generated plans and make any necessary </w:t>
      </w:r>
      <w:r w:rsidR="00D438C4" w:rsidRPr="00032499">
        <w:rPr>
          <w:rFonts w:ascii="Times New Roman" w:eastAsia="SimSun" w:hAnsi="Times New Roman" w:cs="Times New Roman"/>
          <w:sz w:val="24"/>
          <w:szCs w:val="24"/>
        </w:rPr>
        <w:t>adjustments for the plan</w:t>
      </w:r>
      <w:r w:rsidR="0072207B" w:rsidRPr="00032499">
        <w:rPr>
          <w:rFonts w:ascii="Times New Roman" w:eastAsia="SimSun" w:hAnsi="Times New Roman" w:cs="Times New Roman"/>
          <w:sz w:val="24"/>
          <w:szCs w:val="24"/>
        </w:rPr>
        <w:t>s</w:t>
      </w:r>
      <w:r w:rsidR="00D438C4" w:rsidRPr="00032499">
        <w:rPr>
          <w:rFonts w:ascii="Times New Roman" w:eastAsia="SimSun" w:hAnsi="Times New Roman" w:cs="Times New Roman"/>
          <w:sz w:val="24"/>
          <w:szCs w:val="24"/>
        </w:rPr>
        <w:t xml:space="preserve"> to be feasible under real operation settings.</w:t>
      </w:r>
    </w:p>
    <w:p w:rsidR="00032499" w:rsidRDefault="00A51C06" w:rsidP="004C75EB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32499">
        <w:rPr>
          <w:rFonts w:ascii="Times New Roman" w:eastAsia="SimSun" w:hAnsi="Times New Roman" w:cs="Times New Roman"/>
          <w:sz w:val="24"/>
          <w:szCs w:val="24"/>
        </w:rPr>
        <w:t>Literature review suggests that</w:t>
      </w:r>
      <w:r w:rsidR="00AF3FEB" w:rsidRPr="00032499">
        <w:rPr>
          <w:rFonts w:ascii="Times New Roman" w:eastAsia="SimSun" w:hAnsi="Times New Roman" w:cs="Times New Roman"/>
          <w:sz w:val="24"/>
          <w:szCs w:val="24"/>
        </w:rPr>
        <w:t xml:space="preserve"> limited attention has been devoted to </w:t>
      </w:r>
      <w:r w:rsidRPr="00032499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36738A" w:rsidRPr="00032499">
        <w:rPr>
          <w:rFonts w:ascii="Times New Roman" w:eastAsia="SimSun" w:hAnsi="Times New Roman" w:cs="Times New Roman"/>
          <w:sz w:val="24"/>
          <w:szCs w:val="24"/>
        </w:rPr>
        <w:t xml:space="preserve">integration </w:t>
      </w:r>
      <w:r w:rsidR="00AA63CF" w:rsidRPr="00032499">
        <w:rPr>
          <w:rFonts w:ascii="Times New Roman" w:eastAsia="SimSun" w:hAnsi="Times New Roman" w:cs="Times New Roman"/>
          <w:sz w:val="24"/>
          <w:szCs w:val="24"/>
        </w:rPr>
        <w:t xml:space="preserve">of long-term procurement planning and </w:t>
      </w:r>
      <w:r w:rsidR="005B50D0" w:rsidRPr="00032499">
        <w:rPr>
          <w:rFonts w:ascii="Times New Roman" w:eastAsia="SimSun" w:hAnsi="Times New Roman" w:cs="Times New Roman"/>
          <w:sz w:val="24"/>
          <w:szCs w:val="24"/>
        </w:rPr>
        <w:t xml:space="preserve">detailed crude scheduling. </w:t>
      </w:r>
      <w:r w:rsidR="006113D6" w:rsidRPr="00032499">
        <w:rPr>
          <w:rFonts w:ascii="Times New Roman" w:eastAsia="SimSun" w:hAnsi="Times New Roman" w:cs="Times New Roman"/>
          <w:sz w:val="24"/>
          <w:szCs w:val="24"/>
        </w:rPr>
        <w:t xml:space="preserve">Existing publications </w:t>
      </w:r>
      <w:r w:rsidR="00035375" w:rsidRPr="00032499">
        <w:rPr>
          <w:rFonts w:ascii="Times New Roman" w:eastAsia="SimSun" w:hAnsi="Times New Roman" w:cs="Times New Roman"/>
          <w:sz w:val="24"/>
          <w:szCs w:val="24"/>
        </w:rPr>
        <w:t xml:space="preserve">are </w:t>
      </w:r>
      <w:r w:rsidR="00097E63" w:rsidRPr="00032499">
        <w:rPr>
          <w:rFonts w:ascii="Times New Roman" w:eastAsia="SimSun" w:hAnsi="Times New Roman" w:cs="Times New Roman"/>
          <w:sz w:val="24"/>
          <w:szCs w:val="24"/>
        </w:rPr>
        <w:t xml:space="preserve">either </w:t>
      </w:r>
      <w:r w:rsidR="00035375" w:rsidRPr="00032499">
        <w:rPr>
          <w:rFonts w:ascii="Times New Roman" w:eastAsia="SimSun" w:hAnsi="Times New Roman" w:cs="Times New Roman"/>
          <w:sz w:val="24"/>
          <w:szCs w:val="24"/>
        </w:rPr>
        <w:t xml:space="preserve">focused on </w:t>
      </w:r>
      <w:r w:rsidR="00832E91" w:rsidRPr="00032499">
        <w:rPr>
          <w:rFonts w:ascii="Times New Roman" w:eastAsia="SimSun" w:hAnsi="Times New Roman" w:cs="Times New Roman"/>
          <w:sz w:val="24"/>
          <w:szCs w:val="24"/>
        </w:rPr>
        <w:t xml:space="preserve">an aggregated planning problem without considering </w:t>
      </w:r>
      <w:r w:rsidR="00097E63" w:rsidRPr="00032499">
        <w:rPr>
          <w:rFonts w:ascii="Times New Roman" w:eastAsia="SimSun" w:hAnsi="Times New Roman" w:cs="Times New Roman"/>
          <w:sz w:val="24"/>
          <w:szCs w:val="24"/>
        </w:rPr>
        <w:t>realistic operating practices and conn</w:t>
      </w:r>
      <w:r w:rsidR="00ED46C0" w:rsidRPr="00032499">
        <w:rPr>
          <w:rFonts w:ascii="Times New Roman" w:eastAsia="SimSun" w:hAnsi="Times New Roman" w:cs="Times New Roman"/>
          <w:sz w:val="24"/>
          <w:szCs w:val="24"/>
        </w:rPr>
        <w:t xml:space="preserve">ection decisions between units </w: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begin"/>
      </w:r>
      <w:r w:rsidR="00ED46C0" w:rsidRPr="00032499">
        <w:rPr>
          <w:rFonts w:ascii="Times New Roman" w:eastAsia="SimSun" w:hAnsi="Times New Roman" w:cs="Times New Roman"/>
          <w:sz w:val="24"/>
          <w:szCs w:val="24"/>
        </w:rPr>
        <w:instrText xml:space="preserve"> ADDIN EN.CITE &lt;EndNote&gt;&lt;Cite&gt;&lt;Author&gt;Zhang&lt;/Author&gt;&lt;Year&gt;2012&lt;/Year&gt;&lt;RecNum&gt;208&lt;/RecNum&gt;&lt;DisplayText&gt;[1]&lt;/DisplayText&gt;&lt;record&gt;&lt;rec-number&gt;208&lt;/rec-number&gt;&lt;foreign-keys&gt;&lt;key app="EN" db-id="d5f02wfd6pwws1e9rvl5asxf9sew5ewt02s9"&gt;208&lt;/key&gt;&lt;/foreign-keys&gt;&lt;ref-type name="Journal Article"&gt;17&lt;/ref-type&gt;&lt;contributors&gt;&lt;authors&gt;&lt;author&gt;Zhang, Jian&lt;/author&gt;&lt;author&gt;Wen, Yanqin&lt;/author&gt;&lt;author&gt;Xu, Qiang&lt;/author&gt;&lt;/authors&gt;&lt;/contributors&gt;&lt;titles&gt;&lt;title&gt;Simultaneous optimization of crude oil blending and purchase planning with delivery uncertainty consideration&lt;/title&gt;&lt;secondary-title&gt;Industrial &amp;amp; Engineering Chemistry Research&lt;/secondary-title&gt;&lt;/titles&gt;&lt;periodical&gt;&lt;full-title&gt;Industrial &amp;amp; Engineering Chemistry Research&lt;/full-title&gt;&lt;/periodical&gt;&lt;pages&gt;8453-8464&lt;/pages&gt;&lt;volume&gt;51&lt;/volume&gt;&lt;number&gt;25&lt;/number&gt;&lt;dates&gt;&lt;year&gt;2012&lt;/year&gt;&lt;/dates&gt;&lt;isbn&gt;0888-5885&lt;/isbn&gt;&lt;urls&gt;&lt;/urls&gt;&lt;/record&gt;&lt;/Cite&gt;&lt;/EndNote&gt;</w:instrTex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separate"/>
      </w:r>
      <w:r w:rsidR="00ED46C0" w:rsidRPr="00032499">
        <w:rPr>
          <w:rFonts w:ascii="Times New Roman" w:eastAsia="SimSun" w:hAnsi="Times New Roman" w:cs="Times New Roman"/>
          <w:noProof/>
          <w:sz w:val="24"/>
          <w:szCs w:val="24"/>
        </w:rPr>
        <w:t>[</w:t>
      </w:r>
      <w:hyperlink w:anchor="_ENREF_1" w:tooltip="Zhang, 2012 #208" w:history="1">
        <w:r w:rsidR="009D678E" w:rsidRPr="00032499">
          <w:rPr>
            <w:rFonts w:ascii="Times New Roman" w:eastAsia="SimSun" w:hAnsi="Times New Roman" w:cs="Times New Roman"/>
            <w:noProof/>
            <w:sz w:val="24"/>
            <w:szCs w:val="24"/>
          </w:rPr>
          <w:t>1</w:t>
        </w:r>
      </w:hyperlink>
      <w:r w:rsidR="00ED46C0" w:rsidRPr="00032499">
        <w:rPr>
          <w:rFonts w:ascii="Times New Roman" w:eastAsia="SimSun" w:hAnsi="Times New Roman" w:cs="Times New Roman"/>
          <w:noProof/>
          <w:sz w:val="24"/>
          <w:szCs w:val="24"/>
        </w:rPr>
        <w:t>]</w: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end"/>
      </w:r>
      <w:r w:rsidR="00097E63" w:rsidRPr="00032499">
        <w:rPr>
          <w:rFonts w:ascii="Times New Roman" w:eastAsia="SimSun" w:hAnsi="Times New Roman" w:cs="Times New Roman"/>
          <w:sz w:val="24"/>
          <w:szCs w:val="24"/>
        </w:rPr>
        <w:t xml:space="preserve">, or </w:t>
      </w:r>
      <w:r w:rsidR="000041E1" w:rsidRPr="00032499">
        <w:rPr>
          <w:rFonts w:ascii="Times New Roman" w:eastAsia="SimSun" w:hAnsi="Times New Roman" w:cs="Times New Roman"/>
          <w:sz w:val="24"/>
          <w:szCs w:val="24"/>
        </w:rPr>
        <w:t xml:space="preserve">neglecting the </w:t>
      </w:r>
      <w:r w:rsidR="007340C8" w:rsidRPr="00032499">
        <w:rPr>
          <w:rFonts w:ascii="Times New Roman" w:eastAsia="SimSun" w:hAnsi="Times New Roman" w:cs="Times New Roman"/>
          <w:sz w:val="24"/>
          <w:szCs w:val="24"/>
        </w:rPr>
        <w:t>ever-</w:t>
      </w:r>
      <w:r w:rsidR="000041E1" w:rsidRPr="00032499">
        <w:rPr>
          <w:rFonts w:ascii="Times New Roman" w:eastAsia="SimSun" w:hAnsi="Times New Roman" w:cs="Times New Roman"/>
          <w:sz w:val="24"/>
          <w:szCs w:val="24"/>
        </w:rPr>
        <w:t xml:space="preserve">changing </w:t>
      </w:r>
      <w:r w:rsidR="007340C8" w:rsidRPr="00032499">
        <w:rPr>
          <w:rFonts w:ascii="Times New Roman" w:eastAsia="SimSun" w:hAnsi="Times New Roman" w:cs="Times New Roman"/>
          <w:sz w:val="24"/>
          <w:szCs w:val="24"/>
        </w:rPr>
        <w:t>crude</w:t>
      </w:r>
      <w:r w:rsidR="008A0797" w:rsidRPr="00032499">
        <w:rPr>
          <w:rFonts w:ascii="Times New Roman" w:eastAsia="SimSun" w:hAnsi="Times New Roman" w:cs="Times New Roman"/>
          <w:sz w:val="24"/>
          <w:szCs w:val="24"/>
        </w:rPr>
        <w:t xml:space="preserve"> supplies</w:t>
      </w:r>
      <w:r w:rsidR="007340C8" w:rsidRPr="00032499">
        <w:rPr>
          <w:rFonts w:ascii="Times New Roman" w:eastAsia="SimSun" w:hAnsi="Times New Roman" w:cs="Times New Roman"/>
          <w:sz w:val="24"/>
          <w:szCs w:val="24"/>
        </w:rPr>
        <w:t>/</w:t>
      </w:r>
      <w:r w:rsidR="000041E1" w:rsidRPr="00032499">
        <w:rPr>
          <w:rFonts w:ascii="Times New Roman" w:eastAsia="SimSun" w:hAnsi="Times New Roman" w:cs="Times New Roman"/>
          <w:sz w:val="24"/>
          <w:szCs w:val="24"/>
        </w:rPr>
        <w:t>product demands, variable shipment sizes and demurrage costs</w:t>
      </w:r>
      <w:r w:rsidR="00ED46C0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begin"/>
      </w:r>
      <w:r w:rsidR="00ED46C0" w:rsidRPr="00032499">
        <w:rPr>
          <w:rFonts w:ascii="Times New Roman" w:eastAsia="SimSun" w:hAnsi="Times New Roman" w:cs="Times New Roman"/>
          <w:sz w:val="24"/>
          <w:szCs w:val="24"/>
        </w:rPr>
        <w:instrText xml:space="preserve"> ADDIN EN.CITE &lt;EndNote&gt;&lt;Cite&gt;&lt;Author&gt;Oddsdottir&lt;/Author&gt;&lt;Year&gt;2013&lt;/Year&gt;&lt;RecNum&gt;207&lt;/RecNum&gt;&lt;DisplayText&gt;[2]&lt;/DisplayText&gt;&lt;record&gt;&lt;rec-number&gt;207&lt;/rec-number&gt;&lt;foreign-keys&gt;&lt;key app="EN" db-id="d5f02wfd6pwws1e9rvl5asxf9sew5ewt02s9"&gt;207&lt;/key&gt;&lt;/foreign-keys&gt;&lt;ref-type name="Journal Article"&gt;17&lt;/ref-type&gt;&lt;contributors&gt;&lt;authors&gt;&lt;author&gt;Oddsdottir, Thordis Anna&lt;/author&gt;&lt;author&gt;Grunow, Martin&lt;/author&gt;&lt;author&gt;Akkerman, Renzo&lt;/author&gt;&lt;/authors&gt;&lt;/contributors&gt;&lt;titles&gt;&lt;title&gt;Procurement planning in oil refining industries considering blending operations&lt;/title&gt;&lt;secondary-title&gt;Computers &amp;amp; Chemical Engineering&lt;/secondary-title&gt;&lt;/titles&gt;&lt;periodical&gt;&lt;full-title&gt;Computers &amp;amp; Chemical Engineering&lt;/full-title&gt;&lt;/periodical&gt;&lt;pages&gt;1-13&lt;/pages&gt;&lt;volume&gt;58&lt;/volume&gt;&lt;dates&gt;&lt;year&gt;2013&lt;/year&gt;&lt;/dates&gt;&lt;isbn&gt;0098-1354&lt;/isbn&gt;&lt;urls&gt;&lt;/urls&gt;&lt;/record&gt;&lt;/Cite&gt;&lt;/EndNote&gt;</w:instrTex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separate"/>
      </w:r>
      <w:r w:rsidR="00ED46C0" w:rsidRPr="00032499">
        <w:rPr>
          <w:rFonts w:ascii="Times New Roman" w:eastAsia="SimSun" w:hAnsi="Times New Roman" w:cs="Times New Roman"/>
          <w:noProof/>
          <w:sz w:val="24"/>
          <w:szCs w:val="24"/>
        </w:rPr>
        <w:t>[</w:t>
      </w:r>
      <w:hyperlink w:anchor="_ENREF_2" w:tooltip="Oddsdottir, 2013 #207" w:history="1">
        <w:r w:rsidR="009D678E" w:rsidRPr="00032499">
          <w:rPr>
            <w:rFonts w:ascii="Times New Roman" w:eastAsia="SimSun" w:hAnsi="Times New Roman" w:cs="Times New Roman"/>
            <w:noProof/>
            <w:sz w:val="24"/>
            <w:szCs w:val="24"/>
          </w:rPr>
          <w:t>2</w:t>
        </w:r>
      </w:hyperlink>
      <w:r w:rsidR="00ED46C0" w:rsidRPr="00032499">
        <w:rPr>
          <w:rFonts w:ascii="Times New Roman" w:eastAsia="SimSun" w:hAnsi="Times New Roman" w:cs="Times New Roman"/>
          <w:noProof/>
          <w:sz w:val="24"/>
          <w:szCs w:val="24"/>
        </w:rPr>
        <w:t>]</w:t>
      </w:r>
      <w:r w:rsidR="006B18A1" w:rsidRPr="00032499">
        <w:rPr>
          <w:rFonts w:ascii="Times New Roman" w:eastAsia="SimSun" w:hAnsi="Times New Roman" w:cs="Times New Roman"/>
          <w:sz w:val="24"/>
          <w:szCs w:val="24"/>
        </w:rPr>
        <w:fldChar w:fldCharType="end"/>
      </w:r>
      <w:r w:rsidR="000041E1" w:rsidRPr="00032499">
        <w:rPr>
          <w:rFonts w:ascii="Times New Roman" w:eastAsia="SimSun" w:hAnsi="Times New Roman" w:cs="Times New Roman"/>
          <w:sz w:val="24"/>
          <w:szCs w:val="24"/>
        </w:rPr>
        <w:t>.</w:t>
      </w:r>
      <w:r w:rsidR="00934690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3108F3" w:rsidRPr="00032499">
        <w:rPr>
          <w:rFonts w:ascii="Times New Roman" w:eastAsia="SimSun" w:hAnsi="Times New Roman" w:cs="Times New Roman"/>
          <w:sz w:val="24"/>
          <w:szCs w:val="24"/>
        </w:rPr>
        <w:t xml:space="preserve">Most importantly, the aforementioned </w:t>
      </w:r>
      <w:r w:rsidR="003108F3" w:rsidRPr="00032499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works disregard the continuous operation of crude distillation units. </w:t>
      </w:r>
      <w:r w:rsidR="00934690" w:rsidRPr="00032499">
        <w:rPr>
          <w:rFonts w:ascii="Times New Roman" w:eastAsia="SimSun" w:hAnsi="Times New Roman" w:cs="Times New Roman"/>
          <w:sz w:val="24"/>
          <w:szCs w:val="24"/>
        </w:rPr>
        <w:t xml:space="preserve">The reason for these sacrifices lies in the fact that </w:t>
      </w:r>
      <w:r w:rsidR="00C21BFC">
        <w:rPr>
          <w:rFonts w:ascii="Times New Roman" w:eastAsia="SimSun" w:hAnsi="Times New Roman" w:cs="Times New Roman"/>
          <w:sz w:val="24"/>
          <w:szCs w:val="24"/>
        </w:rPr>
        <w:t xml:space="preserve">that </w:t>
      </w:r>
      <w:r w:rsidR="00934690" w:rsidRPr="00032499">
        <w:rPr>
          <w:rFonts w:ascii="Times New Roman" w:eastAsia="SimSun" w:hAnsi="Times New Roman" w:cs="Times New Roman"/>
          <w:sz w:val="24"/>
          <w:szCs w:val="24"/>
        </w:rPr>
        <w:t>long planning ho</w:t>
      </w:r>
      <w:r w:rsidR="00003545" w:rsidRPr="00032499">
        <w:rPr>
          <w:rFonts w:ascii="Times New Roman" w:eastAsia="SimSun" w:hAnsi="Times New Roman" w:cs="Times New Roman"/>
          <w:sz w:val="24"/>
          <w:szCs w:val="24"/>
        </w:rPr>
        <w:t>ri</w:t>
      </w:r>
      <w:r w:rsidR="00835828" w:rsidRPr="00032499">
        <w:rPr>
          <w:rFonts w:ascii="Times New Roman" w:eastAsia="SimSun" w:hAnsi="Times New Roman" w:cs="Times New Roman"/>
          <w:sz w:val="24"/>
          <w:szCs w:val="24"/>
        </w:rPr>
        <w:t>zon</w:t>
      </w:r>
      <w:r w:rsidR="00003545" w:rsidRPr="00032499">
        <w:rPr>
          <w:rFonts w:ascii="Times New Roman" w:eastAsia="SimSun" w:hAnsi="Times New Roman" w:cs="Times New Roman"/>
          <w:sz w:val="24"/>
          <w:szCs w:val="24"/>
        </w:rPr>
        <w:t xml:space="preserve"> impose</w:t>
      </w:r>
      <w:r w:rsidR="00835828" w:rsidRPr="00032499">
        <w:rPr>
          <w:rFonts w:ascii="Times New Roman" w:eastAsia="SimSun" w:hAnsi="Times New Roman" w:cs="Times New Roman"/>
          <w:sz w:val="24"/>
          <w:szCs w:val="24"/>
        </w:rPr>
        <w:t>s</w:t>
      </w:r>
      <w:r w:rsidR="00003545" w:rsidRPr="00032499">
        <w:rPr>
          <w:rFonts w:ascii="Times New Roman" w:eastAsia="SimSun" w:hAnsi="Times New Roman" w:cs="Times New Roman"/>
          <w:sz w:val="24"/>
          <w:szCs w:val="24"/>
        </w:rPr>
        <w:t xml:space="preserve"> extreme difficulties</w:t>
      </w:r>
      <w:r w:rsidR="00934690" w:rsidRPr="00032499">
        <w:rPr>
          <w:rFonts w:ascii="Times New Roman" w:eastAsia="SimSun" w:hAnsi="Times New Roman" w:cs="Times New Roman"/>
          <w:sz w:val="24"/>
          <w:szCs w:val="24"/>
        </w:rPr>
        <w:t xml:space="preserve"> on solving a full-space problem </w:t>
      </w:r>
      <w:r w:rsidR="00003545" w:rsidRPr="00032499">
        <w:rPr>
          <w:rFonts w:ascii="Times New Roman" w:eastAsia="SimSun" w:hAnsi="Times New Roman" w:cs="Times New Roman"/>
          <w:sz w:val="24"/>
          <w:szCs w:val="24"/>
        </w:rPr>
        <w:t>with integrated formulation of planning and scheduling.</w:t>
      </w:r>
      <w:r w:rsidR="00FD6FC4" w:rsidRPr="00032499">
        <w:rPr>
          <w:rFonts w:ascii="Times New Roman" w:eastAsia="SimSun" w:hAnsi="Times New Roman" w:cs="Times New Roman"/>
          <w:sz w:val="24"/>
          <w:szCs w:val="24"/>
        </w:rPr>
        <w:t xml:space="preserve"> Therefore, decomposition st</w:t>
      </w:r>
      <w:r w:rsidR="00BF3609" w:rsidRPr="00032499">
        <w:rPr>
          <w:rFonts w:ascii="Times New Roman" w:eastAsia="SimSun" w:hAnsi="Times New Roman" w:cs="Times New Roman"/>
          <w:sz w:val="24"/>
          <w:szCs w:val="24"/>
        </w:rPr>
        <w:t>rategies are broadly deployed</w:t>
      </w:r>
      <w:r w:rsidR="009D678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B18A1">
        <w:rPr>
          <w:rFonts w:ascii="Times New Roman" w:eastAsia="SimSun" w:hAnsi="Times New Roman" w:cs="Times New Roman"/>
          <w:sz w:val="24"/>
          <w:szCs w:val="24"/>
        </w:rPr>
        <w:fldChar w:fldCharType="begin"/>
      </w:r>
      <w:r w:rsidR="009D678E">
        <w:rPr>
          <w:rFonts w:ascii="Times New Roman" w:eastAsia="SimSun" w:hAnsi="Times New Roman" w:cs="Times New Roman"/>
          <w:sz w:val="24"/>
          <w:szCs w:val="24"/>
        </w:rPr>
        <w:instrText xml:space="preserve"> ADDIN EN.CITE &lt;EndNote&gt;&lt;Cite&gt;&lt;Author&gt;Maravelias&lt;/Author&gt;&lt;Year&gt;2009&lt;/Year&gt;&lt;RecNum&gt;209&lt;/RecNum&gt;&lt;DisplayText&gt;[3]&lt;/DisplayText&gt;&lt;record&gt;&lt;rec-number&gt;209&lt;/rec-number&gt;&lt;foreign-keys&gt;&lt;key app="EN" db-id="d5f02wfd6pwws1e9rvl5asxf9sew5ewt02s9"&gt;209&lt;/key&gt;&lt;/foreign-keys&gt;&lt;ref-type name="Journal Article"&gt;17&lt;/ref-type&gt;&lt;contributors&gt;&lt;authors&gt;&lt;author&gt;Maravelias, Christos T&lt;/author&gt;&lt;author&gt;Sung, Charles&lt;/author&gt;&lt;/authors&gt;&lt;/contributors&gt;&lt;titles&gt;&lt;title&gt;Integration of production planning and scheduling: Overview, challenges and opportunities&lt;/title&gt;&lt;secondary-title&gt;Computers &amp;amp; Chemical Engineering&lt;/secondary-title&gt;&lt;/titles&gt;&lt;periodical&gt;&lt;full-title&gt;Computers &amp;amp; Chemical Engineering&lt;/full-title&gt;&lt;/periodical&gt;&lt;pages&gt;1919-1930&lt;/pages&gt;&lt;volume&gt;33&lt;/volume&gt;&lt;number&gt;12&lt;/number&gt;&lt;dates&gt;&lt;year&gt;2009&lt;/year&gt;&lt;/dates&gt;&lt;isbn&gt;0098-1354&lt;/isbn&gt;&lt;urls&gt;&lt;/urls&gt;&lt;/record&gt;&lt;/Cite&gt;&lt;/EndNote&gt;</w:instrText>
      </w:r>
      <w:r w:rsidR="006B18A1">
        <w:rPr>
          <w:rFonts w:ascii="Times New Roman" w:eastAsia="SimSun" w:hAnsi="Times New Roman" w:cs="Times New Roman"/>
          <w:sz w:val="24"/>
          <w:szCs w:val="24"/>
        </w:rPr>
        <w:fldChar w:fldCharType="separate"/>
      </w:r>
      <w:r w:rsidR="009D678E">
        <w:rPr>
          <w:rFonts w:ascii="Times New Roman" w:eastAsia="SimSun" w:hAnsi="Times New Roman" w:cs="Times New Roman"/>
          <w:noProof/>
          <w:sz w:val="24"/>
          <w:szCs w:val="24"/>
        </w:rPr>
        <w:t>[</w:t>
      </w:r>
      <w:hyperlink w:anchor="_ENREF_3" w:tooltip="Maravelias, 2009 #209" w:history="1">
        <w:r w:rsidR="009D678E">
          <w:rPr>
            <w:rFonts w:ascii="Times New Roman" w:eastAsia="SimSun" w:hAnsi="Times New Roman" w:cs="Times New Roman"/>
            <w:noProof/>
            <w:sz w:val="24"/>
            <w:szCs w:val="24"/>
          </w:rPr>
          <w:t>3</w:t>
        </w:r>
      </w:hyperlink>
      <w:r w:rsidR="009D678E">
        <w:rPr>
          <w:rFonts w:ascii="Times New Roman" w:eastAsia="SimSun" w:hAnsi="Times New Roman" w:cs="Times New Roman"/>
          <w:noProof/>
          <w:sz w:val="24"/>
          <w:szCs w:val="24"/>
        </w:rPr>
        <w:t>]</w:t>
      </w:r>
      <w:r w:rsidR="006B18A1">
        <w:rPr>
          <w:rFonts w:ascii="Times New Roman" w:eastAsia="SimSun" w:hAnsi="Times New Roman" w:cs="Times New Roman"/>
          <w:sz w:val="24"/>
          <w:szCs w:val="24"/>
        </w:rPr>
        <w:fldChar w:fldCharType="end"/>
      </w:r>
      <w:r w:rsidR="00BF3609" w:rsidRPr="00032499">
        <w:rPr>
          <w:rFonts w:ascii="Times New Roman" w:eastAsia="SimSun" w:hAnsi="Times New Roman" w:cs="Times New Roman"/>
          <w:sz w:val="24"/>
          <w:szCs w:val="24"/>
        </w:rPr>
        <w:t xml:space="preserve">. In this paper, </w:t>
      </w:r>
      <w:r w:rsidR="000D05F4" w:rsidRPr="00032499">
        <w:rPr>
          <w:rFonts w:ascii="Times New Roman" w:eastAsia="SimSun" w:hAnsi="Times New Roman" w:cs="Times New Roman"/>
          <w:sz w:val="24"/>
          <w:szCs w:val="24"/>
        </w:rPr>
        <w:t xml:space="preserve">an iterative </w:t>
      </w:r>
      <w:r w:rsidR="0095643F" w:rsidRPr="00032499">
        <w:rPr>
          <w:rFonts w:ascii="Times New Roman" w:eastAsia="SimSun" w:hAnsi="Times New Roman" w:cs="Times New Roman"/>
          <w:sz w:val="24"/>
          <w:szCs w:val="24"/>
        </w:rPr>
        <w:t xml:space="preserve">framework integrating </w:t>
      </w:r>
      <w:r w:rsidR="00F02D38" w:rsidRPr="00F02D38">
        <w:rPr>
          <w:rFonts w:ascii="Times New Roman" w:eastAsia="SimSun" w:hAnsi="Times New Roman" w:cs="Times New Roman"/>
          <w:sz w:val="24"/>
          <w:szCs w:val="24"/>
        </w:rPr>
        <w:t>refineries</w:t>
      </w:r>
      <w:r w:rsidR="00F02D38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5643F" w:rsidRPr="00032499">
        <w:rPr>
          <w:rFonts w:ascii="Times New Roman" w:eastAsia="SimSun" w:hAnsi="Times New Roman" w:cs="Times New Roman"/>
          <w:sz w:val="24"/>
          <w:szCs w:val="24"/>
        </w:rPr>
        <w:t xml:space="preserve">crude procurement and detailed scheduling </w:t>
      </w:r>
      <w:r w:rsidR="00F02D38" w:rsidRPr="00F02D38">
        <w:rPr>
          <w:rFonts w:ascii="Times New Roman" w:eastAsia="SimSun" w:hAnsi="Times New Roman" w:cs="Times New Roman"/>
          <w:sz w:val="24"/>
          <w:szCs w:val="24"/>
        </w:rPr>
        <w:t xml:space="preserve">under consideration of crude delivery uncertainty </w:t>
      </w:r>
      <w:r w:rsidR="003627DD" w:rsidRPr="00032499">
        <w:rPr>
          <w:rFonts w:ascii="Times New Roman" w:eastAsia="SimSun" w:hAnsi="Times New Roman" w:cs="Times New Roman"/>
          <w:sz w:val="24"/>
          <w:szCs w:val="24"/>
        </w:rPr>
        <w:t xml:space="preserve">is proposed. The long-term planning is </w:t>
      </w:r>
      <w:r w:rsidR="00E709A8" w:rsidRPr="00032499">
        <w:rPr>
          <w:rFonts w:ascii="Times New Roman" w:eastAsia="SimSun" w:hAnsi="Times New Roman" w:cs="Times New Roman"/>
          <w:sz w:val="24"/>
          <w:szCs w:val="24"/>
        </w:rPr>
        <w:t>decomposed</w:t>
      </w:r>
      <w:r w:rsidR="003627DD" w:rsidRPr="00032499">
        <w:rPr>
          <w:rFonts w:ascii="Times New Roman" w:eastAsia="SimSun" w:hAnsi="Times New Roman" w:cs="Times New Roman"/>
          <w:sz w:val="24"/>
          <w:szCs w:val="24"/>
        </w:rPr>
        <w:t xml:space="preserve"> into sub-periods representing different scheduling horizons.</w:t>
      </w:r>
      <w:r w:rsidR="00E709A8" w:rsidRPr="00032499">
        <w:rPr>
          <w:rFonts w:ascii="Times New Roman" w:eastAsia="SimSun" w:hAnsi="Times New Roman" w:cs="Times New Roman"/>
          <w:sz w:val="24"/>
          <w:szCs w:val="24"/>
        </w:rPr>
        <w:t xml:space="preserve"> Hierarchically, the planning problem serves as a master sub-problem while the detailed scheduling is a salve sub-problem.</w:t>
      </w:r>
      <w:r w:rsidR="008A312F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709A8" w:rsidRPr="00032499">
        <w:rPr>
          <w:rFonts w:ascii="Times New Roman" w:eastAsia="SimSun" w:hAnsi="Times New Roman" w:cs="Times New Roman"/>
          <w:sz w:val="24"/>
          <w:szCs w:val="24"/>
        </w:rPr>
        <w:t xml:space="preserve">The crude purchasing and refining plans </w:t>
      </w:r>
      <w:r w:rsidR="008A312F" w:rsidRPr="00032499">
        <w:rPr>
          <w:rFonts w:ascii="Times New Roman" w:eastAsia="SimSun" w:hAnsi="Times New Roman" w:cs="Times New Roman"/>
          <w:sz w:val="24"/>
          <w:szCs w:val="24"/>
        </w:rPr>
        <w:t>from master problem are provided as inputs to the slave problem.</w:t>
      </w:r>
      <w:r w:rsidR="001F4115" w:rsidRPr="00032499">
        <w:rPr>
          <w:rFonts w:ascii="Times New Roman" w:eastAsia="SimSun" w:hAnsi="Times New Roman" w:cs="Times New Roman"/>
          <w:sz w:val="24"/>
          <w:szCs w:val="24"/>
        </w:rPr>
        <w:t xml:space="preserve"> Under the circumstances </w:t>
      </w:r>
      <w:r w:rsidR="00314E58" w:rsidRPr="00032499">
        <w:rPr>
          <w:rFonts w:ascii="Times New Roman" w:eastAsia="SimSun" w:hAnsi="Times New Roman" w:cs="Times New Roman"/>
          <w:sz w:val="24"/>
          <w:szCs w:val="24"/>
        </w:rPr>
        <w:t>that any planned operations</w:t>
      </w:r>
      <w:r w:rsidR="001F4115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E16D9" w:rsidRPr="00032499">
        <w:rPr>
          <w:rFonts w:ascii="Times New Roman" w:eastAsia="SimSun" w:hAnsi="Times New Roman" w:cs="Times New Roman"/>
          <w:sz w:val="24"/>
          <w:szCs w:val="24"/>
        </w:rPr>
        <w:t xml:space="preserve">are impossible </w:t>
      </w:r>
      <w:r w:rsidR="002179CA" w:rsidRPr="00032499">
        <w:rPr>
          <w:rFonts w:ascii="Times New Roman" w:eastAsia="SimSun" w:hAnsi="Times New Roman" w:cs="Times New Roman"/>
          <w:sz w:val="24"/>
          <w:szCs w:val="24"/>
        </w:rPr>
        <w:t>with detailed processing constraints</w:t>
      </w:r>
      <w:r w:rsidR="00E73000" w:rsidRPr="00032499">
        <w:rPr>
          <w:rFonts w:ascii="Times New Roman" w:eastAsia="SimSun" w:hAnsi="Times New Roman" w:cs="Times New Roman"/>
          <w:sz w:val="24"/>
          <w:szCs w:val="24"/>
        </w:rPr>
        <w:t xml:space="preserve"> or delivery uncertainty, </w:t>
      </w:r>
      <w:r w:rsidR="000D15F9" w:rsidRPr="00032499">
        <w:rPr>
          <w:rFonts w:ascii="Times New Roman" w:eastAsia="SimSun" w:hAnsi="Times New Roman" w:cs="Times New Roman"/>
          <w:sz w:val="24"/>
          <w:szCs w:val="24"/>
        </w:rPr>
        <w:t>a feedback will be sent from the slave proble</w:t>
      </w:r>
      <w:r w:rsidR="00BF4B83" w:rsidRPr="00032499">
        <w:rPr>
          <w:rFonts w:ascii="Times New Roman" w:eastAsia="SimSun" w:hAnsi="Times New Roman" w:cs="Times New Roman"/>
          <w:sz w:val="24"/>
          <w:szCs w:val="24"/>
        </w:rPr>
        <w:t>m to the master problem</w:t>
      </w:r>
      <w:r w:rsidR="00E73000" w:rsidRPr="00032499">
        <w:rPr>
          <w:rFonts w:ascii="Times New Roman" w:eastAsia="SimSun" w:hAnsi="Times New Roman" w:cs="Times New Roman"/>
          <w:sz w:val="24"/>
          <w:szCs w:val="24"/>
        </w:rPr>
        <w:t xml:space="preserve"> in </w:t>
      </w:r>
      <w:r w:rsidR="0050037A" w:rsidRPr="00032499">
        <w:rPr>
          <w:rFonts w:ascii="Times New Roman" w:eastAsia="SimSun" w:hAnsi="Times New Roman" w:cs="Times New Roman"/>
          <w:sz w:val="24"/>
          <w:szCs w:val="24"/>
        </w:rPr>
        <w:t xml:space="preserve">the form </w:t>
      </w:r>
      <w:r w:rsidR="00E73000" w:rsidRPr="00032499">
        <w:rPr>
          <w:rFonts w:ascii="Times New Roman" w:eastAsia="SimSun" w:hAnsi="Times New Roman" w:cs="Times New Roman"/>
          <w:sz w:val="24"/>
          <w:szCs w:val="24"/>
        </w:rPr>
        <w:t>of extra constraints</w:t>
      </w:r>
      <w:r w:rsidR="00BF4B83" w:rsidRPr="00032499">
        <w:rPr>
          <w:rFonts w:ascii="Times New Roman" w:eastAsia="SimSun" w:hAnsi="Times New Roman" w:cs="Times New Roman"/>
          <w:sz w:val="24"/>
          <w:szCs w:val="24"/>
        </w:rPr>
        <w:t>.</w:t>
      </w:r>
      <w:r w:rsidR="001B5825" w:rsidRPr="00032499">
        <w:rPr>
          <w:rFonts w:ascii="Times New Roman" w:eastAsia="SimSun" w:hAnsi="Times New Roman" w:cs="Times New Roman"/>
          <w:sz w:val="24"/>
          <w:szCs w:val="24"/>
        </w:rPr>
        <w:t xml:space="preserve"> A </w:t>
      </w:r>
      <w:r w:rsidR="00576181" w:rsidRPr="00032499">
        <w:rPr>
          <w:rFonts w:ascii="Times New Roman" w:eastAsia="SimSun" w:hAnsi="Times New Roman" w:cs="Times New Roman"/>
          <w:sz w:val="24"/>
          <w:szCs w:val="24"/>
        </w:rPr>
        <w:t xml:space="preserve">forward </w:t>
      </w:r>
      <w:r w:rsidR="001B5825" w:rsidRPr="00032499">
        <w:rPr>
          <w:rFonts w:ascii="Times New Roman" w:eastAsia="SimSun" w:hAnsi="Times New Roman" w:cs="Times New Roman"/>
          <w:sz w:val="24"/>
          <w:szCs w:val="24"/>
        </w:rPr>
        <w:t>rolling</w:t>
      </w:r>
      <w:r w:rsidR="00C21BFC">
        <w:rPr>
          <w:rFonts w:ascii="Times New Roman" w:eastAsia="SimSun" w:hAnsi="Times New Roman" w:cs="Times New Roman"/>
          <w:sz w:val="24"/>
          <w:szCs w:val="24"/>
        </w:rPr>
        <w:t>-time</w:t>
      </w:r>
      <w:r w:rsidR="001B5825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76181" w:rsidRPr="00032499">
        <w:rPr>
          <w:rFonts w:ascii="Times New Roman" w:eastAsia="SimSun" w:hAnsi="Times New Roman" w:cs="Times New Roman"/>
          <w:sz w:val="24"/>
          <w:szCs w:val="24"/>
        </w:rPr>
        <w:t>ho</w:t>
      </w:r>
      <w:r w:rsidR="002E47C3" w:rsidRPr="00032499">
        <w:rPr>
          <w:rFonts w:ascii="Times New Roman" w:eastAsia="SimSun" w:hAnsi="Times New Roman" w:cs="Times New Roman"/>
          <w:sz w:val="24"/>
          <w:szCs w:val="24"/>
        </w:rPr>
        <w:t>rizon framework will be created in such a way that once a portion of the time horizon has been scheduled, no additional modifications are allowed for the given period of time horizon.</w:t>
      </w:r>
      <w:r w:rsidR="00314E58" w:rsidRPr="00032499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140FE" w:rsidRPr="00032499">
        <w:rPr>
          <w:rFonts w:ascii="Times New Roman" w:eastAsia="SimSun" w:hAnsi="Times New Roman" w:cs="Times New Roman"/>
          <w:sz w:val="24"/>
          <w:szCs w:val="24"/>
        </w:rPr>
        <w:t xml:space="preserve">Thus, the number of iterations required to schedule the entire time horizon will be minimized. </w:t>
      </w:r>
      <w:r w:rsidR="00314E58" w:rsidRPr="00032499">
        <w:rPr>
          <w:rFonts w:ascii="Times New Roman" w:eastAsia="SimSun" w:hAnsi="Times New Roman" w:cs="Times New Roman"/>
          <w:sz w:val="24"/>
          <w:szCs w:val="24"/>
        </w:rPr>
        <w:t>Accordingly, the f</w:t>
      </w:r>
      <w:r w:rsidR="00E73000" w:rsidRPr="00032499">
        <w:rPr>
          <w:rFonts w:ascii="Times New Roman" w:eastAsia="SimSun" w:hAnsi="Times New Roman" w:cs="Times New Roman"/>
          <w:sz w:val="24"/>
          <w:szCs w:val="24"/>
        </w:rPr>
        <w:t>inalized refining profits</w:t>
      </w:r>
      <w:r w:rsidR="000140FE" w:rsidRPr="00032499">
        <w:rPr>
          <w:rFonts w:ascii="Times New Roman" w:eastAsia="SimSun" w:hAnsi="Times New Roman" w:cs="Times New Roman"/>
          <w:sz w:val="24"/>
          <w:szCs w:val="24"/>
        </w:rPr>
        <w:t xml:space="preserve"> will be compromised due to consistent refinement from detailed scheduling problem</w:t>
      </w:r>
      <w:r w:rsidR="00E73000" w:rsidRPr="00032499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432416" w:rsidRPr="00032499">
        <w:rPr>
          <w:rFonts w:ascii="Times New Roman" w:eastAsia="SimSun" w:hAnsi="Times New Roman" w:cs="Times New Roman"/>
          <w:sz w:val="24"/>
          <w:szCs w:val="24"/>
        </w:rPr>
        <w:t>A case study will be demonstrated to validate the capability of the proposed integration method.</w:t>
      </w:r>
    </w:p>
    <w:p w:rsidR="000F5C7A" w:rsidRPr="00032499" w:rsidRDefault="000F5C7A" w:rsidP="004C75EB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32499" w:rsidRPr="00032499" w:rsidRDefault="00032499" w:rsidP="000F5C7A">
      <w:pPr>
        <w:spacing w:after="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032499">
        <w:rPr>
          <w:rFonts w:ascii="Times New Roman" w:eastAsia="SimSun" w:hAnsi="Times New Roman" w:cs="Times New Roman"/>
          <w:b/>
          <w:sz w:val="24"/>
          <w:szCs w:val="24"/>
        </w:rPr>
        <w:t>References</w:t>
      </w:r>
    </w:p>
    <w:p w:rsidR="009D678E" w:rsidRPr="009D678E" w:rsidRDefault="006B18A1" w:rsidP="009D678E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032499">
        <w:rPr>
          <w:rFonts w:ascii="Times New Roman" w:eastAsia="SimSun" w:hAnsi="Times New Roman" w:cs="Times New Roman"/>
          <w:sz w:val="24"/>
          <w:szCs w:val="24"/>
        </w:rPr>
        <w:fldChar w:fldCharType="begin"/>
      </w:r>
      <w:r w:rsidR="00ED46C0" w:rsidRPr="00032499">
        <w:rPr>
          <w:rFonts w:ascii="Times New Roman" w:eastAsia="SimSun" w:hAnsi="Times New Roman" w:cs="Times New Roman"/>
          <w:sz w:val="24"/>
          <w:szCs w:val="24"/>
        </w:rPr>
        <w:instrText xml:space="preserve"> ADDIN EN.REFLIST </w:instrText>
      </w:r>
      <w:r w:rsidRPr="00032499">
        <w:rPr>
          <w:rFonts w:ascii="Times New Roman" w:eastAsia="SimSun" w:hAnsi="Times New Roman" w:cs="Times New Roman"/>
          <w:sz w:val="24"/>
          <w:szCs w:val="24"/>
        </w:rPr>
        <w:fldChar w:fldCharType="separate"/>
      </w:r>
      <w:bookmarkStart w:id="0" w:name="_ENREF_1"/>
      <w:r w:rsidR="009D678E" w:rsidRPr="009D678E">
        <w:rPr>
          <w:rFonts w:ascii="Times New Roman" w:eastAsia="SimSun" w:hAnsi="Times New Roman" w:cs="Times New Roman"/>
          <w:noProof/>
          <w:sz w:val="24"/>
          <w:szCs w:val="24"/>
        </w:rPr>
        <w:t>1.</w:t>
      </w:r>
      <w:r w:rsidR="009D678E" w:rsidRPr="009D678E">
        <w:rPr>
          <w:rFonts w:ascii="Times New Roman" w:eastAsia="SimSun" w:hAnsi="Times New Roman" w:cs="Times New Roman"/>
          <w:noProof/>
          <w:sz w:val="24"/>
          <w:szCs w:val="24"/>
        </w:rPr>
        <w:tab/>
      </w:r>
      <w:r w:rsidR="009D678E" w:rsidRPr="009D678E">
        <w:rPr>
          <w:rFonts w:ascii="Times New Roman" w:eastAsia="SimSun" w:hAnsi="Times New Roman" w:cs="Times New Roman"/>
          <w:sz w:val="24"/>
          <w:szCs w:val="24"/>
        </w:rPr>
        <w:t>Zhang, J., Y. Wen, and Q. Xu, Simultaneous optimization of crude oil blending and purchase planning with delivery uncertainty consideration. Industrial &amp; Engineering Chemistry Research, 2012. 51(25): p. 8453-8464.</w:t>
      </w:r>
      <w:bookmarkEnd w:id="0"/>
    </w:p>
    <w:p w:rsidR="009D678E" w:rsidRPr="009D678E" w:rsidRDefault="009D678E" w:rsidP="009D678E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bookmarkStart w:id="1" w:name="_ENREF_2"/>
      <w:r w:rsidRPr="009D678E">
        <w:rPr>
          <w:rFonts w:ascii="Times New Roman" w:eastAsia="SimSun" w:hAnsi="Times New Roman" w:cs="Times New Roman"/>
          <w:sz w:val="24"/>
          <w:szCs w:val="24"/>
        </w:rPr>
        <w:t>2.</w:t>
      </w:r>
      <w:r w:rsidRPr="009D678E">
        <w:rPr>
          <w:rFonts w:ascii="Times New Roman" w:eastAsia="SimSun" w:hAnsi="Times New Roman" w:cs="Times New Roman"/>
          <w:sz w:val="24"/>
          <w:szCs w:val="24"/>
        </w:rPr>
        <w:tab/>
        <w:t>Oddsdottir, T.A., M. Grunow, and R. Akkerman, Procurement planning in oil refining industries considering blending operations. Computers &amp; Chemical Engineering, 2013. 58: p. 1-13.</w:t>
      </w:r>
      <w:bookmarkEnd w:id="1"/>
    </w:p>
    <w:p w:rsidR="009D678E" w:rsidRPr="009D678E" w:rsidRDefault="009D678E" w:rsidP="009D678E">
      <w:pPr>
        <w:spacing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bookmarkStart w:id="2" w:name="_ENREF_3"/>
      <w:r w:rsidRPr="009D678E">
        <w:rPr>
          <w:rFonts w:ascii="Times New Roman" w:eastAsia="SimSun" w:hAnsi="Times New Roman" w:cs="Times New Roman"/>
          <w:sz w:val="24"/>
          <w:szCs w:val="24"/>
        </w:rPr>
        <w:t>3.</w:t>
      </w:r>
      <w:r w:rsidRPr="009D678E">
        <w:rPr>
          <w:rFonts w:ascii="Times New Roman" w:eastAsia="SimSun" w:hAnsi="Times New Roman" w:cs="Times New Roman"/>
          <w:sz w:val="24"/>
          <w:szCs w:val="24"/>
        </w:rPr>
        <w:tab/>
        <w:t>Maravelias, C.T. and C. Sung, Integration of production planning and scheduling: Overview, challenges and opportunities. Computers &amp; Chemical Engineering, 2009. 33(12): p. 1919-1930.</w:t>
      </w:r>
      <w:bookmarkEnd w:id="2"/>
    </w:p>
    <w:p w:rsidR="009D678E" w:rsidRDefault="009D678E" w:rsidP="009D678E">
      <w:pPr>
        <w:spacing w:line="240" w:lineRule="auto"/>
        <w:rPr>
          <w:rFonts w:ascii="Times New Roman" w:eastAsia="SimSun" w:hAnsi="Times New Roman" w:cs="Times New Roman"/>
          <w:noProof/>
          <w:sz w:val="24"/>
          <w:szCs w:val="24"/>
        </w:rPr>
      </w:pPr>
    </w:p>
    <w:p w:rsidR="00431AFF" w:rsidRPr="00032499" w:rsidRDefault="006B18A1" w:rsidP="00032499">
      <w:pPr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032499">
        <w:rPr>
          <w:rFonts w:ascii="Times New Roman" w:eastAsia="SimSun" w:hAnsi="Times New Roman" w:cs="Times New Roman"/>
          <w:sz w:val="24"/>
          <w:szCs w:val="24"/>
        </w:rPr>
        <w:fldChar w:fldCharType="end"/>
      </w:r>
    </w:p>
    <w:sectPr w:rsidR="00431AFF" w:rsidRPr="00032499" w:rsidSect="00A76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E2B" w:rsidRDefault="00F20E2B" w:rsidP="00697069">
      <w:pPr>
        <w:spacing w:after="0" w:line="240" w:lineRule="auto"/>
      </w:pPr>
      <w:r>
        <w:separator/>
      </w:r>
    </w:p>
  </w:endnote>
  <w:endnote w:type="continuationSeparator" w:id="1">
    <w:p w:rsidR="00F20E2B" w:rsidRDefault="00F20E2B" w:rsidP="0069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E2B" w:rsidRDefault="00F20E2B" w:rsidP="00697069">
      <w:pPr>
        <w:spacing w:after="0" w:line="240" w:lineRule="auto"/>
      </w:pPr>
      <w:r>
        <w:separator/>
      </w:r>
    </w:p>
  </w:footnote>
  <w:footnote w:type="continuationSeparator" w:id="1">
    <w:p w:rsidR="00F20E2B" w:rsidRDefault="00F20E2B" w:rsidP="00697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5f02wfd6pwws1e9rvl5asxf9sew5ewt02s9&quot;&gt;Sample_Library_X4&lt;record-ids&gt;&lt;item&gt;207&lt;/item&gt;&lt;item&gt;208&lt;/item&gt;&lt;item&gt;209&lt;/item&gt;&lt;/record-ids&gt;&lt;/item&gt;&lt;/Libraries&gt;"/>
  </w:docVars>
  <w:rsids>
    <w:rsidRoot w:val="00982DD2"/>
    <w:rsid w:val="00003545"/>
    <w:rsid w:val="000041E1"/>
    <w:rsid w:val="000140FE"/>
    <w:rsid w:val="00032499"/>
    <w:rsid w:val="00035375"/>
    <w:rsid w:val="0008281C"/>
    <w:rsid w:val="00083CF8"/>
    <w:rsid w:val="00092065"/>
    <w:rsid w:val="00097E63"/>
    <w:rsid w:val="000D05F4"/>
    <w:rsid w:val="000D15F9"/>
    <w:rsid w:val="000F5C7A"/>
    <w:rsid w:val="0010449E"/>
    <w:rsid w:val="00123274"/>
    <w:rsid w:val="001476A7"/>
    <w:rsid w:val="001810FF"/>
    <w:rsid w:val="001B154D"/>
    <w:rsid w:val="001B5825"/>
    <w:rsid w:val="001C4A7F"/>
    <w:rsid w:val="001F4115"/>
    <w:rsid w:val="002179CA"/>
    <w:rsid w:val="0023023A"/>
    <w:rsid w:val="002E47C3"/>
    <w:rsid w:val="00302C68"/>
    <w:rsid w:val="003108F3"/>
    <w:rsid w:val="00312693"/>
    <w:rsid w:val="00314E58"/>
    <w:rsid w:val="003627DD"/>
    <w:rsid w:val="0036738A"/>
    <w:rsid w:val="003E2BBB"/>
    <w:rsid w:val="003E7AC2"/>
    <w:rsid w:val="00414B3A"/>
    <w:rsid w:val="004258AD"/>
    <w:rsid w:val="00431AFF"/>
    <w:rsid w:val="00432416"/>
    <w:rsid w:val="0045760B"/>
    <w:rsid w:val="004C75EB"/>
    <w:rsid w:val="0050037A"/>
    <w:rsid w:val="005617AE"/>
    <w:rsid w:val="00573872"/>
    <w:rsid w:val="00576181"/>
    <w:rsid w:val="005B50D0"/>
    <w:rsid w:val="005C6645"/>
    <w:rsid w:val="005D074E"/>
    <w:rsid w:val="006113D6"/>
    <w:rsid w:val="00697069"/>
    <w:rsid w:val="006A73E3"/>
    <w:rsid w:val="006B18A1"/>
    <w:rsid w:val="006D48D3"/>
    <w:rsid w:val="00707A88"/>
    <w:rsid w:val="0072207B"/>
    <w:rsid w:val="007340C8"/>
    <w:rsid w:val="007502D7"/>
    <w:rsid w:val="0075669E"/>
    <w:rsid w:val="007D6086"/>
    <w:rsid w:val="007E0504"/>
    <w:rsid w:val="007F0C4A"/>
    <w:rsid w:val="0082289D"/>
    <w:rsid w:val="00832E91"/>
    <w:rsid w:val="00835828"/>
    <w:rsid w:val="00851DEB"/>
    <w:rsid w:val="008A0797"/>
    <w:rsid w:val="008A312F"/>
    <w:rsid w:val="008D20E0"/>
    <w:rsid w:val="0090206A"/>
    <w:rsid w:val="00934690"/>
    <w:rsid w:val="00936F39"/>
    <w:rsid w:val="00951764"/>
    <w:rsid w:val="00953D50"/>
    <w:rsid w:val="0095643F"/>
    <w:rsid w:val="00974D07"/>
    <w:rsid w:val="00982DD2"/>
    <w:rsid w:val="00984602"/>
    <w:rsid w:val="009C244A"/>
    <w:rsid w:val="009D678E"/>
    <w:rsid w:val="00A12432"/>
    <w:rsid w:val="00A32EB6"/>
    <w:rsid w:val="00A37E14"/>
    <w:rsid w:val="00A51C06"/>
    <w:rsid w:val="00A7698F"/>
    <w:rsid w:val="00A92006"/>
    <w:rsid w:val="00A92049"/>
    <w:rsid w:val="00A92A16"/>
    <w:rsid w:val="00AA63CF"/>
    <w:rsid w:val="00AE0CFC"/>
    <w:rsid w:val="00AF3FEB"/>
    <w:rsid w:val="00B37B57"/>
    <w:rsid w:val="00B428B5"/>
    <w:rsid w:val="00BD3416"/>
    <w:rsid w:val="00BF0A9E"/>
    <w:rsid w:val="00BF3609"/>
    <w:rsid w:val="00BF4B83"/>
    <w:rsid w:val="00C12EB9"/>
    <w:rsid w:val="00C13C6A"/>
    <w:rsid w:val="00C21BFC"/>
    <w:rsid w:val="00C42494"/>
    <w:rsid w:val="00C847EE"/>
    <w:rsid w:val="00C877DF"/>
    <w:rsid w:val="00CA490E"/>
    <w:rsid w:val="00D438C4"/>
    <w:rsid w:val="00D5038B"/>
    <w:rsid w:val="00DA33D8"/>
    <w:rsid w:val="00DE16D9"/>
    <w:rsid w:val="00E15D47"/>
    <w:rsid w:val="00E468BD"/>
    <w:rsid w:val="00E709A8"/>
    <w:rsid w:val="00E73000"/>
    <w:rsid w:val="00E8361A"/>
    <w:rsid w:val="00EA6D3F"/>
    <w:rsid w:val="00ED46C0"/>
    <w:rsid w:val="00F02D38"/>
    <w:rsid w:val="00F20E2B"/>
    <w:rsid w:val="00F3376D"/>
    <w:rsid w:val="00F50D66"/>
    <w:rsid w:val="00F5298A"/>
    <w:rsid w:val="00FD6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82DD2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97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7069"/>
  </w:style>
  <w:style w:type="paragraph" w:styleId="Footer">
    <w:name w:val="footer"/>
    <w:basedOn w:val="Normal"/>
    <w:link w:val="FooterChar"/>
    <w:uiPriority w:val="99"/>
    <w:semiHidden/>
    <w:unhideWhenUsed/>
    <w:rsid w:val="00697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7069"/>
  </w:style>
  <w:style w:type="character" w:styleId="Hyperlink">
    <w:name w:val="Hyperlink"/>
    <w:basedOn w:val="DefaultParagraphFont"/>
    <w:uiPriority w:val="99"/>
    <w:unhideWhenUsed/>
    <w:rsid w:val="00ED4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thirley</dc:creator>
  <cp:lastModifiedBy>thirley</cp:lastModifiedBy>
  <cp:revision>3</cp:revision>
  <dcterms:created xsi:type="dcterms:W3CDTF">2014-05-10T23:46:00Z</dcterms:created>
  <dcterms:modified xsi:type="dcterms:W3CDTF">2014-05-11T18:43:00Z</dcterms:modified>
</cp:coreProperties>
</file>