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39D" w:rsidRDefault="0067039D" w:rsidP="0067039D">
      <w:pPr>
        <w:pStyle w:val="NoSpacing"/>
      </w:pPr>
      <w:bookmarkStart w:id="0" w:name="_GoBack"/>
      <w:bookmarkEnd w:id="0"/>
      <w:r>
        <w:t xml:space="preserve">Crystallization is one of the most important processes for the pharmaceutical industry, estimated to be over a one trillion dollar per year </w:t>
      </w:r>
      <w:r w:rsidR="00124250">
        <w:t>industry</w:t>
      </w:r>
      <w:r>
        <w:t>. One of the main issues associated with developing new products is the costs associated with finding out</w:t>
      </w:r>
      <w:r w:rsidR="00E443A8">
        <w:t xml:space="preserve"> </w:t>
      </w:r>
      <w:r>
        <w:t>the best process parameters</w:t>
      </w:r>
      <w:r w:rsidR="008B18D6">
        <w:t xml:space="preserve"> </w:t>
      </w:r>
      <w:r w:rsidR="00124250">
        <w:t>for operating</w:t>
      </w:r>
      <w:r w:rsidR="008B18D6">
        <w:t xml:space="preserve"> the crystallization process</w:t>
      </w:r>
      <w:r w:rsidR="00124250">
        <w:t>es.</w:t>
      </w:r>
      <w:r>
        <w:t xml:space="preserve"> </w:t>
      </w:r>
      <w:r w:rsidR="00E443A8">
        <w:t>Furthermore, i</w:t>
      </w:r>
      <w:r>
        <w:t xml:space="preserve">t is noted that process modeling is an important area for </w:t>
      </w:r>
      <w:r w:rsidR="00124250">
        <w:t>crystallization systems</w:t>
      </w:r>
      <w:r>
        <w:t xml:space="preserve"> research with such models allowing for novel designs and operating protocols to be developed systematically before the</w:t>
      </w:r>
      <w:r w:rsidR="00780DE2">
        <w:t>y are tested experimentally [1</w:t>
      </w:r>
      <w:r>
        <w:t>].</w:t>
      </w:r>
    </w:p>
    <w:p w:rsidR="0067039D" w:rsidRDefault="0067039D" w:rsidP="0067039D"/>
    <w:p w:rsidR="00E318DD" w:rsidRDefault="0067039D" w:rsidP="00E318DD">
      <w:pPr>
        <w:pStyle w:val="NoSpacing"/>
      </w:pPr>
      <w:r>
        <w:t>The present work focuses on the modeling, simulation, and control of Ibuprofen</w:t>
      </w:r>
      <w:r w:rsidR="00811E22">
        <w:t xml:space="preserve"> crystal shape</w:t>
      </w:r>
      <w:r>
        <w:t xml:space="preserve">. </w:t>
      </w:r>
      <w:r w:rsidR="00E015F8">
        <w:t>Ibuprofen [2-(4-isob</w:t>
      </w:r>
      <w:r w:rsidR="000546EA">
        <w:t xml:space="preserve">utyl-phenyl)-propionic acid) is </w:t>
      </w:r>
      <w:r>
        <w:t>commonly used as a</w:t>
      </w:r>
      <w:r w:rsidR="001970FC">
        <w:t xml:space="preserve"> nonsteroidal</w:t>
      </w:r>
      <w:r>
        <w:t xml:space="preserve"> a</w:t>
      </w:r>
      <w:r w:rsidR="004F522A">
        <w:t>nti-inflammatory drug</w:t>
      </w:r>
      <w:r w:rsidR="001970FC">
        <w:t xml:space="preserve"> (NSAID) and belongs to the space group P2</w:t>
      </w:r>
      <w:r w:rsidR="001970FC">
        <w:rPr>
          <w:vertAlign w:val="subscript"/>
        </w:rPr>
        <w:t>1</w:t>
      </w:r>
      <w:r w:rsidR="001970FC">
        <w:t>/c</w:t>
      </w:r>
      <w:r w:rsidR="0066560F">
        <w:t xml:space="preserve"> with a unit cell of four molecules (two dimers) [</w:t>
      </w:r>
      <w:r w:rsidR="00780DE2">
        <w:t>2</w:t>
      </w:r>
      <w:r w:rsidR="0066560F">
        <w:t>]</w:t>
      </w:r>
      <w:r w:rsidR="004F522A">
        <w:t>.</w:t>
      </w:r>
    </w:p>
    <w:p w:rsidR="00E318DD" w:rsidRDefault="00E318DD" w:rsidP="00E318DD">
      <w:pPr>
        <w:pStyle w:val="NoSpacing"/>
      </w:pPr>
    </w:p>
    <w:p w:rsidR="00E318DD" w:rsidRDefault="00E318DD" w:rsidP="004F522A">
      <w:pPr>
        <w:pStyle w:val="NoSpacing"/>
      </w:pPr>
      <w:r>
        <w:t>In order to model this process, several considerations must be made. Overall, this process must account for the growth rate, solubility of the continuous phase, nucleation rate (primary and secondary), and nucleation metastable zones [</w:t>
      </w:r>
      <w:r w:rsidR="00780DE2">
        <w:t>3</w:t>
      </w:r>
      <w:r>
        <w:t xml:space="preserve">]. In particular, experimental growth rate data is limited which is why we use kinetic Monte Carlo (KMC) simulations for this non-equilibrium process. KMC simulations are used to model the growth rate data in an area where growth rate data exists, and then can </w:t>
      </w:r>
      <w:r w:rsidR="00811E22">
        <w:t xml:space="preserve">be </w:t>
      </w:r>
      <w:r>
        <w:t>used to estimate the real growth rate</w:t>
      </w:r>
      <w:r w:rsidR="00172EB0">
        <w:t>s</w:t>
      </w:r>
      <w:r>
        <w:t xml:space="preserve"> in nearby regions</w:t>
      </w:r>
      <w:r w:rsidR="00172EB0">
        <w:t xml:space="preserve"> where data does not currently exist</w:t>
      </w:r>
      <w:r>
        <w:t xml:space="preserve">. For the KMC simulations, model parameters are modified </w:t>
      </w:r>
      <w:r w:rsidR="00811E22">
        <w:t xml:space="preserve">while maintaining them in a physically meaningful range </w:t>
      </w:r>
      <w:r>
        <w:t xml:space="preserve">until </w:t>
      </w:r>
      <w:r w:rsidRPr="00E443A8">
        <w:t>satisfactory agreement between the calculated an</w:t>
      </w:r>
      <w:r>
        <w:t>d the experimental growth rates are found. Work by Cano</w:t>
      </w:r>
      <w:r w:rsidR="002F1012">
        <w:t xml:space="preserve"> </w:t>
      </w:r>
      <w:r w:rsidR="002F1012" w:rsidRPr="002F1012">
        <w:rPr>
          <w:i/>
        </w:rPr>
        <w:t>et al</w:t>
      </w:r>
      <w:r w:rsidR="002F1012">
        <w:t>.</w:t>
      </w:r>
      <w:r w:rsidR="00811E22">
        <w:t xml:space="preserve"> measures the growth rates of</w:t>
      </w:r>
      <w:r>
        <w:t xml:space="preserve"> the three independent faces, {001}, {011}, and {100} [</w:t>
      </w:r>
      <w:r w:rsidR="00780DE2">
        <w:t>4</w:t>
      </w:r>
      <w:r>
        <w:t xml:space="preserve">], however the amount of experimental data is limited and generating a model using this data alone is not feasible. Recently, Nguyen </w:t>
      </w:r>
      <w:r w:rsidRPr="002F1012">
        <w:rPr>
          <w:i/>
        </w:rPr>
        <w:t>et al</w:t>
      </w:r>
      <w:r>
        <w:t>. experimentally measured the growth rates on the {001} and {011} faces as a function of the supersaturation [</w:t>
      </w:r>
      <w:r w:rsidR="00780DE2">
        <w:t>5</w:t>
      </w:r>
      <w:r>
        <w:t>]. They focuse</w:t>
      </w:r>
      <w:r w:rsidR="002F1012">
        <w:t>d on crystallization under diffusion-</w:t>
      </w:r>
      <w:r>
        <w:t xml:space="preserve">limited </w:t>
      </w:r>
      <w:r w:rsidR="002F1012">
        <w:t>conditions</w:t>
      </w:r>
      <w:r>
        <w:t xml:space="preserve"> with supersaturation values ranging from 0.54 to 1.31</w:t>
      </w:r>
      <w:r w:rsidR="00811E22">
        <w:t>, and these data are used in our modeling work</w:t>
      </w:r>
      <w:r>
        <w:t>. In order to generate a more complete model for Ibuprofen, modeling should be performed</w:t>
      </w:r>
      <w:r w:rsidR="00124250">
        <w:t xml:space="preserve"> on</w:t>
      </w:r>
      <w:r>
        <w:t xml:space="preserve"> all three faces when experimental data becomes available.</w:t>
      </w:r>
      <w:r w:rsidR="009B4196">
        <w:t xml:space="preserve"> </w:t>
      </w:r>
      <w:r>
        <w:t xml:space="preserve">Furthermore, crystallization from ethanol will be considered due to the fact </w:t>
      </w:r>
      <w:r w:rsidR="00124250">
        <w:t xml:space="preserve">that </w:t>
      </w:r>
      <w:r>
        <w:t>ample data is available to model the crystallization process in this solvent [</w:t>
      </w:r>
      <w:r w:rsidR="00780DE2">
        <w:t>3-8</w:t>
      </w:r>
      <w:r>
        <w:t>].</w:t>
      </w:r>
    </w:p>
    <w:p w:rsidR="001970FC" w:rsidRDefault="001970FC" w:rsidP="004F522A">
      <w:pPr>
        <w:pStyle w:val="NoSpacing"/>
      </w:pPr>
    </w:p>
    <w:p w:rsidR="001E11E3" w:rsidRDefault="009B4196" w:rsidP="004F522A">
      <w:pPr>
        <w:pStyle w:val="NoSpacing"/>
      </w:pPr>
      <w:r>
        <w:t>Additionally</w:t>
      </w:r>
      <w:r w:rsidR="004F522A">
        <w:t>, the control of crystal shape is very important for crystallization processes since shape influences many of the crystal propert</w:t>
      </w:r>
      <w:r w:rsidR="009A7A82">
        <w:t xml:space="preserve">ies, such as flow properties, dissolution rates, and </w:t>
      </w:r>
      <w:r w:rsidR="002F1012">
        <w:t xml:space="preserve">the </w:t>
      </w:r>
      <w:r w:rsidR="009A7A82">
        <w:t>bio-availability of the drug</w:t>
      </w:r>
      <w:r w:rsidR="004F522A">
        <w:t>.</w:t>
      </w:r>
      <w:r>
        <w:t xml:space="preserve"> T</w:t>
      </w:r>
      <w:r w:rsidR="001E11E3">
        <w:t xml:space="preserve">he KMC simulations </w:t>
      </w:r>
      <w:r>
        <w:t xml:space="preserve">developed to model crystal growth </w:t>
      </w:r>
      <w:r w:rsidR="002F1012">
        <w:t>are</w:t>
      </w:r>
      <w:r w:rsidR="001E11E3">
        <w:t xml:space="preserve"> used along</w:t>
      </w:r>
      <w:r w:rsidR="002F1012">
        <w:t>side</w:t>
      </w:r>
      <w:r w:rsidR="001E11E3">
        <w:t xml:space="preserve"> other data in order to model </w:t>
      </w:r>
      <w:r w:rsidR="00203E71">
        <w:t xml:space="preserve">the crystal growth </w:t>
      </w:r>
      <w:r>
        <w:t xml:space="preserve">process </w:t>
      </w:r>
      <w:r w:rsidR="00203E71">
        <w:t>for Ibuprofen in different types of crystallizers in order to estimate the shape and size distributions.</w:t>
      </w:r>
      <w:r w:rsidR="00124250">
        <w:t xml:space="preserve"> </w:t>
      </w:r>
      <w:r w:rsidR="00780DE2">
        <w:t xml:space="preserve">The KMC simulations and modeling of the batch crystallization process will be developed in a similar fashion to our previous work [9-10]. </w:t>
      </w:r>
      <w:r w:rsidR="00124250">
        <w:t>Extensive simulations demonstrate the usefulness of the proposed model.</w:t>
      </w:r>
    </w:p>
    <w:p w:rsidR="008B568B" w:rsidRDefault="008B568B" w:rsidP="008B568B">
      <w:pPr>
        <w:pStyle w:val="NoSpacing"/>
      </w:pPr>
    </w:p>
    <w:p w:rsidR="008B568B" w:rsidRPr="00E443A8" w:rsidRDefault="008B568B" w:rsidP="008B568B">
      <w:pPr>
        <w:pStyle w:val="NoSpacing"/>
        <w:rPr>
          <w:b/>
        </w:rPr>
      </w:pPr>
      <w:r w:rsidRPr="00E443A8">
        <w:rPr>
          <w:b/>
        </w:rPr>
        <w:t>References:</w:t>
      </w:r>
    </w:p>
    <w:p w:rsidR="008B18D6" w:rsidRDefault="008B18D6" w:rsidP="008B18D6">
      <w:pPr>
        <w:pStyle w:val="NoSpacing"/>
      </w:pPr>
      <w:r>
        <w:t>[</w:t>
      </w:r>
      <w:r w:rsidR="00780DE2">
        <w:t>1</w:t>
      </w:r>
      <w:r>
        <w:t xml:space="preserve">] Winn D, Doherty MF, Modeling Crystal Shapes of Organic Materials Grown from Solution. </w:t>
      </w:r>
      <w:proofErr w:type="spellStart"/>
      <w:r>
        <w:t>AIChE</w:t>
      </w:r>
      <w:proofErr w:type="spellEnd"/>
      <w:r>
        <w:t xml:space="preserve"> Journal. 2000</w:t>
      </w:r>
      <w:proofErr w:type="gramStart"/>
      <w:r>
        <w:t>;46:1348</w:t>
      </w:r>
      <w:proofErr w:type="gramEnd"/>
      <w:r>
        <w:t>-1367.</w:t>
      </w:r>
    </w:p>
    <w:p w:rsidR="00780DE2" w:rsidRDefault="00780DE2" w:rsidP="00780DE2">
      <w:pPr>
        <w:pStyle w:val="NoSpacing"/>
      </w:pPr>
      <w:r>
        <w:t xml:space="preserve">[2] McConnell JF, 2-(4-Isobuthlyphenyl) Propionic Acid. </w:t>
      </w:r>
      <w:proofErr w:type="gramStart"/>
      <w:r>
        <w:t>Crystal Structure Communication.</w:t>
      </w:r>
      <w:proofErr w:type="gramEnd"/>
      <w:r>
        <w:t xml:space="preserve"> 1974</w:t>
      </w:r>
      <w:proofErr w:type="gramStart"/>
      <w:r>
        <w:t>;78:73</w:t>
      </w:r>
      <w:proofErr w:type="gramEnd"/>
      <w:r>
        <w:t>.</w:t>
      </w:r>
    </w:p>
    <w:p w:rsidR="008B568B" w:rsidRDefault="008B568B" w:rsidP="008B568B">
      <w:pPr>
        <w:pStyle w:val="NoSpacing"/>
      </w:pPr>
      <w:r>
        <w:t>[</w:t>
      </w:r>
      <w:r w:rsidR="00780DE2">
        <w:t>3</w:t>
      </w:r>
      <w:r>
        <w:t xml:space="preserve">] Rashid A, White ET, </w:t>
      </w:r>
      <w:proofErr w:type="spellStart"/>
      <w:r>
        <w:t>Howes</w:t>
      </w:r>
      <w:proofErr w:type="spellEnd"/>
      <w:r>
        <w:t xml:space="preserve"> T, </w:t>
      </w:r>
      <w:proofErr w:type="spellStart"/>
      <w:r>
        <w:t>Litster</w:t>
      </w:r>
      <w:proofErr w:type="spellEnd"/>
      <w:r>
        <w:t xml:space="preserve"> JD, </w:t>
      </w:r>
      <w:proofErr w:type="spellStart"/>
      <w:r>
        <w:t>Marziano</w:t>
      </w:r>
      <w:proofErr w:type="spellEnd"/>
      <w:r>
        <w:t xml:space="preserve"> I, Crystallization Kinetics of Ibuprofen from Ethanol and Aqueous Ethanol. </w:t>
      </w:r>
      <w:proofErr w:type="gramStart"/>
      <w:r>
        <w:t>Chemical Engineering Transactions.</w:t>
      </w:r>
      <w:proofErr w:type="gramEnd"/>
      <w:r>
        <w:t xml:space="preserve"> 2011</w:t>
      </w:r>
      <w:proofErr w:type="gramStart"/>
      <w:r>
        <w:t>;24:631</w:t>
      </w:r>
      <w:proofErr w:type="gramEnd"/>
      <w:r>
        <w:t>-636.</w:t>
      </w:r>
    </w:p>
    <w:p w:rsidR="00780DE2" w:rsidRDefault="00780DE2" w:rsidP="008B568B">
      <w:pPr>
        <w:pStyle w:val="NoSpacing"/>
      </w:pPr>
      <w:r>
        <w:lastRenderedPageBreak/>
        <w:t xml:space="preserve">[4] Cano H, </w:t>
      </w:r>
      <w:proofErr w:type="spellStart"/>
      <w:r>
        <w:t>Gabas</w:t>
      </w:r>
      <w:proofErr w:type="spellEnd"/>
      <w:r>
        <w:t xml:space="preserve"> N, </w:t>
      </w:r>
      <w:proofErr w:type="spellStart"/>
      <w:r>
        <w:t>Canselier</w:t>
      </w:r>
      <w:proofErr w:type="spellEnd"/>
      <w:r>
        <w:t xml:space="preserve"> JP, Experimental study on the ibuprofen crystal growth morphology in solution. </w:t>
      </w:r>
      <w:proofErr w:type="gramStart"/>
      <w:r>
        <w:t>Journal of Crystal Growth.</w:t>
      </w:r>
      <w:proofErr w:type="gramEnd"/>
      <w:r>
        <w:t xml:space="preserve"> 2001</w:t>
      </w:r>
      <w:proofErr w:type="gramStart"/>
      <w:r>
        <w:t>;224:335</w:t>
      </w:r>
      <w:proofErr w:type="gramEnd"/>
      <w:r>
        <w:t>-341.</w:t>
      </w:r>
    </w:p>
    <w:p w:rsidR="00780DE2" w:rsidRDefault="00780DE2" w:rsidP="008B568B">
      <w:pPr>
        <w:pStyle w:val="NoSpacing"/>
      </w:pPr>
      <w:r>
        <w:t xml:space="preserve">[5] Nguyen TTH, Hammond RB, Roberts KJ, Precision measurement of the growth rate and mechanism of ibuprofen {001} and {011} as a function of crystallization environment. </w:t>
      </w:r>
      <w:proofErr w:type="spellStart"/>
      <w:proofErr w:type="gramStart"/>
      <w:r>
        <w:t>CrystEngComm</w:t>
      </w:r>
      <w:proofErr w:type="spellEnd"/>
      <w:r>
        <w:t>.</w:t>
      </w:r>
      <w:proofErr w:type="gramEnd"/>
      <w:r>
        <w:t xml:space="preserve"> 2014;</w:t>
      </w:r>
      <w:r w:rsidRPr="002F2EC4">
        <w:rPr>
          <w:rFonts w:ascii="AdvOTd3a5f740" w:hAnsi="AdvOTd3a5f740" w:cs="AdvOTd3a5f740"/>
          <w:sz w:val="14"/>
          <w:szCs w:val="14"/>
        </w:rPr>
        <w:t xml:space="preserve"> </w:t>
      </w:r>
      <w:r w:rsidRPr="002F2EC4">
        <w:t>DOI: 10.1039/c4ce00097h</w:t>
      </w:r>
    </w:p>
    <w:p w:rsidR="008B568B" w:rsidRDefault="008B568B" w:rsidP="008B568B">
      <w:pPr>
        <w:pStyle w:val="NoSpacing"/>
      </w:pPr>
      <w:r>
        <w:t>[</w:t>
      </w:r>
      <w:r w:rsidR="00780DE2">
        <w:t>6</w:t>
      </w:r>
      <w:r>
        <w:t xml:space="preserve">] Rashid A, White ET, </w:t>
      </w:r>
      <w:proofErr w:type="spellStart"/>
      <w:r>
        <w:t>Howes</w:t>
      </w:r>
      <w:proofErr w:type="spellEnd"/>
      <w:r>
        <w:t xml:space="preserve"> T, </w:t>
      </w:r>
      <w:proofErr w:type="spellStart"/>
      <w:r>
        <w:t>Litster</w:t>
      </w:r>
      <w:proofErr w:type="spellEnd"/>
      <w:r>
        <w:t xml:space="preserve"> JD, </w:t>
      </w:r>
      <w:proofErr w:type="spellStart"/>
      <w:r>
        <w:t>Marziano</w:t>
      </w:r>
      <w:proofErr w:type="spellEnd"/>
      <w:r>
        <w:t xml:space="preserve"> I, Growth rates of ibuprofen crystals grown from ethanol and aqueous ethanol. </w:t>
      </w:r>
      <w:proofErr w:type="gramStart"/>
      <w:r>
        <w:t>Chemical Engineering Research and Design.</w:t>
      </w:r>
      <w:proofErr w:type="gramEnd"/>
      <w:r>
        <w:t xml:space="preserve"> 2012</w:t>
      </w:r>
      <w:proofErr w:type="gramStart"/>
      <w:r>
        <w:t>;90:158</w:t>
      </w:r>
      <w:proofErr w:type="gramEnd"/>
      <w:r>
        <w:t>-161.</w:t>
      </w:r>
    </w:p>
    <w:p w:rsidR="001970FC" w:rsidRDefault="001970FC" w:rsidP="008B568B">
      <w:pPr>
        <w:pStyle w:val="NoSpacing"/>
      </w:pPr>
      <w:r>
        <w:t>[</w:t>
      </w:r>
      <w:r w:rsidR="00780DE2">
        <w:t>7</w:t>
      </w:r>
      <w:r>
        <w:t xml:space="preserve">] Rashid A, White ET, </w:t>
      </w:r>
      <w:proofErr w:type="spellStart"/>
      <w:r>
        <w:t>Howes</w:t>
      </w:r>
      <w:proofErr w:type="spellEnd"/>
      <w:r>
        <w:t xml:space="preserve"> ET, Liu L, </w:t>
      </w:r>
      <w:proofErr w:type="spellStart"/>
      <w:r>
        <w:t>Litster</w:t>
      </w:r>
      <w:proofErr w:type="spellEnd"/>
      <w:r>
        <w:t xml:space="preserve"> JD, </w:t>
      </w:r>
      <w:proofErr w:type="spellStart"/>
      <w:r>
        <w:t>Marziano</w:t>
      </w:r>
      <w:proofErr w:type="spellEnd"/>
      <w:r>
        <w:t xml:space="preserve"> I, Nucleation Kinetics for Ibuprofen Crystals Grown from Aqueous Ethanol. </w:t>
      </w:r>
      <w:proofErr w:type="gramStart"/>
      <w:r w:rsidR="008B18D6">
        <w:t xml:space="preserve">Proceedings of </w:t>
      </w:r>
      <w:proofErr w:type="spellStart"/>
      <w:r w:rsidR="008B18D6">
        <w:t>Chemeca</w:t>
      </w:r>
      <w:proofErr w:type="spellEnd"/>
      <w:r w:rsidR="008B18D6">
        <w:t xml:space="preserve"> 2011, New South Wales, Australia.</w:t>
      </w:r>
      <w:proofErr w:type="gramEnd"/>
      <w:r w:rsidR="008B18D6">
        <w:t xml:space="preserve"> September 2011.</w:t>
      </w:r>
    </w:p>
    <w:p w:rsidR="008B18D6" w:rsidRDefault="008B18D6" w:rsidP="008B568B">
      <w:pPr>
        <w:pStyle w:val="NoSpacing"/>
      </w:pPr>
      <w:r>
        <w:t>[</w:t>
      </w:r>
      <w:r w:rsidR="00780DE2">
        <w:t>8</w:t>
      </w:r>
      <w:r>
        <w:t xml:space="preserve">] Rashid A, White ET, </w:t>
      </w:r>
      <w:proofErr w:type="spellStart"/>
      <w:r>
        <w:t>Howes</w:t>
      </w:r>
      <w:proofErr w:type="spellEnd"/>
      <w:r>
        <w:t xml:space="preserve"> T, </w:t>
      </w:r>
      <w:proofErr w:type="spellStart"/>
      <w:r>
        <w:t>Litster</w:t>
      </w:r>
      <w:proofErr w:type="spellEnd"/>
      <w:r>
        <w:t xml:space="preserve"> JD, </w:t>
      </w:r>
      <w:proofErr w:type="spellStart"/>
      <w:r>
        <w:t>Marziano</w:t>
      </w:r>
      <w:proofErr w:type="spellEnd"/>
      <w:r>
        <w:t xml:space="preserve"> I, Crystallizer Design Methods for Direct Crystallization of Ibuprofen as a Pharmaceutical Formulation. </w:t>
      </w:r>
      <w:proofErr w:type="gramStart"/>
      <w:r>
        <w:t xml:space="preserve">Proceedings of </w:t>
      </w:r>
      <w:proofErr w:type="spellStart"/>
      <w:r>
        <w:t>Chemeca</w:t>
      </w:r>
      <w:proofErr w:type="spellEnd"/>
      <w:r>
        <w:t xml:space="preserve"> 2013, Brisbane, Queensland, Australia.</w:t>
      </w:r>
      <w:proofErr w:type="gramEnd"/>
      <w:r>
        <w:t xml:space="preserve"> September 2013.</w:t>
      </w:r>
    </w:p>
    <w:p w:rsidR="00AD34BF" w:rsidRDefault="00780DE2" w:rsidP="008B568B">
      <w:pPr>
        <w:pStyle w:val="NoSpacing"/>
      </w:pPr>
      <w:r>
        <w:t>[9</w:t>
      </w:r>
      <w:r w:rsidR="00AD34BF">
        <w:t xml:space="preserve">] </w:t>
      </w:r>
      <w:r w:rsidR="001970FC">
        <w:t xml:space="preserve">Nayhouse M, Kwon JS, Christofides PD, Orkoulas G, Crystal shape modeling and control in protein crystal growth. </w:t>
      </w:r>
      <w:proofErr w:type="gramStart"/>
      <w:r w:rsidR="001970FC">
        <w:t>Chemical Engineering Science.</w:t>
      </w:r>
      <w:proofErr w:type="gramEnd"/>
      <w:r w:rsidR="001970FC">
        <w:t xml:space="preserve"> 2013</w:t>
      </w:r>
      <w:proofErr w:type="gramStart"/>
      <w:r w:rsidR="001970FC">
        <w:t>;87:216</w:t>
      </w:r>
      <w:proofErr w:type="gramEnd"/>
      <w:r w:rsidR="001970FC">
        <w:t>-223.</w:t>
      </w:r>
    </w:p>
    <w:p w:rsidR="001970FC" w:rsidRDefault="001970FC" w:rsidP="008B568B">
      <w:pPr>
        <w:pStyle w:val="NoSpacing"/>
      </w:pPr>
      <w:r>
        <w:t>[1</w:t>
      </w:r>
      <w:r w:rsidR="00780DE2">
        <w:t>0</w:t>
      </w:r>
      <w:r>
        <w:t xml:space="preserve">] </w:t>
      </w:r>
      <w:r w:rsidR="000412EE">
        <w:t xml:space="preserve">Kwon JS, Nayhouse M, Christofides PD, Orkoulas G, Modeling and control of protein crystal shape and size in batch crystallization. </w:t>
      </w:r>
      <w:proofErr w:type="spellStart"/>
      <w:r w:rsidR="000412EE">
        <w:t>AIChE</w:t>
      </w:r>
      <w:proofErr w:type="spellEnd"/>
      <w:r w:rsidR="000412EE">
        <w:t xml:space="preserve"> Journal. 2013</w:t>
      </w:r>
      <w:proofErr w:type="gramStart"/>
      <w:r w:rsidR="000412EE">
        <w:t>;59:2317</w:t>
      </w:r>
      <w:proofErr w:type="gramEnd"/>
      <w:r w:rsidR="000412EE">
        <w:t>-2327.</w:t>
      </w:r>
    </w:p>
    <w:p w:rsidR="00E443A8" w:rsidRPr="008B568B" w:rsidRDefault="00E443A8" w:rsidP="008B568B">
      <w:pPr>
        <w:pStyle w:val="NoSpacing"/>
      </w:pPr>
    </w:p>
    <w:sectPr w:rsidR="00E443A8" w:rsidRPr="008B5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OTd3a5f740">
    <w:panose1 w:val="00000000000000000000"/>
    <w:charset w:val="00"/>
    <w:family w:val="swiss"/>
    <w:notTrueType/>
    <w:pitch w:val="default"/>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5F8"/>
    <w:rsid w:val="000412EE"/>
    <w:rsid w:val="000546EA"/>
    <w:rsid w:val="00124250"/>
    <w:rsid w:val="00172EB0"/>
    <w:rsid w:val="001970FC"/>
    <w:rsid w:val="0019783C"/>
    <w:rsid w:val="001E11E3"/>
    <w:rsid w:val="00203E71"/>
    <w:rsid w:val="00294E6C"/>
    <w:rsid w:val="002F1012"/>
    <w:rsid w:val="002F2EC4"/>
    <w:rsid w:val="00314104"/>
    <w:rsid w:val="00390013"/>
    <w:rsid w:val="004201DC"/>
    <w:rsid w:val="004F522A"/>
    <w:rsid w:val="0066560F"/>
    <w:rsid w:val="0067039D"/>
    <w:rsid w:val="006B50FF"/>
    <w:rsid w:val="00732BA4"/>
    <w:rsid w:val="00780DE2"/>
    <w:rsid w:val="00811E22"/>
    <w:rsid w:val="00857C61"/>
    <w:rsid w:val="008B18D6"/>
    <w:rsid w:val="008B568B"/>
    <w:rsid w:val="0095163E"/>
    <w:rsid w:val="009A517E"/>
    <w:rsid w:val="009A7A82"/>
    <w:rsid w:val="009B4196"/>
    <w:rsid w:val="00AB5E46"/>
    <w:rsid w:val="00AD34BF"/>
    <w:rsid w:val="00B34FBB"/>
    <w:rsid w:val="00BC3329"/>
    <w:rsid w:val="00BE387A"/>
    <w:rsid w:val="00C36B55"/>
    <w:rsid w:val="00C71CDD"/>
    <w:rsid w:val="00CE440D"/>
    <w:rsid w:val="00CF1C0A"/>
    <w:rsid w:val="00D17319"/>
    <w:rsid w:val="00DA6194"/>
    <w:rsid w:val="00DE0FEE"/>
    <w:rsid w:val="00DF3E76"/>
    <w:rsid w:val="00E015F8"/>
    <w:rsid w:val="00E01DC7"/>
    <w:rsid w:val="00E318DD"/>
    <w:rsid w:val="00E443A8"/>
    <w:rsid w:val="00F1176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AB5E46"/>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5E46"/>
    <w:pPr>
      <w:spacing w:after="0" w:line="240" w:lineRule="auto"/>
      <w:jc w:val="both"/>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AB5E46"/>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5E46"/>
    <w:pPr>
      <w:spacing w:after="0" w:line="24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nayhouse</dc:creator>
  <cp:lastModifiedBy>nayhouse</cp:lastModifiedBy>
  <cp:revision>18</cp:revision>
  <cp:lastPrinted>2014-05-11T15:19:00Z</cp:lastPrinted>
  <dcterms:created xsi:type="dcterms:W3CDTF">2014-05-11T01:12:00Z</dcterms:created>
  <dcterms:modified xsi:type="dcterms:W3CDTF">2014-05-12T03:29:00Z</dcterms:modified>
</cp:coreProperties>
</file>