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B673F" w14:textId="116DC16C" w:rsidR="00413362" w:rsidRDefault="00413362" w:rsidP="00DC07DB">
      <w:pPr>
        <w:pStyle w:val="Heading1"/>
        <w:ind w:firstLine="180"/>
        <w:jc w:val="center"/>
      </w:pPr>
      <w:bookmarkStart w:id="0" w:name="_Toc385235751"/>
      <w:r>
        <w:t>Porcine kidney decellularization using novel method of tonic cycle</w:t>
      </w:r>
      <w:r w:rsidR="0085008A">
        <w:t xml:space="preserve"> to improve cell-ECM interaction</w:t>
      </w:r>
      <w:bookmarkStart w:id="1" w:name="_GoBack"/>
      <w:bookmarkEnd w:id="1"/>
    </w:p>
    <w:p w14:paraId="793A97F1" w14:textId="46303FCB" w:rsidR="00413362" w:rsidRPr="008D1E9E" w:rsidRDefault="00413362" w:rsidP="00DC07DB">
      <w:pPr>
        <w:ind w:firstLine="720"/>
        <w:jc w:val="center"/>
      </w:pPr>
      <w:r w:rsidRPr="008D1E9E">
        <w:rPr>
          <w:u w:val="single"/>
        </w:rPr>
        <w:t>Nafiseh Poornejad</w:t>
      </w:r>
      <w:r>
        <w:t>, Cory A. Fronk, Westley Kirkham, Grant Holden, Jonathan J. Wisco, Beverly L. Roeder, Alonzo D. Cook</w:t>
      </w:r>
    </w:p>
    <w:p w14:paraId="135694F2" w14:textId="77777777" w:rsidR="003045A2" w:rsidRDefault="003045A2" w:rsidP="003045A2">
      <w:pPr>
        <w:pStyle w:val="Heading1"/>
        <w:ind w:firstLine="180"/>
        <w:jc w:val="both"/>
      </w:pPr>
      <w:r>
        <w:t>1. Introduction:</w:t>
      </w:r>
      <w:bookmarkEnd w:id="0"/>
    </w:p>
    <w:p w14:paraId="7B9CB59E" w14:textId="4462B1DB" w:rsidR="003045A2" w:rsidRDefault="003045A2" w:rsidP="003045A2">
      <w:pPr>
        <w:ind w:firstLine="180"/>
        <w:jc w:val="both"/>
        <w:rPr>
          <w:rFonts w:asciiTheme="majorBidi" w:hAnsiTheme="majorBidi" w:cstheme="majorBidi"/>
          <w:szCs w:val="24"/>
        </w:rPr>
      </w:pPr>
      <w:r w:rsidRPr="00E0098E">
        <w:rPr>
          <w:rFonts w:asciiTheme="majorBidi" w:hAnsiTheme="majorBidi" w:cstheme="majorBidi"/>
          <w:szCs w:val="24"/>
        </w:rPr>
        <w:t xml:space="preserve">Kidney disease </w:t>
      </w:r>
      <w:r>
        <w:rPr>
          <w:rFonts w:asciiTheme="majorBidi" w:hAnsiTheme="majorBidi" w:cstheme="majorBidi"/>
          <w:szCs w:val="24"/>
        </w:rPr>
        <w:t>affects</w:t>
      </w:r>
      <w:r w:rsidRPr="00E0098E">
        <w:rPr>
          <w:rFonts w:asciiTheme="majorBidi" w:hAnsiTheme="majorBidi" w:cstheme="majorBidi"/>
          <w:szCs w:val="24"/>
        </w:rPr>
        <w:t xml:space="preserve"> 13% of the </w:t>
      </w:r>
      <w:r>
        <w:rPr>
          <w:rFonts w:asciiTheme="majorBidi" w:hAnsiTheme="majorBidi" w:cstheme="majorBidi"/>
          <w:szCs w:val="24"/>
        </w:rPr>
        <w:t>global</w:t>
      </w:r>
      <w:r w:rsidRPr="00E0098E">
        <w:rPr>
          <w:rFonts w:asciiTheme="majorBidi" w:hAnsiTheme="majorBidi" w:cstheme="majorBidi"/>
          <w:szCs w:val="24"/>
        </w:rPr>
        <w:t xml:space="preserve"> population</w:t>
      </w:r>
      <w:r>
        <w:rPr>
          <w:rFonts w:asciiTheme="majorBidi" w:hAnsiTheme="majorBidi" w:cstheme="majorBidi"/>
          <w:szCs w:val="24"/>
        </w:rPr>
        <w:t xml:space="preserve"> and is one of the leading causes of mortality in the world</w:t>
      </w:r>
      <w:r w:rsidRPr="00E0098E">
        <w:rPr>
          <w:rFonts w:asciiTheme="majorBidi" w:hAnsiTheme="majorBidi" w:cstheme="majorBidi"/>
          <w:szCs w:val="24"/>
        </w:rPr>
        <w:t xml:space="preserve">. Obesity and </w:t>
      </w:r>
      <w:r>
        <w:rPr>
          <w:rFonts w:asciiTheme="majorBidi" w:hAnsiTheme="majorBidi" w:cstheme="majorBidi"/>
          <w:szCs w:val="24"/>
        </w:rPr>
        <w:t xml:space="preserve">cardiac disease </w:t>
      </w:r>
      <w:r w:rsidRPr="00E0098E">
        <w:rPr>
          <w:rFonts w:asciiTheme="majorBidi" w:hAnsiTheme="majorBidi" w:cstheme="majorBidi"/>
          <w:szCs w:val="24"/>
        </w:rPr>
        <w:t>lead to more patients with hypertension and diabetes</w:t>
      </w:r>
      <w:r>
        <w:rPr>
          <w:rFonts w:asciiTheme="majorBidi" w:hAnsiTheme="majorBidi" w:cstheme="majorBidi"/>
          <w:szCs w:val="24"/>
        </w:rPr>
        <w:t>.</w:t>
      </w:r>
      <w:r w:rsidRPr="00E0098E">
        <w:rPr>
          <w:rFonts w:asciiTheme="majorBidi" w:hAnsiTheme="majorBidi" w:cstheme="majorBidi"/>
          <w:szCs w:val="24"/>
        </w:rPr>
        <w:t xml:space="preserve"> </w:t>
      </w:r>
      <w:r>
        <w:rPr>
          <w:rFonts w:asciiTheme="majorBidi" w:hAnsiTheme="majorBidi" w:cstheme="majorBidi"/>
          <w:szCs w:val="24"/>
        </w:rPr>
        <w:t>These maladies lead to</w:t>
      </w:r>
      <w:r w:rsidRPr="00E0098E">
        <w:rPr>
          <w:rFonts w:asciiTheme="majorBidi" w:hAnsiTheme="majorBidi" w:cstheme="majorBidi"/>
          <w:szCs w:val="24"/>
        </w:rPr>
        <w:t xml:space="preserve"> renal disease and </w:t>
      </w:r>
      <w:r>
        <w:rPr>
          <w:rFonts w:asciiTheme="majorBidi" w:hAnsiTheme="majorBidi" w:cstheme="majorBidi"/>
          <w:szCs w:val="24"/>
        </w:rPr>
        <w:t xml:space="preserve">could double the </w:t>
      </w:r>
      <w:r w:rsidRPr="00E0098E">
        <w:rPr>
          <w:rFonts w:asciiTheme="majorBidi" w:hAnsiTheme="majorBidi" w:cstheme="majorBidi"/>
          <w:szCs w:val="24"/>
        </w:rPr>
        <w:t>number</w:t>
      </w:r>
      <w:r>
        <w:rPr>
          <w:rFonts w:asciiTheme="majorBidi" w:hAnsiTheme="majorBidi" w:cstheme="majorBidi"/>
          <w:szCs w:val="24"/>
        </w:rPr>
        <w:t xml:space="preserve"> of </w:t>
      </w:r>
      <w:r w:rsidR="00413362">
        <w:rPr>
          <w:rFonts w:asciiTheme="majorBidi" w:hAnsiTheme="majorBidi" w:cstheme="majorBidi"/>
          <w:szCs w:val="24"/>
        </w:rPr>
        <w:t>affected individuals</w:t>
      </w:r>
      <w:r w:rsidRPr="00E0098E">
        <w:rPr>
          <w:rFonts w:asciiTheme="majorBidi" w:hAnsiTheme="majorBidi" w:cstheme="majorBidi"/>
          <w:szCs w:val="24"/>
        </w:rPr>
        <w:t xml:space="preserve">. Dialysis </w:t>
      </w:r>
      <w:r w:rsidR="00413362">
        <w:rPr>
          <w:rFonts w:asciiTheme="majorBidi" w:hAnsiTheme="majorBidi" w:cstheme="majorBidi"/>
          <w:szCs w:val="24"/>
        </w:rPr>
        <w:t>filters toxins from the blood</w:t>
      </w:r>
      <w:r>
        <w:rPr>
          <w:rFonts w:asciiTheme="majorBidi" w:hAnsiTheme="majorBidi" w:cstheme="majorBidi"/>
          <w:szCs w:val="24"/>
        </w:rPr>
        <w:t>, substituting for a kidney,</w:t>
      </w:r>
      <w:r w:rsidRPr="00E0098E">
        <w:rPr>
          <w:rFonts w:asciiTheme="majorBidi" w:hAnsiTheme="majorBidi" w:cstheme="majorBidi"/>
          <w:szCs w:val="24"/>
        </w:rPr>
        <w:t xml:space="preserve"> </w:t>
      </w:r>
      <w:r>
        <w:rPr>
          <w:rFonts w:asciiTheme="majorBidi" w:hAnsiTheme="majorBidi" w:cstheme="majorBidi"/>
          <w:szCs w:val="24"/>
        </w:rPr>
        <w:t>but it does not replace</w:t>
      </w:r>
      <w:r w:rsidRPr="00E0098E">
        <w:rPr>
          <w:rFonts w:asciiTheme="majorBidi" w:hAnsiTheme="majorBidi" w:cstheme="majorBidi"/>
          <w:szCs w:val="24"/>
        </w:rPr>
        <w:t xml:space="preserve"> other functions such as homeostasis and endocrine </w:t>
      </w:r>
      <w:r>
        <w:rPr>
          <w:rFonts w:asciiTheme="majorBidi" w:hAnsiTheme="majorBidi" w:cstheme="majorBidi"/>
          <w:szCs w:val="24"/>
        </w:rPr>
        <w:t>functions</w:t>
      </w:r>
      <w:r w:rsidR="00413362">
        <w:rPr>
          <w:rFonts w:asciiTheme="majorBidi" w:hAnsiTheme="majorBidi" w:cstheme="majorBidi"/>
          <w:szCs w:val="24"/>
        </w:rPr>
        <w:t xml:space="preserve"> </w:t>
      </w:r>
      <w:r w:rsidR="00AA7233">
        <w:rPr>
          <w:rFonts w:asciiTheme="majorBidi" w:hAnsiTheme="majorBidi" w:cstheme="majorBidi"/>
          <w:szCs w:val="24"/>
        </w:rPr>
        <w:fldChar w:fldCharType="begin"/>
      </w:r>
      <w:r w:rsidR="00A6302C">
        <w:rPr>
          <w:rFonts w:asciiTheme="majorBidi" w:hAnsiTheme="majorBidi" w:cstheme="majorBidi"/>
          <w:szCs w:val="24"/>
        </w:rPr>
        <w:instrText xml:space="preserve"> ADDIN EN.CITE &lt;EndNote&gt;&lt;Cite&gt;&lt;Author&gt;Sullivan&lt;/Author&gt;&lt;Year&gt;2012&lt;/Year&gt;&lt;RecNum&gt;2&lt;/RecNum&gt;&lt;DisplayText&gt;[1]&lt;/DisplayText&gt;&lt;record&gt;&lt;rec-number&gt;2&lt;/rec-number&gt;&lt;foreign-keys&gt;&lt;key app="EN" db-id="ef20tex9kxe2z1esvf3p9ptewt2pvtzvte99" timestamp="1383539826"&gt;2&lt;/key&gt;&lt;/foreign-keys&gt;&lt;ref-type name="Journal Article"&gt;17&lt;/ref-type&gt;&lt;contributors&gt;&lt;authors&gt;&lt;author&gt;Sullivan, David C.&lt;/author&gt;&lt;author&gt;Mirmalek-Sani, Sayed-Hadi&lt;/author&gt;&lt;author&gt;Deegan, Daniel B.&lt;/author&gt;&lt;author&gt;Baptista, Pedro M.&lt;/author&gt;&lt;author&gt;Aboushwareb, Tamer&lt;/author&gt;&lt;author&gt;Atala, Anthony&lt;/author&gt;&lt;author&gt;Yoo, James J.&lt;/author&gt;&lt;/authors&gt;&lt;/contributors&gt;&lt;titles&gt;&lt;title&gt;Decellularization methods of porcine kidneys for whole organ engineering using a high-throughput system&lt;/title&gt;&lt;secondary-title&gt;Biomaterials&lt;/secondary-title&gt;&lt;/titles&gt;&lt;periodical&gt;&lt;full-title&gt;Biomaterials&lt;/full-title&gt;&lt;/periodical&gt;&lt;pages&gt;7756-7764&lt;/pages&gt;&lt;volume&gt;33&lt;/volume&gt;&lt;number&gt;31&lt;/number&gt;&lt;keywords&gt;&lt;keyword&gt;Decellularization&lt;/keyword&gt;&lt;keyword&gt;Biocompatibility&lt;/keyword&gt;&lt;keyword&gt;Kidney&lt;/keyword&gt;&lt;keyword&gt;Whole organ engineering&lt;/keyword&gt;&lt;keyword&gt;Acellular scaffolds&lt;/keyword&gt;&lt;/keywords&gt;&lt;dates&gt;&lt;year&gt;2012&lt;/year&gt;&lt;pub-dates&gt;&lt;date&gt;11//&lt;/date&gt;&lt;/pub-dates&gt;&lt;/dates&gt;&lt;isbn&gt;0142-9612&lt;/isbn&gt;&lt;urls&gt;&lt;related-urls&gt;&lt;url&gt;http://www.sciencedirect.com/science/article/pii/S0142961212008058&lt;/url&gt;&lt;url&gt;http://ac.els-cdn.com/S0142961212008058/1-s2.0-S0142961212008058-main.pdf?_tid=cac5edd4-450a-11e3-98d6-00000aab0f6b&amp;amp;acdnat=1383540020_7aa0f7a5933feb5ce7c2881e3ef9c83d&lt;/url&gt;&lt;/related-urls&gt;&lt;/urls&gt;&lt;electronic-resource-num&gt;http://dx.doi.org/10.1016/j.biomaterials.2012.07.023&lt;/electronic-resource-num&gt;&lt;/record&gt;&lt;/Cite&gt;&lt;/EndNote&gt;</w:instrText>
      </w:r>
      <w:r w:rsidR="00AA7233">
        <w:rPr>
          <w:rFonts w:asciiTheme="majorBidi" w:hAnsiTheme="majorBidi" w:cstheme="majorBidi"/>
          <w:szCs w:val="24"/>
        </w:rPr>
        <w:fldChar w:fldCharType="separate"/>
      </w:r>
      <w:r w:rsidR="00AA7233">
        <w:rPr>
          <w:rFonts w:asciiTheme="majorBidi" w:hAnsiTheme="majorBidi" w:cstheme="majorBidi"/>
          <w:noProof/>
          <w:szCs w:val="24"/>
        </w:rPr>
        <w:t>[1]</w:t>
      </w:r>
      <w:r w:rsidR="00AA7233">
        <w:rPr>
          <w:rFonts w:asciiTheme="majorBidi" w:hAnsiTheme="majorBidi" w:cstheme="majorBidi"/>
          <w:szCs w:val="24"/>
        </w:rPr>
        <w:fldChar w:fldCharType="end"/>
      </w:r>
      <w:r>
        <w:rPr>
          <w:rFonts w:asciiTheme="majorBidi" w:hAnsiTheme="majorBidi" w:cstheme="majorBidi"/>
          <w:szCs w:val="24"/>
        </w:rPr>
        <w:t>. A kidney transplant provides the ultimate treatment</w:t>
      </w:r>
      <w:r w:rsidRPr="000C7F52">
        <w:rPr>
          <w:rFonts w:asciiTheme="majorBidi" w:hAnsiTheme="majorBidi" w:cstheme="majorBidi"/>
          <w:szCs w:val="24"/>
        </w:rPr>
        <w:t>. However</w:t>
      </w:r>
      <w:r>
        <w:rPr>
          <w:rFonts w:asciiTheme="majorBidi" w:hAnsiTheme="majorBidi" w:cstheme="majorBidi"/>
          <w:szCs w:val="24"/>
        </w:rPr>
        <w:t xml:space="preserve">, the number of patients needing kidney transplants far exceeds the number of donors; additionally, </w:t>
      </w:r>
      <w:r w:rsidRPr="000C7F52">
        <w:rPr>
          <w:rFonts w:asciiTheme="majorBidi" w:hAnsiTheme="majorBidi" w:cstheme="majorBidi"/>
          <w:szCs w:val="24"/>
        </w:rPr>
        <w:t xml:space="preserve">those individuals who are fortunate enough to receive </w:t>
      </w:r>
      <w:r>
        <w:rPr>
          <w:rFonts w:asciiTheme="majorBidi" w:hAnsiTheme="majorBidi" w:cstheme="majorBidi"/>
          <w:szCs w:val="24"/>
        </w:rPr>
        <w:t>a kidney</w:t>
      </w:r>
      <w:r w:rsidRPr="000C7F52">
        <w:rPr>
          <w:rFonts w:asciiTheme="majorBidi" w:hAnsiTheme="majorBidi" w:cstheme="majorBidi"/>
          <w:szCs w:val="24"/>
        </w:rPr>
        <w:t xml:space="preserve"> must </w:t>
      </w:r>
      <w:r>
        <w:rPr>
          <w:rFonts w:asciiTheme="majorBidi" w:hAnsiTheme="majorBidi" w:cstheme="majorBidi"/>
          <w:szCs w:val="24"/>
        </w:rPr>
        <w:t xml:space="preserve">take </w:t>
      </w:r>
      <w:r w:rsidRPr="000C7F52">
        <w:rPr>
          <w:rFonts w:asciiTheme="majorBidi" w:hAnsiTheme="majorBidi" w:cstheme="majorBidi"/>
          <w:szCs w:val="24"/>
        </w:rPr>
        <w:t xml:space="preserve">immunosuppressive medications for </w:t>
      </w:r>
      <w:r>
        <w:rPr>
          <w:rFonts w:asciiTheme="majorBidi" w:hAnsiTheme="majorBidi" w:cstheme="majorBidi"/>
          <w:szCs w:val="24"/>
        </w:rPr>
        <w:t>the remainder of their liv</w:t>
      </w:r>
      <w:r w:rsidRPr="000C7F52">
        <w:rPr>
          <w:rFonts w:asciiTheme="majorBidi" w:hAnsiTheme="majorBidi" w:cstheme="majorBidi"/>
          <w:szCs w:val="24"/>
        </w:rPr>
        <w:t>e</w:t>
      </w:r>
      <w:r>
        <w:rPr>
          <w:rFonts w:asciiTheme="majorBidi" w:hAnsiTheme="majorBidi" w:cstheme="majorBidi"/>
          <w:szCs w:val="24"/>
        </w:rPr>
        <w:t>s</w:t>
      </w:r>
      <w:r w:rsidRPr="000C7F52">
        <w:rPr>
          <w:rFonts w:asciiTheme="majorBidi" w:hAnsiTheme="majorBidi" w:cstheme="majorBidi"/>
          <w:szCs w:val="24"/>
        </w:rPr>
        <w:t xml:space="preserve"> to avoid organ rejection</w:t>
      </w:r>
      <w:r>
        <w:rPr>
          <w:rFonts w:asciiTheme="majorBidi" w:hAnsiTheme="majorBidi" w:cstheme="majorBidi"/>
          <w:szCs w:val="24"/>
        </w:rPr>
        <w:t xml:space="preserve"> </w:t>
      </w:r>
      <w:r>
        <w:rPr>
          <w:rFonts w:asciiTheme="majorBidi" w:hAnsiTheme="majorBidi" w:cstheme="majorBidi"/>
          <w:szCs w:val="24"/>
        </w:rPr>
        <w:fldChar w:fldCharType="begin">
          <w:fldData xml:space="preserve">PEVuZE5vdGU+PENpdGU+PEF1dGhvcj5CYWR5bGFrPC9BdXRob3I+PFllYXI+MjAxMTwvWWVhcj48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</w:fldData>
        </w:fldChar>
      </w:r>
      <w:r w:rsidR="00AA7233">
        <w:rPr>
          <w:rFonts w:asciiTheme="majorBidi" w:hAnsiTheme="majorBidi" w:cstheme="majorBidi"/>
          <w:szCs w:val="24"/>
        </w:rPr>
        <w:instrText xml:space="preserve"> ADDIN EN.CITE </w:instrText>
      </w:r>
      <w:r w:rsidR="00AA7233">
        <w:rPr>
          <w:rFonts w:asciiTheme="majorBidi" w:hAnsiTheme="majorBidi" w:cstheme="majorBidi"/>
          <w:szCs w:val="24"/>
        </w:rPr>
        <w:fldChar w:fldCharType="begin">
          <w:fldData xml:space="preserve">PEVuZE5vdGU+PENpdGU+PEF1dGhvcj5CYWR5bGFrPC9BdXRob3I+PFllYXI+MjAxMTwvWWVhcj48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</w:fldData>
        </w:fldChar>
      </w:r>
      <w:r w:rsidR="00AA7233">
        <w:rPr>
          <w:rFonts w:asciiTheme="majorBidi" w:hAnsiTheme="majorBidi" w:cstheme="majorBidi"/>
          <w:szCs w:val="24"/>
        </w:rPr>
        <w:instrText xml:space="preserve"> ADDIN EN.CITE.DATA </w:instrText>
      </w:r>
      <w:r w:rsidR="00AA7233">
        <w:rPr>
          <w:rFonts w:asciiTheme="majorBidi" w:hAnsiTheme="majorBidi" w:cstheme="majorBidi"/>
          <w:szCs w:val="24"/>
        </w:rPr>
      </w:r>
      <w:r w:rsidR="00AA7233">
        <w:rPr>
          <w:rFonts w:asciiTheme="majorBidi" w:hAnsiTheme="majorBidi" w:cstheme="majorBidi"/>
          <w:szCs w:val="24"/>
        </w:rPr>
        <w:fldChar w:fldCharType="end"/>
      </w:r>
      <w:r>
        <w:rPr>
          <w:rFonts w:asciiTheme="majorBidi" w:hAnsiTheme="majorBidi" w:cstheme="majorBidi"/>
          <w:szCs w:val="24"/>
        </w:rPr>
      </w:r>
      <w:r>
        <w:rPr>
          <w:rFonts w:asciiTheme="majorBidi" w:hAnsiTheme="majorBidi" w:cstheme="majorBidi"/>
          <w:szCs w:val="24"/>
        </w:rPr>
        <w:fldChar w:fldCharType="separate"/>
      </w:r>
      <w:r w:rsidR="00AA7233">
        <w:rPr>
          <w:rFonts w:asciiTheme="majorBidi" w:hAnsiTheme="majorBidi" w:cstheme="majorBidi"/>
          <w:noProof/>
          <w:szCs w:val="24"/>
        </w:rPr>
        <w:t>[2, 3]</w:t>
      </w:r>
      <w:r>
        <w:rPr>
          <w:rFonts w:asciiTheme="majorBidi" w:hAnsiTheme="majorBidi" w:cstheme="majorBidi"/>
          <w:szCs w:val="24"/>
        </w:rPr>
        <w:fldChar w:fldCharType="end"/>
      </w:r>
      <w:r w:rsidRPr="000C7F52">
        <w:rPr>
          <w:rFonts w:asciiTheme="majorBidi" w:hAnsiTheme="majorBidi" w:cstheme="majorBidi"/>
          <w:szCs w:val="24"/>
        </w:rPr>
        <w:t xml:space="preserve">. </w:t>
      </w:r>
    </w:p>
    <w:p w14:paraId="45F066F5" w14:textId="194DF52E" w:rsidR="003045A2" w:rsidRDefault="003045A2" w:rsidP="003045A2">
      <w:pPr>
        <w:ind w:firstLine="180"/>
        <w:jc w:val="both"/>
        <w:rPr>
          <w:rFonts w:asciiTheme="majorBidi" w:hAnsiTheme="majorBidi" w:cstheme="majorBidi"/>
          <w:szCs w:val="24"/>
        </w:rPr>
      </w:pPr>
      <w:r>
        <w:rPr>
          <w:rFonts w:asciiTheme="majorBidi" w:hAnsiTheme="majorBidi" w:cstheme="majorBidi"/>
          <w:szCs w:val="24"/>
        </w:rPr>
        <w:t xml:space="preserve">One way to address the challenges of organ transplantation is to grow replacement organs in </w:t>
      </w:r>
      <w:r w:rsidR="007B3A2C">
        <w:rPr>
          <w:rFonts w:asciiTheme="majorBidi" w:hAnsiTheme="majorBidi" w:cstheme="majorBidi"/>
          <w:szCs w:val="24"/>
        </w:rPr>
        <w:t xml:space="preserve">the </w:t>
      </w:r>
      <w:r>
        <w:rPr>
          <w:rFonts w:asciiTheme="majorBidi" w:hAnsiTheme="majorBidi" w:cstheme="majorBidi"/>
          <w:szCs w:val="24"/>
        </w:rPr>
        <w:t>laboratory. An artificial organ needs three basic components: a scaffold, cells, and growth factors. The scaffold is the supportive structure of an organ that also carries out many other signaling functions for cell migration and differentiation.  Cells are seeded on the scaffold and by aid of growth factors and signaling molecules repopulate the entire scaffold.</w:t>
      </w:r>
    </w:p>
    <w:p w14:paraId="581DC4CF" w14:textId="1AD73E6F" w:rsidR="003045A2" w:rsidRDefault="00A6302C" w:rsidP="003045A2">
      <w:pPr>
        <w:ind w:firstLine="180"/>
        <w:jc w:val="both"/>
        <w:rPr>
          <w:rFonts w:asciiTheme="majorBidi" w:hAnsiTheme="majorBidi" w:cstheme="majorBidi"/>
          <w:szCs w:val="24"/>
        </w:rPr>
      </w:pPr>
      <w:r>
        <w:rPr>
          <w:rFonts w:asciiTheme="majorBidi" w:hAnsiTheme="majorBidi" w:cstheme="majorBidi"/>
          <w:szCs w:val="24"/>
        </w:rPr>
        <w:lastRenderedPageBreak/>
        <w:t>The most promising</w:t>
      </w:r>
      <w:r w:rsidR="003045A2">
        <w:rPr>
          <w:rFonts w:asciiTheme="majorBidi" w:hAnsiTheme="majorBidi" w:cstheme="majorBidi"/>
          <w:szCs w:val="24"/>
        </w:rPr>
        <w:t xml:space="preserve"> option for scaffolds is to use naturally derived structures. These structures have an inherent vasculature system as well as essential proteins that are required for cell proliferation and differentiation </w:t>
      </w:r>
      <w:r w:rsidR="003045A2">
        <w:rPr>
          <w:rFonts w:asciiTheme="majorBidi" w:hAnsiTheme="majorBidi" w:cstheme="majorBidi"/>
          <w:szCs w:val="24"/>
        </w:rPr>
        <w:fldChar w:fldCharType="begin">
          <w:fldData xml:space="preserve">PEVuZE5vdGU+PENpdGU+PEF1dGhvcj5PcmxhbmRvPC9BdXRob3I+PFllYXI+MjAxMzwvWWVhcj48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</w:fldData>
        </w:fldChar>
      </w:r>
      <w:r w:rsidR="00AA7233">
        <w:rPr>
          <w:rFonts w:asciiTheme="majorBidi" w:hAnsiTheme="majorBidi" w:cstheme="majorBidi"/>
          <w:szCs w:val="24"/>
        </w:rPr>
        <w:instrText xml:space="preserve"> ADDIN EN.CITE </w:instrText>
      </w:r>
      <w:r w:rsidR="00AA7233">
        <w:rPr>
          <w:rFonts w:asciiTheme="majorBidi" w:hAnsiTheme="majorBidi" w:cstheme="majorBidi"/>
          <w:szCs w:val="24"/>
        </w:rPr>
        <w:fldChar w:fldCharType="begin">
          <w:fldData xml:space="preserve">PEVuZE5vdGU+PENpdGU+PEF1dGhvcj5PcmxhbmRvPC9BdXRob3I+PFllYXI+MjAxMzwvWWVhcj48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</w:fldData>
        </w:fldChar>
      </w:r>
      <w:r w:rsidR="00AA7233">
        <w:rPr>
          <w:rFonts w:asciiTheme="majorBidi" w:hAnsiTheme="majorBidi" w:cstheme="majorBidi"/>
          <w:szCs w:val="24"/>
        </w:rPr>
        <w:instrText xml:space="preserve"> ADDIN EN.CITE.DATA </w:instrText>
      </w:r>
      <w:r w:rsidR="00AA7233">
        <w:rPr>
          <w:rFonts w:asciiTheme="majorBidi" w:hAnsiTheme="majorBidi" w:cstheme="majorBidi"/>
          <w:szCs w:val="24"/>
        </w:rPr>
      </w:r>
      <w:r w:rsidR="00AA7233">
        <w:rPr>
          <w:rFonts w:asciiTheme="majorBidi" w:hAnsiTheme="majorBidi" w:cstheme="majorBidi"/>
          <w:szCs w:val="24"/>
        </w:rPr>
        <w:fldChar w:fldCharType="end"/>
      </w:r>
      <w:r w:rsidR="003045A2">
        <w:rPr>
          <w:rFonts w:asciiTheme="majorBidi" w:hAnsiTheme="majorBidi" w:cstheme="majorBidi"/>
          <w:szCs w:val="24"/>
        </w:rPr>
      </w:r>
      <w:r w:rsidR="003045A2">
        <w:rPr>
          <w:rFonts w:asciiTheme="majorBidi" w:hAnsiTheme="majorBidi" w:cstheme="majorBidi"/>
          <w:szCs w:val="24"/>
        </w:rPr>
        <w:fldChar w:fldCharType="separate"/>
      </w:r>
      <w:r w:rsidR="00AA7233">
        <w:rPr>
          <w:rFonts w:asciiTheme="majorBidi" w:hAnsiTheme="majorBidi" w:cstheme="majorBidi"/>
          <w:noProof/>
          <w:szCs w:val="24"/>
        </w:rPr>
        <w:t>[3]</w:t>
      </w:r>
      <w:r w:rsidR="003045A2">
        <w:rPr>
          <w:rFonts w:asciiTheme="majorBidi" w:hAnsiTheme="majorBidi" w:cstheme="majorBidi"/>
          <w:szCs w:val="24"/>
        </w:rPr>
        <w:fldChar w:fldCharType="end"/>
      </w:r>
      <w:r w:rsidR="003045A2" w:rsidRPr="00E0098E">
        <w:rPr>
          <w:rFonts w:asciiTheme="majorBidi" w:hAnsiTheme="majorBidi" w:cstheme="majorBidi"/>
          <w:szCs w:val="24"/>
        </w:rPr>
        <w:t xml:space="preserve">. </w:t>
      </w:r>
      <w:r>
        <w:rPr>
          <w:rFonts w:asciiTheme="majorBidi" w:hAnsiTheme="majorBidi" w:cstheme="majorBidi"/>
          <w:szCs w:val="24"/>
        </w:rPr>
        <w:t>Harvesting an organ from dead donors or animals and removing the cells from its structure can provide natural scaffolds</w:t>
      </w:r>
      <w:r w:rsidR="003045A2">
        <w:rPr>
          <w:rFonts w:asciiTheme="majorBidi" w:hAnsiTheme="majorBidi" w:cstheme="majorBidi"/>
          <w:szCs w:val="24"/>
        </w:rPr>
        <w:t xml:space="preserve">. </w:t>
      </w:r>
    </w:p>
    <w:p w14:paraId="091429D2" w14:textId="346B9537" w:rsidR="003045A2" w:rsidRDefault="003045A2" w:rsidP="003045A2">
      <w:pPr>
        <w:ind w:firstLine="180"/>
        <w:jc w:val="both"/>
      </w:pPr>
      <w:r w:rsidRPr="001163DC">
        <w:rPr>
          <w:rFonts w:asciiTheme="majorBidi" w:hAnsiTheme="majorBidi" w:cstheme="majorBidi"/>
          <w:szCs w:val="24"/>
        </w:rPr>
        <w:t xml:space="preserve">The goal of decellularization </w:t>
      </w:r>
      <w:r w:rsidR="00A6302C">
        <w:rPr>
          <w:rFonts w:asciiTheme="majorBidi" w:hAnsiTheme="majorBidi" w:cstheme="majorBidi"/>
          <w:szCs w:val="24"/>
        </w:rPr>
        <w:t xml:space="preserve">(removing the cells from </w:t>
      </w:r>
      <w:r w:rsidR="007B3A2C">
        <w:rPr>
          <w:rFonts w:asciiTheme="majorBidi" w:hAnsiTheme="majorBidi" w:cstheme="majorBidi"/>
          <w:szCs w:val="24"/>
        </w:rPr>
        <w:t xml:space="preserve">a </w:t>
      </w:r>
      <w:r w:rsidR="00A6302C">
        <w:rPr>
          <w:rFonts w:asciiTheme="majorBidi" w:hAnsiTheme="majorBidi" w:cstheme="majorBidi"/>
          <w:szCs w:val="24"/>
        </w:rPr>
        <w:t xml:space="preserve">natural organ) </w:t>
      </w:r>
      <w:r w:rsidRPr="001163DC">
        <w:rPr>
          <w:rFonts w:asciiTheme="majorBidi" w:hAnsiTheme="majorBidi" w:cstheme="majorBidi"/>
          <w:szCs w:val="24"/>
        </w:rPr>
        <w:t xml:space="preserve">is to remove all cells to avoid </w:t>
      </w:r>
      <w:r>
        <w:rPr>
          <w:rFonts w:asciiTheme="majorBidi" w:hAnsiTheme="majorBidi" w:cstheme="majorBidi"/>
          <w:szCs w:val="24"/>
        </w:rPr>
        <w:t xml:space="preserve">any adverse </w:t>
      </w:r>
      <w:r w:rsidRPr="001163DC">
        <w:rPr>
          <w:rFonts w:asciiTheme="majorBidi" w:hAnsiTheme="majorBidi" w:cstheme="majorBidi"/>
          <w:szCs w:val="24"/>
        </w:rPr>
        <w:t xml:space="preserve">immunological response at the time </w:t>
      </w:r>
      <w:r w:rsidR="00CB1B08">
        <w:rPr>
          <w:rFonts w:asciiTheme="majorBidi" w:hAnsiTheme="majorBidi" w:cstheme="majorBidi"/>
          <w:szCs w:val="24"/>
        </w:rPr>
        <w:t xml:space="preserve">of transplantation and keep </w:t>
      </w:r>
      <w:r w:rsidR="007B3A2C">
        <w:rPr>
          <w:rFonts w:asciiTheme="majorBidi" w:hAnsiTheme="majorBidi" w:cstheme="majorBidi"/>
          <w:szCs w:val="24"/>
        </w:rPr>
        <w:t xml:space="preserve">the </w:t>
      </w:r>
      <w:r w:rsidRPr="001163DC">
        <w:rPr>
          <w:rFonts w:asciiTheme="majorBidi" w:hAnsiTheme="majorBidi" w:cstheme="majorBidi"/>
          <w:szCs w:val="24"/>
        </w:rPr>
        <w:t xml:space="preserve">main components of the extracellular matrix </w:t>
      </w:r>
      <w:r w:rsidR="007B3A2C">
        <w:rPr>
          <w:rFonts w:asciiTheme="majorBidi" w:hAnsiTheme="majorBidi" w:cstheme="majorBidi"/>
          <w:szCs w:val="24"/>
        </w:rPr>
        <w:t xml:space="preserve">(ECM) </w:t>
      </w:r>
      <w:r w:rsidRPr="001163DC">
        <w:rPr>
          <w:rFonts w:asciiTheme="majorBidi" w:hAnsiTheme="majorBidi" w:cstheme="majorBidi"/>
          <w:szCs w:val="24"/>
        </w:rPr>
        <w:t>such as growth factors and collagen intact</w:t>
      </w:r>
      <w:r>
        <w:rPr>
          <w:rFonts w:asciiTheme="majorBidi" w:hAnsiTheme="majorBidi" w:cstheme="majorBidi"/>
          <w:szCs w:val="24"/>
        </w:rPr>
        <w:t>. The ECM serves structural, mechanical, and signaling purpose</w:t>
      </w:r>
      <w:r w:rsidR="007B3A2C">
        <w:rPr>
          <w:rFonts w:asciiTheme="majorBidi" w:hAnsiTheme="majorBidi" w:cstheme="majorBidi"/>
          <w:szCs w:val="24"/>
        </w:rPr>
        <w:t>s</w:t>
      </w:r>
      <w:r w:rsidRPr="00D76833">
        <w:rPr>
          <w:rFonts w:asciiTheme="majorBidi" w:hAnsiTheme="majorBidi" w:cstheme="majorBidi"/>
          <w:szCs w:val="24"/>
        </w:rPr>
        <w:t xml:space="preserve">. Depending on the tissue mass, structure, function and biomechanical characteristics of an organ, different methods of decellularization would be effective. </w:t>
      </w:r>
      <w:r>
        <w:rPr>
          <w:rFonts w:asciiTheme="majorBidi" w:hAnsiTheme="majorBidi" w:cstheme="majorBidi"/>
          <w:szCs w:val="24"/>
        </w:rPr>
        <w:t>The c</w:t>
      </w:r>
      <w:r w:rsidRPr="00D76833">
        <w:rPr>
          <w:rFonts w:asciiTheme="majorBidi" w:hAnsiTheme="majorBidi" w:cstheme="majorBidi"/>
          <w:szCs w:val="24"/>
        </w:rPr>
        <w:t>omplexity of the structure of the kidney and more than thirty cell types that it has</w:t>
      </w:r>
      <w:r>
        <w:rPr>
          <w:rFonts w:asciiTheme="majorBidi" w:hAnsiTheme="majorBidi" w:cstheme="majorBidi"/>
          <w:szCs w:val="24"/>
        </w:rPr>
        <w:t>,</w:t>
      </w:r>
      <w:r w:rsidR="00CB1B08">
        <w:rPr>
          <w:rFonts w:asciiTheme="majorBidi" w:hAnsiTheme="majorBidi" w:cstheme="majorBidi"/>
          <w:szCs w:val="24"/>
        </w:rPr>
        <w:t xml:space="preserve"> increase the need for the </w:t>
      </w:r>
      <w:r w:rsidRPr="00D76833">
        <w:rPr>
          <w:rFonts w:asciiTheme="majorBidi" w:hAnsiTheme="majorBidi" w:cstheme="majorBidi"/>
          <w:szCs w:val="24"/>
        </w:rPr>
        <w:t xml:space="preserve">ECM </w:t>
      </w:r>
      <w:r>
        <w:rPr>
          <w:rFonts w:asciiTheme="majorBidi" w:hAnsiTheme="majorBidi" w:cstheme="majorBidi"/>
          <w:szCs w:val="24"/>
        </w:rPr>
        <w:t xml:space="preserve">to be </w:t>
      </w:r>
      <w:r w:rsidRPr="00D76833">
        <w:rPr>
          <w:rFonts w:asciiTheme="majorBidi" w:hAnsiTheme="majorBidi" w:cstheme="majorBidi"/>
          <w:szCs w:val="24"/>
        </w:rPr>
        <w:t xml:space="preserve">as </w:t>
      </w:r>
      <w:r>
        <w:rPr>
          <w:rFonts w:asciiTheme="majorBidi" w:hAnsiTheme="majorBidi" w:cstheme="majorBidi"/>
          <w:szCs w:val="24"/>
        </w:rPr>
        <w:t>intact</w:t>
      </w:r>
      <w:r w:rsidRPr="00D76833">
        <w:rPr>
          <w:rFonts w:asciiTheme="majorBidi" w:hAnsiTheme="majorBidi" w:cstheme="majorBidi"/>
          <w:szCs w:val="24"/>
        </w:rPr>
        <w:t xml:space="preserve"> as possible to increase the chance of </w:t>
      </w:r>
      <w:r>
        <w:rPr>
          <w:rFonts w:asciiTheme="majorBidi" w:hAnsiTheme="majorBidi" w:cstheme="majorBidi"/>
          <w:szCs w:val="24"/>
        </w:rPr>
        <w:t xml:space="preserve">successful </w:t>
      </w:r>
      <w:proofErr w:type="spellStart"/>
      <w:r w:rsidRPr="00D76833">
        <w:rPr>
          <w:rFonts w:asciiTheme="majorBidi" w:hAnsiTheme="majorBidi" w:cstheme="majorBidi"/>
          <w:szCs w:val="24"/>
        </w:rPr>
        <w:t>recellularization</w:t>
      </w:r>
      <w:proofErr w:type="spellEnd"/>
      <w:r>
        <w:rPr>
          <w:rFonts w:asciiTheme="majorBidi" w:hAnsiTheme="majorBidi" w:cstheme="majorBidi"/>
          <w:szCs w:val="24"/>
        </w:rPr>
        <w:t xml:space="preserve"> </w:t>
      </w:r>
      <w:r>
        <w:rPr>
          <w:rFonts w:asciiTheme="majorBidi" w:hAnsiTheme="majorBidi" w:cstheme="majorBidi"/>
          <w:szCs w:val="24"/>
        </w:rPr>
        <w:fldChar w:fldCharType="begin">
          <w:fldData xml:space="preserve">PEVuZE5vdGU+PENpdGU+PEF1dGhvcj5TdWxsaXZhbjwvQXV0aG9yPjxZZWFyPjIwMTI8L1llYXI+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</w:fldData>
        </w:fldChar>
      </w:r>
      <w:r w:rsidR="00A6302C">
        <w:rPr>
          <w:rFonts w:asciiTheme="majorBidi" w:hAnsiTheme="majorBidi" w:cstheme="majorBidi"/>
          <w:szCs w:val="24"/>
        </w:rPr>
        <w:instrText xml:space="preserve"> ADDIN EN.CITE </w:instrText>
      </w:r>
      <w:r w:rsidR="00A6302C">
        <w:rPr>
          <w:rFonts w:asciiTheme="majorBidi" w:hAnsiTheme="majorBidi" w:cstheme="majorBidi"/>
          <w:szCs w:val="24"/>
        </w:rPr>
        <w:fldChar w:fldCharType="begin">
          <w:fldData xml:space="preserve">PEVuZE5vdGU+PENpdGU+PEF1dGhvcj5TdWxsaXZhbjwvQXV0aG9yPjxZZWFyPjIwMTI8L1llYXI+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</w:fldData>
        </w:fldChar>
      </w:r>
      <w:r w:rsidR="00A6302C">
        <w:rPr>
          <w:rFonts w:asciiTheme="majorBidi" w:hAnsiTheme="majorBidi" w:cstheme="majorBidi"/>
          <w:szCs w:val="24"/>
        </w:rPr>
        <w:instrText xml:space="preserve"> ADDIN EN.CITE.DATA </w:instrText>
      </w:r>
      <w:r w:rsidR="00A6302C">
        <w:rPr>
          <w:rFonts w:asciiTheme="majorBidi" w:hAnsiTheme="majorBidi" w:cstheme="majorBidi"/>
          <w:szCs w:val="24"/>
        </w:rPr>
      </w:r>
      <w:r w:rsidR="00A6302C">
        <w:rPr>
          <w:rFonts w:asciiTheme="majorBidi" w:hAnsiTheme="majorBidi" w:cstheme="majorBidi"/>
          <w:szCs w:val="24"/>
        </w:rPr>
        <w:fldChar w:fldCharType="end"/>
      </w:r>
      <w:r>
        <w:rPr>
          <w:rFonts w:asciiTheme="majorBidi" w:hAnsiTheme="majorBidi" w:cstheme="majorBidi"/>
          <w:szCs w:val="24"/>
        </w:rPr>
      </w:r>
      <w:r>
        <w:rPr>
          <w:rFonts w:asciiTheme="majorBidi" w:hAnsiTheme="majorBidi" w:cstheme="majorBidi"/>
          <w:szCs w:val="24"/>
        </w:rPr>
        <w:fldChar w:fldCharType="separate"/>
      </w:r>
      <w:r w:rsidR="00A6302C">
        <w:rPr>
          <w:rFonts w:asciiTheme="majorBidi" w:hAnsiTheme="majorBidi" w:cstheme="majorBidi"/>
          <w:noProof/>
          <w:szCs w:val="24"/>
        </w:rPr>
        <w:t>[1, 2, 4]</w:t>
      </w:r>
      <w:r>
        <w:rPr>
          <w:rFonts w:asciiTheme="majorBidi" w:hAnsiTheme="majorBidi" w:cstheme="majorBidi"/>
          <w:szCs w:val="24"/>
        </w:rPr>
        <w:fldChar w:fldCharType="end"/>
      </w:r>
      <w:r w:rsidRPr="001163DC">
        <w:rPr>
          <w:rFonts w:asciiTheme="majorBidi" w:hAnsiTheme="majorBidi" w:cstheme="majorBidi"/>
          <w:szCs w:val="24"/>
        </w:rPr>
        <w:t>.</w:t>
      </w:r>
      <w:r w:rsidRPr="00D76833">
        <w:t xml:space="preserve"> </w:t>
      </w:r>
    </w:p>
    <w:p w14:paraId="659510FD" w14:textId="26C4E391" w:rsidR="003045A2" w:rsidRDefault="003045A2" w:rsidP="003045A2">
      <w:pPr>
        <w:ind w:firstLine="180"/>
        <w:jc w:val="both"/>
        <w:rPr>
          <w:rFonts w:asciiTheme="majorBidi" w:hAnsiTheme="majorBidi" w:cstheme="majorBidi"/>
          <w:szCs w:val="24"/>
        </w:rPr>
      </w:pPr>
      <w:r w:rsidRPr="00D76833">
        <w:rPr>
          <w:rFonts w:asciiTheme="majorBidi" w:hAnsiTheme="majorBidi" w:cstheme="majorBidi"/>
          <w:szCs w:val="24"/>
        </w:rPr>
        <w:t xml:space="preserve">A decellularization protocol generally begins with </w:t>
      </w:r>
      <w:proofErr w:type="spellStart"/>
      <w:r w:rsidRPr="00D76833">
        <w:rPr>
          <w:rFonts w:asciiTheme="majorBidi" w:hAnsiTheme="majorBidi" w:cstheme="majorBidi"/>
          <w:szCs w:val="24"/>
        </w:rPr>
        <w:t>lysis</w:t>
      </w:r>
      <w:proofErr w:type="spellEnd"/>
      <w:r w:rsidRPr="00D76833">
        <w:rPr>
          <w:rFonts w:asciiTheme="majorBidi" w:hAnsiTheme="majorBidi" w:cstheme="majorBidi"/>
          <w:szCs w:val="24"/>
        </w:rPr>
        <w:t xml:space="preserve"> of cell membranes using a physical treatment or ionic solution, separation of cellular components from ECM by action of an enzyme, </w:t>
      </w:r>
      <w:proofErr w:type="spellStart"/>
      <w:r w:rsidRPr="00D76833">
        <w:rPr>
          <w:rFonts w:asciiTheme="majorBidi" w:hAnsiTheme="majorBidi" w:cstheme="majorBidi"/>
          <w:szCs w:val="24"/>
        </w:rPr>
        <w:t>solubilization</w:t>
      </w:r>
      <w:proofErr w:type="spellEnd"/>
      <w:r w:rsidRPr="00D76833">
        <w:rPr>
          <w:rFonts w:asciiTheme="majorBidi" w:hAnsiTheme="majorBidi" w:cstheme="majorBidi"/>
          <w:szCs w:val="24"/>
        </w:rPr>
        <w:t xml:space="preserve"> of cytoplasmic and nuclear cellular materials by detergents</w:t>
      </w:r>
      <w:r>
        <w:rPr>
          <w:rFonts w:asciiTheme="majorBidi" w:hAnsiTheme="majorBidi" w:cstheme="majorBidi"/>
          <w:szCs w:val="24"/>
        </w:rPr>
        <w:t>,</w:t>
      </w:r>
      <w:r w:rsidRPr="00D76833">
        <w:rPr>
          <w:rFonts w:asciiTheme="majorBidi" w:hAnsiTheme="majorBidi" w:cstheme="majorBidi"/>
          <w:szCs w:val="24"/>
        </w:rPr>
        <w:t xml:space="preserve"> and finally removal of cellular debris from the ECM</w:t>
      </w:r>
      <w:r>
        <w:rPr>
          <w:rFonts w:asciiTheme="majorBidi" w:hAnsiTheme="majorBidi" w:cstheme="majorBidi"/>
          <w:szCs w:val="24"/>
        </w:rPr>
        <w:t xml:space="preserve"> </w:t>
      </w:r>
      <w:r>
        <w:rPr>
          <w:rFonts w:asciiTheme="majorBidi" w:hAnsiTheme="majorBidi" w:cstheme="majorBidi"/>
          <w:szCs w:val="24"/>
        </w:rPr>
        <w:fldChar w:fldCharType="begin"/>
      </w:r>
      <w:r w:rsidR="00A6302C">
        <w:rPr>
          <w:rFonts w:asciiTheme="majorBidi" w:hAnsiTheme="majorBidi" w:cstheme="majorBidi"/>
          <w:szCs w:val="24"/>
        </w:rPr>
        <w:instrText xml:space="preserve"> ADDIN EN.CITE &lt;EndNote&gt;&lt;Cite&gt;&lt;Author&gt;Gilbert&lt;/Author&gt;&lt;Year&gt;2006&lt;/Year&gt;&lt;RecNum&gt;4&lt;/RecNum&gt;&lt;DisplayText&gt;[4]&lt;/DisplayText&gt;&lt;record&gt;&lt;rec-number&gt;4&lt;/rec-number&gt;&lt;foreign-keys&gt;&lt;key app="EN" db-id="ef20tex9kxe2z1esvf3p9ptewt2pvtzvte99" timestamp="1390586721"&gt;4&lt;/key&gt;&lt;key app="ENWeb" db-id=""&gt;0&lt;/key&gt;&lt;/foreign-keys&gt;&lt;ref-type name="Journal Article"&gt;17&lt;/ref-type&gt;&lt;contributors&gt;&lt;authors&gt;&lt;author&gt;Gilbert, Thomas W.&lt;/author&gt;&lt;author&gt;Sellaro, Tiffany L.&lt;/author&gt;&lt;author&gt;Badylak, Stephen F.&lt;/author&gt;&lt;/authors&gt;&lt;/contributors&gt;&lt;titles&gt;&lt;title&gt;Decellularization of tissues and organs&lt;/title&gt;&lt;secondary-title&gt;Biomaterials&lt;/secondary-title&gt;&lt;/titles&gt;&lt;periodical&gt;&lt;full-title&gt;Biomaterials&lt;/full-title&gt;&lt;/periodical&gt;&lt;pages&gt;3675-3683&lt;/pages&gt;&lt;volume&gt;27&lt;/volume&gt;&lt;number&gt;19&lt;/number&gt;&lt;keywords&gt;&lt;keyword&gt;Extracellular matrix&lt;/keyword&gt;&lt;keyword&gt;Decellularization&lt;/keyword&gt;&lt;keyword&gt;Tissue engineering&lt;/keyword&gt;&lt;keyword&gt;Scaffolds&lt;/keyword&gt;&lt;/keywords&gt;&lt;dates&gt;&lt;year&gt;2006&lt;/year&gt;&lt;pub-dates&gt;&lt;date&gt;7//&lt;/date&gt;&lt;/pub-dates&gt;&lt;/dates&gt;&lt;isbn&gt;0142-9612&lt;/isbn&gt;&lt;urls&gt;&lt;related-urls&gt;&lt;url&gt;http://www.sciencedirect.com/science/article/pii/S0142961206001682&lt;/url&gt;&lt;url&gt;http://ac.els-cdn.com/S0142961206001682/1-s2.0-S0142961206001682-main.pdf?_tid=be5553ee-450c-11e3-9305-00000aacb35d&amp;amp;acdnat=1383540858_e03da4697455eac6e5ae46b8885789e5&lt;/url&gt;&lt;/related-urls&gt;&lt;/urls&gt;&lt;electronic-resource-num&gt;http://dx.doi.org/10.1016/j.biomaterials.2006.02.014&lt;/electronic-resource-num&gt;&lt;/record&gt;&lt;/Cite&gt;&lt;/EndNote&gt;</w:instrText>
      </w:r>
      <w:r>
        <w:rPr>
          <w:rFonts w:asciiTheme="majorBidi" w:hAnsiTheme="majorBidi" w:cstheme="majorBidi"/>
          <w:szCs w:val="24"/>
        </w:rPr>
        <w:fldChar w:fldCharType="separate"/>
      </w:r>
      <w:r w:rsidR="00A6302C">
        <w:rPr>
          <w:rFonts w:asciiTheme="majorBidi" w:hAnsiTheme="majorBidi" w:cstheme="majorBidi"/>
          <w:noProof/>
          <w:szCs w:val="24"/>
        </w:rPr>
        <w:t>[4]</w:t>
      </w:r>
      <w:r>
        <w:rPr>
          <w:rFonts w:asciiTheme="majorBidi" w:hAnsiTheme="majorBidi" w:cstheme="majorBidi"/>
          <w:szCs w:val="24"/>
        </w:rPr>
        <w:fldChar w:fldCharType="end"/>
      </w:r>
      <w:r w:rsidRPr="00D76833">
        <w:rPr>
          <w:rFonts w:asciiTheme="majorBidi" w:hAnsiTheme="majorBidi" w:cstheme="majorBidi"/>
          <w:szCs w:val="24"/>
        </w:rPr>
        <w:t>.</w:t>
      </w:r>
      <w:r w:rsidRPr="00DA4812">
        <w:t xml:space="preserve"> </w:t>
      </w:r>
      <w:r w:rsidRPr="00DA4812">
        <w:rPr>
          <w:rFonts w:asciiTheme="majorBidi" w:hAnsiTheme="majorBidi" w:cstheme="majorBidi"/>
          <w:szCs w:val="24"/>
        </w:rPr>
        <w:t xml:space="preserve">The </w:t>
      </w:r>
      <w:proofErr w:type="spellStart"/>
      <w:r w:rsidRPr="00DA4812">
        <w:rPr>
          <w:rFonts w:asciiTheme="majorBidi" w:hAnsiTheme="majorBidi" w:cstheme="majorBidi"/>
          <w:szCs w:val="24"/>
        </w:rPr>
        <w:t>decellularized</w:t>
      </w:r>
      <w:proofErr w:type="spellEnd"/>
      <w:r w:rsidRPr="00DA4812">
        <w:rPr>
          <w:rFonts w:asciiTheme="majorBidi" w:hAnsiTheme="majorBidi" w:cstheme="majorBidi"/>
          <w:szCs w:val="24"/>
        </w:rPr>
        <w:t xml:space="preserve"> ECM should have the following properties: it should be contractile, </w:t>
      </w:r>
      <w:r w:rsidR="00CB1B08" w:rsidRPr="00DA4812">
        <w:rPr>
          <w:rFonts w:asciiTheme="majorBidi" w:hAnsiTheme="majorBidi" w:cstheme="majorBidi"/>
          <w:szCs w:val="24"/>
        </w:rPr>
        <w:t>electro physiologically</w:t>
      </w:r>
      <w:r w:rsidRPr="00DA4812">
        <w:rPr>
          <w:rFonts w:asciiTheme="majorBidi" w:hAnsiTheme="majorBidi" w:cstheme="majorBidi"/>
          <w:szCs w:val="24"/>
        </w:rPr>
        <w:t xml:space="preserve"> stable, flexible, mechanically strong and autologous in nature. These properties are required in</w:t>
      </w:r>
      <w:r w:rsidR="00CB1B08">
        <w:rPr>
          <w:rFonts w:asciiTheme="majorBidi" w:hAnsiTheme="majorBidi" w:cstheme="majorBidi"/>
          <w:szCs w:val="24"/>
        </w:rPr>
        <w:t xml:space="preserve"> order to have a construct that</w:t>
      </w:r>
      <w:r w:rsidRPr="00DA4812">
        <w:rPr>
          <w:rFonts w:asciiTheme="majorBidi" w:hAnsiTheme="majorBidi" w:cstheme="majorBidi"/>
          <w:szCs w:val="24"/>
        </w:rPr>
        <w:t xml:space="preserve"> is functionally and morphologically similar to the native tissue, integrate with it, stay viable with time and improve the fun</w:t>
      </w:r>
      <w:r>
        <w:rPr>
          <w:rFonts w:asciiTheme="majorBidi" w:hAnsiTheme="majorBidi" w:cstheme="majorBidi"/>
          <w:szCs w:val="24"/>
        </w:rPr>
        <w:t>ction of the damaged kidney</w:t>
      </w:r>
      <w:r w:rsidRPr="00DA4812">
        <w:rPr>
          <w:rFonts w:asciiTheme="majorBidi" w:hAnsiTheme="majorBidi" w:cstheme="majorBidi"/>
          <w:szCs w:val="24"/>
        </w:rPr>
        <w:t>. However, the process used so far leads to ECMs that possess different properties in terms of collagen type, content and density</w:t>
      </w:r>
      <w:proofErr w:type="gramStart"/>
      <w:r w:rsidRPr="00DA4812">
        <w:rPr>
          <w:rFonts w:asciiTheme="majorBidi" w:hAnsiTheme="majorBidi" w:cstheme="majorBidi"/>
          <w:szCs w:val="24"/>
        </w:rPr>
        <w:t xml:space="preserve">, </w:t>
      </w:r>
      <w:r w:rsidR="007B3A2C">
        <w:rPr>
          <w:rFonts w:asciiTheme="majorBidi" w:hAnsiTheme="majorBidi" w:cstheme="majorBidi"/>
          <w:szCs w:val="24"/>
        </w:rPr>
        <w:t xml:space="preserve"> </w:t>
      </w:r>
      <w:r w:rsidR="007B3A2C">
        <w:rPr>
          <w:rFonts w:asciiTheme="majorBidi" w:hAnsiTheme="majorBidi" w:cstheme="majorBidi"/>
          <w:szCs w:val="24"/>
        </w:rPr>
        <w:lastRenderedPageBreak/>
        <w:t>and</w:t>
      </w:r>
      <w:proofErr w:type="gramEnd"/>
      <w:r w:rsidR="007B3A2C">
        <w:rPr>
          <w:rFonts w:asciiTheme="majorBidi" w:hAnsiTheme="majorBidi" w:cstheme="majorBidi"/>
          <w:szCs w:val="24"/>
        </w:rPr>
        <w:t xml:space="preserve"> variations in </w:t>
      </w:r>
      <w:proofErr w:type="spellStart"/>
      <w:r w:rsidRPr="00DA4812">
        <w:rPr>
          <w:rFonts w:asciiTheme="majorBidi" w:hAnsiTheme="majorBidi" w:cstheme="majorBidi"/>
          <w:szCs w:val="24"/>
        </w:rPr>
        <w:t>glycosaminoglycans</w:t>
      </w:r>
      <w:proofErr w:type="spellEnd"/>
      <w:r w:rsidRPr="00DA4812">
        <w:rPr>
          <w:rFonts w:asciiTheme="majorBidi" w:hAnsiTheme="majorBidi" w:cstheme="majorBidi"/>
          <w:szCs w:val="24"/>
        </w:rPr>
        <w:t xml:space="preserve"> (GAG</w:t>
      </w:r>
      <w:r w:rsidR="00CB1B08">
        <w:rPr>
          <w:rFonts w:asciiTheme="majorBidi" w:hAnsiTheme="majorBidi" w:cstheme="majorBidi"/>
          <w:szCs w:val="24"/>
        </w:rPr>
        <w:t>s</w:t>
      </w:r>
      <w:r w:rsidRPr="00DA4812">
        <w:rPr>
          <w:rFonts w:asciiTheme="majorBidi" w:hAnsiTheme="majorBidi" w:cstheme="majorBidi"/>
          <w:szCs w:val="24"/>
        </w:rPr>
        <w:t xml:space="preserve">) </w:t>
      </w:r>
      <w:r>
        <w:rPr>
          <w:rFonts w:asciiTheme="majorBidi" w:hAnsiTheme="majorBidi" w:cstheme="majorBidi"/>
          <w:szCs w:val="24"/>
        </w:rPr>
        <w:fldChar w:fldCharType="begin"/>
      </w:r>
      <w:r w:rsidR="00A6302C">
        <w:rPr>
          <w:rFonts w:asciiTheme="majorBidi" w:hAnsiTheme="majorBidi" w:cstheme="majorBidi"/>
          <w:szCs w:val="24"/>
        </w:rPr>
        <w:instrText xml:space="preserve"> ADDIN EN.CITE &lt;EndNote&gt;&lt;Cite&gt;&lt;Author&gt;Yuval Eitan&lt;/Author&gt;&lt;Year&gt;2010&lt;/Year&gt;&lt;RecNum&gt;135&lt;/RecNum&gt;&lt;DisplayText&gt;[5]&lt;/DisplayText&gt;&lt;record&gt;&lt;rec-number&gt;135&lt;/rec-number&gt;&lt;foreign-keys&gt;&lt;key app="EN" db-id="ef20tex9kxe2z1esvf3p9ptewt2pvtzvte99" timestamp="1391721864"&gt;135&lt;/key&gt;&lt;/foreign-keys&gt;&lt;ref-type name="Journal Article"&gt;17&lt;/ref-type&gt;&lt;contributors&gt;&lt;authors&gt;&lt;author&gt;Yuval Eitan, Udi Sarig, Nitsan Dahan, Marcelle Machluf&lt;/author&gt;&lt;/authors&gt;&lt;/contributors&gt;&lt;titles&gt;&lt;title&gt;Acellular Cardiac Extracellular Matrix as a Scaffold for Tissue Engineering: In Vitro Cell Support, Remodeling, and Biocompatibility&lt;/title&gt;&lt;secondary-title&gt;Tissue engineering Part C: Methods&lt;/secondary-title&gt;&lt;/titles&gt;&lt;periodical&gt;&lt;full-title&gt;Tissue engineering Part C: Methods&lt;/full-title&gt;&lt;/periodical&gt;&lt;pages&gt;15&lt;/pages&gt;&lt;volume&gt;16&lt;/volume&gt;&lt;number&gt;4&lt;/number&gt;&lt;section&gt;671&lt;/section&gt;&lt;dates&gt;&lt;year&gt;2010&lt;/year&gt;&lt;/dates&gt;&lt;urls&gt;&lt;/urls&gt;&lt;/record&gt;&lt;/Cite&gt;&lt;/EndNote&gt;</w:instrText>
      </w:r>
      <w:r>
        <w:rPr>
          <w:rFonts w:asciiTheme="majorBidi" w:hAnsiTheme="majorBidi" w:cstheme="majorBidi"/>
          <w:szCs w:val="24"/>
        </w:rPr>
        <w:fldChar w:fldCharType="separate"/>
      </w:r>
      <w:r w:rsidR="00A6302C">
        <w:rPr>
          <w:rFonts w:asciiTheme="majorBidi" w:hAnsiTheme="majorBidi" w:cstheme="majorBidi"/>
          <w:noProof/>
          <w:szCs w:val="24"/>
        </w:rPr>
        <w:t>[5]</w:t>
      </w:r>
      <w:r>
        <w:rPr>
          <w:rFonts w:asciiTheme="majorBidi" w:hAnsiTheme="majorBidi" w:cstheme="majorBidi"/>
          <w:szCs w:val="24"/>
        </w:rPr>
        <w:fldChar w:fldCharType="end"/>
      </w:r>
      <w:r>
        <w:rPr>
          <w:rFonts w:asciiTheme="majorBidi" w:hAnsiTheme="majorBidi" w:cstheme="majorBidi"/>
          <w:szCs w:val="24"/>
        </w:rPr>
        <w:t>.</w:t>
      </w:r>
      <w:r w:rsidR="00CB1B08">
        <w:rPr>
          <w:rFonts w:asciiTheme="majorBidi" w:hAnsiTheme="majorBidi" w:cstheme="majorBidi"/>
          <w:szCs w:val="24"/>
        </w:rPr>
        <w:t xml:space="preserve"> Efforts need to be taken to improve </w:t>
      </w:r>
      <w:r w:rsidR="007B3A2C">
        <w:rPr>
          <w:rFonts w:asciiTheme="majorBidi" w:hAnsiTheme="majorBidi" w:cstheme="majorBidi"/>
          <w:szCs w:val="24"/>
        </w:rPr>
        <w:t xml:space="preserve">the </w:t>
      </w:r>
      <w:r w:rsidR="00CB1B08">
        <w:rPr>
          <w:rFonts w:asciiTheme="majorBidi" w:hAnsiTheme="majorBidi" w:cstheme="majorBidi"/>
          <w:szCs w:val="24"/>
        </w:rPr>
        <w:t>decellu</w:t>
      </w:r>
      <w:r w:rsidR="007B3A2C">
        <w:rPr>
          <w:rFonts w:asciiTheme="majorBidi" w:hAnsiTheme="majorBidi" w:cstheme="majorBidi"/>
          <w:szCs w:val="24"/>
        </w:rPr>
        <w:t>l</w:t>
      </w:r>
      <w:r w:rsidR="00CB1B08">
        <w:rPr>
          <w:rFonts w:asciiTheme="majorBidi" w:hAnsiTheme="majorBidi" w:cstheme="majorBidi"/>
          <w:szCs w:val="24"/>
        </w:rPr>
        <w:t xml:space="preserve">arization protocol as much as possible </w:t>
      </w:r>
      <w:r w:rsidR="007B3A2C">
        <w:rPr>
          <w:rFonts w:asciiTheme="majorBidi" w:hAnsiTheme="majorBidi" w:cstheme="majorBidi"/>
          <w:szCs w:val="24"/>
        </w:rPr>
        <w:t>so it is</w:t>
      </w:r>
      <w:r w:rsidR="00CB1B08">
        <w:rPr>
          <w:rFonts w:asciiTheme="majorBidi" w:hAnsiTheme="majorBidi" w:cstheme="majorBidi"/>
          <w:szCs w:val="24"/>
        </w:rPr>
        <w:t xml:space="preserve"> possible to grow and differentiate all </w:t>
      </w:r>
      <w:r w:rsidR="007B3A2C">
        <w:rPr>
          <w:rFonts w:asciiTheme="majorBidi" w:hAnsiTheme="majorBidi" w:cstheme="majorBidi"/>
          <w:szCs w:val="24"/>
        </w:rPr>
        <w:t xml:space="preserve">the </w:t>
      </w:r>
      <w:r w:rsidR="00CB1B08">
        <w:rPr>
          <w:rFonts w:asciiTheme="majorBidi" w:hAnsiTheme="majorBidi" w:cstheme="majorBidi"/>
          <w:szCs w:val="24"/>
        </w:rPr>
        <w:t>kind of cells</w:t>
      </w:r>
      <w:r w:rsidR="007B3A2C">
        <w:rPr>
          <w:rFonts w:asciiTheme="majorBidi" w:hAnsiTheme="majorBidi" w:cstheme="majorBidi"/>
          <w:szCs w:val="24"/>
        </w:rPr>
        <w:t xml:space="preserve"> needed</w:t>
      </w:r>
      <w:r w:rsidR="00CB1B08">
        <w:rPr>
          <w:rFonts w:asciiTheme="majorBidi" w:hAnsiTheme="majorBidi" w:cstheme="majorBidi"/>
          <w:szCs w:val="24"/>
        </w:rPr>
        <w:t xml:space="preserve"> to have a functional organ.</w:t>
      </w:r>
    </w:p>
    <w:p w14:paraId="464EA870" w14:textId="3F857344" w:rsidR="0043073D" w:rsidRDefault="00A6302C" w:rsidP="003045A2">
      <w:pPr>
        <w:ind w:firstLine="180"/>
        <w:jc w:val="both"/>
        <w:rPr>
          <w:rFonts w:asciiTheme="majorBidi" w:hAnsiTheme="majorBidi" w:cstheme="majorBidi"/>
          <w:szCs w:val="24"/>
        </w:rPr>
      </w:pPr>
      <w:r>
        <w:rPr>
          <w:rFonts w:asciiTheme="majorBidi" w:hAnsiTheme="majorBidi" w:cstheme="majorBidi"/>
          <w:szCs w:val="24"/>
        </w:rPr>
        <w:t>In this study we used a novel tonic cycle method t</w:t>
      </w:r>
      <w:r w:rsidR="00CB1B08">
        <w:rPr>
          <w:rFonts w:asciiTheme="majorBidi" w:hAnsiTheme="majorBidi" w:cstheme="majorBidi"/>
          <w:szCs w:val="24"/>
        </w:rPr>
        <w:t xml:space="preserve">o </w:t>
      </w:r>
      <w:proofErr w:type="spellStart"/>
      <w:r w:rsidR="00CB1B08">
        <w:rPr>
          <w:rFonts w:asciiTheme="majorBidi" w:hAnsiTheme="majorBidi" w:cstheme="majorBidi"/>
          <w:szCs w:val="24"/>
        </w:rPr>
        <w:t>decellularize</w:t>
      </w:r>
      <w:proofErr w:type="spellEnd"/>
      <w:r w:rsidR="00CB1B08">
        <w:rPr>
          <w:rFonts w:asciiTheme="majorBidi" w:hAnsiTheme="majorBidi" w:cstheme="majorBidi"/>
          <w:szCs w:val="24"/>
        </w:rPr>
        <w:t xml:space="preserve"> porcine kidneys. </w:t>
      </w:r>
      <w:r>
        <w:rPr>
          <w:rFonts w:asciiTheme="majorBidi" w:hAnsiTheme="majorBidi" w:cstheme="majorBidi"/>
          <w:szCs w:val="24"/>
        </w:rPr>
        <w:t xml:space="preserve">Also, we used different quantification methods to compare </w:t>
      </w:r>
      <w:r w:rsidR="007B3A2C">
        <w:rPr>
          <w:rFonts w:asciiTheme="majorBidi" w:hAnsiTheme="majorBidi" w:cstheme="majorBidi"/>
          <w:szCs w:val="24"/>
        </w:rPr>
        <w:t xml:space="preserve">the </w:t>
      </w:r>
      <w:r>
        <w:rPr>
          <w:rFonts w:asciiTheme="majorBidi" w:hAnsiTheme="majorBidi" w:cstheme="majorBidi"/>
          <w:szCs w:val="24"/>
        </w:rPr>
        <w:t xml:space="preserve">tonic cycle method with previous published methods that use only detergent wash. </w:t>
      </w:r>
    </w:p>
    <w:p w14:paraId="52A0A009" w14:textId="77777777" w:rsidR="001A44D2" w:rsidRPr="004B0C7F" w:rsidRDefault="001A44D2" w:rsidP="003045A2">
      <w:pPr>
        <w:ind w:firstLine="180"/>
        <w:jc w:val="both"/>
        <w:rPr>
          <w:rFonts w:asciiTheme="majorBidi" w:hAnsiTheme="majorBidi" w:cstheme="majorBidi"/>
          <w:b/>
          <w:szCs w:val="24"/>
        </w:rPr>
      </w:pPr>
      <w:r w:rsidRPr="004B0C7F">
        <w:rPr>
          <w:rFonts w:asciiTheme="majorBidi" w:hAnsiTheme="majorBidi" w:cstheme="majorBidi"/>
          <w:b/>
          <w:szCs w:val="24"/>
        </w:rPr>
        <w:t>2. Material and Methods</w:t>
      </w:r>
    </w:p>
    <w:p w14:paraId="772860D1" w14:textId="458E7739" w:rsidR="001A44D2" w:rsidRDefault="004B0C7F" w:rsidP="003045A2">
      <w:pPr>
        <w:ind w:firstLine="180"/>
        <w:jc w:val="both"/>
        <w:rPr>
          <w:rFonts w:asciiTheme="majorBidi" w:hAnsiTheme="majorBidi" w:cstheme="majorBidi"/>
          <w:szCs w:val="24"/>
        </w:rPr>
      </w:pPr>
      <w:r>
        <w:rPr>
          <w:rFonts w:asciiTheme="majorBidi" w:hAnsiTheme="majorBidi" w:cstheme="majorBidi"/>
          <w:szCs w:val="24"/>
        </w:rPr>
        <w:t>Female p</w:t>
      </w:r>
      <w:r w:rsidR="001A44D2" w:rsidRPr="001A44D2">
        <w:rPr>
          <w:rFonts w:asciiTheme="majorBidi" w:hAnsiTheme="majorBidi" w:cstheme="majorBidi"/>
          <w:szCs w:val="24"/>
        </w:rPr>
        <w:t>orcine kidneys were harvested from a local abattoir, shortly after the animals’ deaths. The kidneys were removed along with the adrenal gland to insure a sufficient</w:t>
      </w:r>
      <w:r>
        <w:rPr>
          <w:rFonts w:asciiTheme="majorBidi" w:hAnsiTheme="majorBidi" w:cstheme="majorBidi"/>
          <w:szCs w:val="24"/>
        </w:rPr>
        <w:t xml:space="preserve"> length of artery was preserved</w:t>
      </w:r>
      <w:r w:rsidR="001A44D2" w:rsidRPr="001A44D2">
        <w:rPr>
          <w:rFonts w:asciiTheme="majorBidi" w:hAnsiTheme="majorBidi" w:cstheme="majorBidi"/>
          <w:szCs w:val="24"/>
        </w:rPr>
        <w:t>. Heparinized PBS solution was pumped through the kidney to</w:t>
      </w:r>
      <w:r>
        <w:rPr>
          <w:rFonts w:asciiTheme="majorBidi" w:hAnsiTheme="majorBidi" w:cstheme="majorBidi"/>
          <w:szCs w:val="24"/>
        </w:rPr>
        <w:t xml:space="preserve"> prevent thrombosis. Afterward,</w:t>
      </w:r>
      <w:r w:rsidR="001A44D2" w:rsidRPr="001A44D2">
        <w:rPr>
          <w:rFonts w:asciiTheme="majorBidi" w:hAnsiTheme="majorBidi" w:cstheme="majorBidi"/>
          <w:szCs w:val="24"/>
        </w:rPr>
        <w:t xml:space="preserve"> the kidneys were further prepared by removal of f</w:t>
      </w:r>
      <w:r>
        <w:rPr>
          <w:rFonts w:asciiTheme="majorBidi" w:hAnsiTheme="majorBidi" w:cstheme="majorBidi"/>
          <w:szCs w:val="24"/>
        </w:rPr>
        <w:t>at and excess arterial tissue. T</w:t>
      </w:r>
      <w:r w:rsidR="001A44D2" w:rsidRPr="001A44D2">
        <w:rPr>
          <w:rFonts w:asciiTheme="majorBidi" w:hAnsiTheme="majorBidi" w:cstheme="majorBidi"/>
          <w:szCs w:val="24"/>
        </w:rPr>
        <w:t xml:space="preserve">o remove remaining thrombus, </w:t>
      </w:r>
      <w:r w:rsidR="007B3A2C">
        <w:rPr>
          <w:rFonts w:asciiTheme="majorBidi" w:hAnsiTheme="majorBidi" w:cstheme="majorBidi"/>
          <w:szCs w:val="24"/>
        </w:rPr>
        <w:t>a</w:t>
      </w:r>
      <w:r w:rsidR="007B3A2C" w:rsidRPr="001A44D2">
        <w:rPr>
          <w:rFonts w:asciiTheme="majorBidi" w:hAnsiTheme="majorBidi" w:cstheme="majorBidi"/>
          <w:szCs w:val="24"/>
        </w:rPr>
        <w:t xml:space="preserve"> </w:t>
      </w:r>
      <w:r w:rsidR="001A44D2" w:rsidRPr="001A44D2">
        <w:rPr>
          <w:rFonts w:asciiTheme="majorBidi" w:hAnsiTheme="majorBidi" w:cstheme="majorBidi"/>
          <w:szCs w:val="24"/>
        </w:rPr>
        <w:t>hypertonic solution was pumped int</w:t>
      </w:r>
      <w:r w:rsidR="007829D6">
        <w:rPr>
          <w:rFonts w:asciiTheme="majorBidi" w:hAnsiTheme="majorBidi" w:cstheme="majorBidi"/>
          <w:szCs w:val="24"/>
        </w:rPr>
        <w:t xml:space="preserve">o the kidney for 30 minutes at </w:t>
      </w:r>
      <w:r w:rsidR="007B3A2C">
        <w:rPr>
          <w:rFonts w:asciiTheme="majorBidi" w:hAnsiTheme="majorBidi" w:cstheme="majorBidi"/>
          <w:szCs w:val="24"/>
        </w:rPr>
        <w:t xml:space="preserve">a </w:t>
      </w:r>
      <w:r w:rsidR="007829D6">
        <w:rPr>
          <w:rFonts w:asciiTheme="majorBidi" w:hAnsiTheme="majorBidi" w:cstheme="majorBidi"/>
          <w:szCs w:val="24"/>
        </w:rPr>
        <w:t>flow rate of 12.5 ml/min</w:t>
      </w:r>
      <w:r w:rsidR="001A44D2" w:rsidRPr="001A44D2">
        <w:rPr>
          <w:rFonts w:asciiTheme="majorBidi" w:hAnsiTheme="majorBidi" w:cstheme="majorBidi"/>
          <w:szCs w:val="24"/>
        </w:rPr>
        <w:t xml:space="preserve"> to induce crenation. </w:t>
      </w:r>
      <w:r w:rsidR="007B3A2C">
        <w:rPr>
          <w:rFonts w:asciiTheme="majorBidi" w:hAnsiTheme="majorBidi" w:cstheme="majorBidi"/>
          <w:szCs w:val="24"/>
        </w:rPr>
        <w:t>An</w:t>
      </w:r>
      <w:r w:rsidR="007B3A2C" w:rsidRPr="001A44D2">
        <w:rPr>
          <w:rFonts w:asciiTheme="majorBidi" w:hAnsiTheme="majorBidi" w:cstheme="majorBidi"/>
          <w:szCs w:val="24"/>
        </w:rPr>
        <w:t xml:space="preserve"> </w:t>
      </w:r>
      <w:r w:rsidR="001A44D2" w:rsidRPr="001A44D2">
        <w:rPr>
          <w:rFonts w:asciiTheme="majorBidi" w:hAnsiTheme="majorBidi" w:cstheme="majorBidi"/>
          <w:szCs w:val="24"/>
        </w:rPr>
        <w:t>SDS solution was then pumped into the organ for 30 minutes to disrupt the clots and begin the decellularization. After the initial anti-</w:t>
      </w:r>
      <w:proofErr w:type="spellStart"/>
      <w:r w:rsidR="001A44D2" w:rsidRPr="001A44D2">
        <w:rPr>
          <w:rFonts w:asciiTheme="majorBidi" w:hAnsiTheme="majorBidi" w:cstheme="majorBidi"/>
          <w:szCs w:val="24"/>
        </w:rPr>
        <w:t>thrombogenic</w:t>
      </w:r>
      <w:proofErr w:type="spellEnd"/>
      <w:r w:rsidR="001A44D2" w:rsidRPr="001A44D2">
        <w:rPr>
          <w:rFonts w:asciiTheme="majorBidi" w:hAnsiTheme="majorBidi" w:cstheme="majorBidi"/>
          <w:szCs w:val="24"/>
        </w:rPr>
        <w:t xml:space="preserve"> wash, the experiment followed a strict repetitive cycle of solutions—the tonic cycle—</w:t>
      </w:r>
      <w:proofErr w:type="gramStart"/>
      <w:r w:rsidR="001A44D2" w:rsidRPr="001A44D2">
        <w:rPr>
          <w:rFonts w:asciiTheme="majorBidi" w:hAnsiTheme="majorBidi" w:cstheme="majorBidi"/>
          <w:szCs w:val="24"/>
        </w:rPr>
        <w:t xml:space="preserve">until </w:t>
      </w:r>
      <w:r w:rsidR="007B3A2C">
        <w:rPr>
          <w:rFonts w:asciiTheme="majorBidi" w:hAnsiTheme="majorBidi" w:cstheme="majorBidi"/>
          <w:szCs w:val="24"/>
        </w:rPr>
        <w:t xml:space="preserve"> a</w:t>
      </w:r>
      <w:proofErr w:type="gramEnd"/>
      <w:r w:rsidR="007B3A2C">
        <w:rPr>
          <w:rFonts w:asciiTheme="majorBidi" w:hAnsiTheme="majorBidi" w:cstheme="majorBidi"/>
          <w:szCs w:val="24"/>
        </w:rPr>
        <w:t xml:space="preserve"> </w:t>
      </w:r>
      <w:r w:rsidR="001A44D2" w:rsidRPr="001A44D2">
        <w:rPr>
          <w:rFonts w:asciiTheme="majorBidi" w:hAnsiTheme="majorBidi" w:cstheme="majorBidi"/>
          <w:szCs w:val="24"/>
        </w:rPr>
        <w:t xml:space="preserve">completely </w:t>
      </w:r>
      <w:r w:rsidR="005F01D4">
        <w:rPr>
          <w:rFonts w:asciiTheme="majorBidi" w:hAnsiTheme="majorBidi" w:cstheme="majorBidi"/>
          <w:szCs w:val="24"/>
        </w:rPr>
        <w:t>white kidney was achieved</w:t>
      </w:r>
      <w:r w:rsidR="001A44D2" w:rsidRPr="001A44D2">
        <w:rPr>
          <w:rFonts w:asciiTheme="majorBidi" w:hAnsiTheme="majorBidi" w:cstheme="majorBidi"/>
          <w:szCs w:val="24"/>
        </w:rPr>
        <w:t xml:space="preserve">. The tonic cycle is as follows: </w:t>
      </w:r>
      <w:r w:rsidR="007829D6">
        <w:rPr>
          <w:rFonts w:asciiTheme="majorBidi" w:hAnsiTheme="majorBidi" w:cstheme="majorBidi"/>
          <w:szCs w:val="24"/>
        </w:rPr>
        <w:t xml:space="preserve">1 M </w:t>
      </w:r>
      <w:proofErr w:type="spellStart"/>
      <w:r w:rsidR="007829D6">
        <w:rPr>
          <w:rFonts w:asciiTheme="majorBidi" w:hAnsiTheme="majorBidi" w:cstheme="majorBidi"/>
          <w:szCs w:val="24"/>
        </w:rPr>
        <w:t>NaCl</w:t>
      </w:r>
      <w:proofErr w:type="spellEnd"/>
      <w:r w:rsidR="007829D6">
        <w:rPr>
          <w:rFonts w:asciiTheme="majorBidi" w:hAnsiTheme="majorBidi" w:cstheme="majorBidi"/>
          <w:szCs w:val="24"/>
        </w:rPr>
        <w:t xml:space="preserve"> solution (hypertonic solution)</w:t>
      </w:r>
      <w:r w:rsidR="001A44D2" w:rsidRPr="001A44D2">
        <w:rPr>
          <w:rFonts w:asciiTheme="majorBidi" w:hAnsiTheme="majorBidi" w:cstheme="majorBidi"/>
          <w:szCs w:val="24"/>
        </w:rPr>
        <w:t xml:space="preserve"> for 30 minutes, </w:t>
      </w:r>
      <w:r w:rsidR="007829D6" w:rsidRPr="001A44D2">
        <w:rPr>
          <w:rFonts w:asciiTheme="majorBidi" w:hAnsiTheme="majorBidi" w:cstheme="majorBidi"/>
          <w:szCs w:val="24"/>
        </w:rPr>
        <w:t xml:space="preserve">the </w:t>
      </w:r>
      <w:r w:rsidR="007829D6">
        <w:rPr>
          <w:rFonts w:asciiTheme="majorBidi" w:hAnsiTheme="majorBidi" w:cstheme="majorBidi"/>
          <w:szCs w:val="24"/>
        </w:rPr>
        <w:t xml:space="preserve">0.5%w/w </w:t>
      </w:r>
      <w:r w:rsidR="007829D6" w:rsidRPr="001A44D2">
        <w:rPr>
          <w:rFonts w:asciiTheme="majorBidi" w:hAnsiTheme="majorBidi" w:cstheme="majorBidi"/>
          <w:szCs w:val="24"/>
        </w:rPr>
        <w:t>SDS solution for 30 minutes</w:t>
      </w:r>
      <w:r w:rsidR="001A44D2" w:rsidRPr="001A44D2">
        <w:rPr>
          <w:rFonts w:asciiTheme="majorBidi" w:hAnsiTheme="majorBidi" w:cstheme="majorBidi"/>
          <w:szCs w:val="24"/>
        </w:rPr>
        <w:t xml:space="preserve">, then </w:t>
      </w:r>
      <w:r w:rsidR="007829D6">
        <w:rPr>
          <w:rFonts w:asciiTheme="majorBidi" w:hAnsiTheme="majorBidi" w:cstheme="majorBidi"/>
          <w:szCs w:val="24"/>
        </w:rPr>
        <w:t>DI water (</w:t>
      </w:r>
      <w:r w:rsidR="007B3A2C">
        <w:rPr>
          <w:rFonts w:asciiTheme="majorBidi" w:hAnsiTheme="majorBidi" w:cstheme="majorBidi"/>
          <w:szCs w:val="24"/>
        </w:rPr>
        <w:t xml:space="preserve">hypotonic </w:t>
      </w:r>
      <w:r w:rsidR="007829D6">
        <w:rPr>
          <w:rFonts w:asciiTheme="majorBidi" w:hAnsiTheme="majorBidi" w:cstheme="majorBidi"/>
          <w:szCs w:val="24"/>
        </w:rPr>
        <w:t>solution)</w:t>
      </w:r>
      <w:r w:rsidR="001A44D2" w:rsidRPr="001A44D2">
        <w:rPr>
          <w:rFonts w:asciiTheme="majorBidi" w:hAnsiTheme="majorBidi" w:cstheme="majorBidi"/>
          <w:szCs w:val="24"/>
        </w:rPr>
        <w:t xml:space="preserve">. This sequence caused the largest osmotic gradient and lysed cells most effectively. </w:t>
      </w:r>
      <w:r w:rsidR="00A06E08">
        <w:rPr>
          <w:rFonts w:asciiTheme="majorBidi" w:hAnsiTheme="majorBidi" w:cstheme="majorBidi"/>
          <w:szCs w:val="24"/>
        </w:rPr>
        <w:t xml:space="preserve">In another protocol, this apparatus was used to </w:t>
      </w:r>
      <w:proofErr w:type="spellStart"/>
      <w:r w:rsidR="00A06E08">
        <w:rPr>
          <w:rFonts w:asciiTheme="majorBidi" w:hAnsiTheme="majorBidi" w:cstheme="majorBidi"/>
          <w:szCs w:val="24"/>
        </w:rPr>
        <w:t>decellularize</w:t>
      </w:r>
      <w:proofErr w:type="spellEnd"/>
      <w:r w:rsidR="00A06E08">
        <w:rPr>
          <w:rFonts w:asciiTheme="majorBidi" w:hAnsiTheme="majorBidi" w:cstheme="majorBidi"/>
          <w:szCs w:val="24"/>
        </w:rPr>
        <w:t xml:space="preserve"> with only 0.5% w/w SDS solution. </w:t>
      </w:r>
      <w:r w:rsidR="001A44D2" w:rsidRPr="001A44D2">
        <w:rPr>
          <w:rFonts w:asciiTheme="majorBidi" w:hAnsiTheme="majorBidi" w:cstheme="majorBidi"/>
          <w:szCs w:val="24"/>
        </w:rPr>
        <w:t>The entire process was performed at 25°C.</w:t>
      </w:r>
    </w:p>
    <w:p w14:paraId="4D7DCAAF" w14:textId="77777777" w:rsidR="007829D6" w:rsidRDefault="007829D6" w:rsidP="007829D6">
      <w:pPr>
        <w:ind w:firstLine="180"/>
        <w:jc w:val="both"/>
        <w:rPr>
          <w:rFonts w:asciiTheme="majorBidi" w:hAnsiTheme="majorBidi" w:cstheme="majorBidi"/>
          <w:szCs w:val="24"/>
        </w:rPr>
      </w:pPr>
      <w:r>
        <w:rPr>
          <w:rFonts w:asciiTheme="majorBidi" w:hAnsiTheme="majorBidi" w:cstheme="majorBidi"/>
          <w:szCs w:val="24"/>
        </w:rPr>
        <w:lastRenderedPageBreak/>
        <w:t>D</w:t>
      </w:r>
      <w:r w:rsidRPr="007829D6">
        <w:rPr>
          <w:rFonts w:asciiTheme="majorBidi" w:hAnsiTheme="majorBidi" w:cstheme="majorBidi"/>
          <w:szCs w:val="24"/>
        </w:rPr>
        <w:t>evelopment of the tonic cycle method of decellularization necessitated the construction of a custom bioreactor system. The bioreactor was a 2.2 Liter</w:t>
      </w:r>
      <w:r>
        <w:rPr>
          <w:rFonts w:asciiTheme="majorBidi" w:hAnsiTheme="majorBidi" w:cstheme="majorBidi"/>
          <w:szCs w:val="24"/>
        </w:rPr>
        <w:t xml:space="preserve"> jacketed glass vessel. </w:t>
      </w:r>
      <w:r w:rsidRPr="007829D6">
        <w:rPr>
          <w:rFonts w:asciiTheme="majorBidi" w:hAnsiTheme="majorBidi" w:cstheme="majorBidi"/>
          <w:szCs w:val="24"/>
        </w:rPr>
        <w:t>The solutions were pumped via a DRIVE MFLEX L/S 1.6-100RPM115V peristaltic pump through ⅛ ID * 3/16 OD* 1/32 wall (</w:t>
      </w:r>
      <w:hyperlink r:id="rId6" w:history="1">
        <w:r w:rsidRPr="007829D6">
          <w:rPr>
            <w:rStyle w:val="Hyperlink"/>
            <w:rFonts w:asciiTheme="majorBidi" w:hAnsiTheme="majorBidi" w:cstheme="majorBidi"/>
            <w:szCs w:val="24"/>
          </w:rPr>
          <w:t>NALGENE 8000-0010</w:t>
        </w:r>
      </w:hyperlink>
      <w:r w:rsidRPr="007829D6">
        <w:rPr>
          <w:rFonts w:asciiTheme="majorBidi" w:hAnsiTheme="majorBidi" w:cstheme="majorBidi"/>
          <w:szCs w:val="24"/>
        </w:rPr>
        <w:t xml:space="preserve">) tubing into the organs in the bioreactor. The tubing was connected to the kidney through the artery for continuous </w:t>
      </w:r>
      <w:proofErr w:type="spellStart"/>
      <w:r w:rsidRPr="007829D6">
        <w:rPr>
          <w:rFonts w:asciiTheme="majorBidi" w:hAnsiTheme="majorBidi" w:cstheme="majorBidi"/>
          <w:szCs w:val="24"/>
        </w:rPr>
        <w:t>antegrade</w:t>
      </w:r>
      <w:proofErr w:type="spellEnd"/>
      <w:r w:rsidRPr="007829D6">
        <w:rPr>
          <w:rFonts w:asciiTheme="majorBidi" w:hAnsiTheme="majorBidi" w:cstheme="majorBidi"/>
          <w:szCs w:val="24"/>
        </w:rPr>
        <w:t xml:space="preserve"> flow. </w:t>
      </w:r>
    </w:p>
    <w:p w14:paraId="7DC27B3D" w14:textId="4B7A7044" w:rsidR="004B0C7F" w:rsidRDefault="007829D6" w:rsidP="007829D6">
      <w:pPr>
        <w:ind w:firstLine="180"/>
        <w:jc w:val="both"/>
        <w:rPr>
          <w:rFonts w:asciiTheme="majorBidi" w:hAnsiTheme="majorBidi" w:cstheme="majorBidi"/>
          <w:szCs w:val="24"/>
        </w:rPr>
      </w:pPr>
      <w:r>
        <w:rPr>
          <w:rFonts w:asciiTheme="majorBidi" w:hAnsiTheme="majorBidi" w:cstheme="majorBidi"/>
          <w:szCs w:val="24"/>
        </w:rPr>
        <w:t>After complete decellu</w:t>
      </w:r>
      <w:r w:rsidR="007B3A2C">
        <w:rPr>
          <w:rFonts w:asciiTheme="majorBidi" w:hAnsiTheme="majorBidi" w:cstheme="majorBidi"/>
          <w:szCs w:val="24"/>
        </w:rPr>
        <w:t>l</w:t>
      </w:r>
      <w:r>
        <w:rPr>
          <w:rFonts w:asciiTheme="majorBidi" w:hAnsiTheme="majorBidi" w:cstheme="majorBidi"/>
          <w:szCs w:val="24"/>
        </w:rPr>
        <w:t>arization, s</w:t>
      </w:r>
      <w:r w:rsidR="004B0C7F" w:rsidRPr="004B0C7F">
        <w:rPr>
          <w:rFonts w:asciiTheme="majorBidi" w:hAnsiTheme="majorBidi" w:cstheme="majorBidi"/>
          <w:szCs w:val="24"/>
        </w:rPr>
        <w:t>amp</w:t>
      </w:r>
      <w:r>
        <w:rPr>
          <w:rFonts w:asciiTheme="majorBidi" w:hAnsiTheme="majorBidi" w:cstheme="majorBidi"/>
          <w:szCs w:val="24"/>
        </w:rPr>
        <w:t xml:space="preserve">les of renal cortex were excised from </w:t>
      </w:r>
      <w:r w:rsidR="004B0C7F" w:rsidRPr="004B0C7F">
        <w:rPr>
          <w:rFonts w:asciiTheme="majorBidi" w:hAnsiTheme="majorBidi" w:cstheme="majorBidi"/>
          <w:szCs w:val="24"/>
        </w:rPr>
        <w:t xml:space="preserve">native and </w:t>
      </w:r>
      <w:proofErr w:type="spellStart"/>
      <w:r w:rsidR="004B0C7F" w:rsidRPr="004B0C7F">
        <w:rPr>
          <w:rFonts w:asciiTheme="majorBidi" w:hAnsiTheme="majorBidi" w:cstheme="majorBidi"/>
          <w:szCs w:val="24"/>
        </w:rPr>
        <w:t>decellularized</w:t>
      </w:r>
      <w:proofErr w:type="spellEnd"/>
      <w:r w:rsidR="004B0C7F">
        <w:rPr>
          <w:rFonts w:asciiTheme="majorBidi" w:hAnsiTheme="majorBidi" w:cstheme="majorBidi"/>
          <w:szCs w:val="24"/>
        </w:rPr>
        <w:t xml:space="preserve"> </w:t>
      </w:r>
      <w:r w:rsidR="004B0C7F" w:rsidRPr="004B0C7F">
        <w:rPr>
          <w:rFonts w:asciiTheme="majorBidi" w:hAnsiTheme="majorBidi" w:cstheme="majorBidi"/>
          <w:szCs w:val="24"/>
        </w:rPr>
        <w:t>kidneys</w:t>
      </w:r>
      <w:r>
        <w:rPr>
          <w:rFonts w:asciiTheme="majorBidi" w:hAnsiTheme="majorBidi" w:cstheme="majorBidi"/>
          <w:szCs w:val="24"/>
        </w:rPr>
        <w:t xml:space="preserve"> and were lyophilized, and weighed out. </w:t>
      </w:r>
      <w:r w:rsidR="004B0C7F" w:rsidRPr="004B0C7F">
        <w:rPr>
          <w:rFonts w:asciiTheme="majorBidi" w:hAnsiTheme="majorBidi" w:cstheme="majorBidi"/>
          <w:szCs w:val="24"/>
        </w:rPr>
        <w:t>DNA was</w:t>
      </w:r>
      <w:r w:rsidR="004B0C7F">
        <w:rPr>
          <w:rFonts w:asciiTheme="majorBidi" w:hAnsiTheme="majorBidi" w:cstheme="majorBidi"/>
          <w:szCs w:val="24"/>
        </w:rPr>
        <w:t xml:space="preserve"> </w:t>
      </w:r>
      <w:r w:rsidR="004B0C7F" w:rsidRPr="004B0C7F">
        <w:rPr>
          <w:rFonts w:asciiTheme="majorBidi" w:hAnsiTheme="majorBidi" w:cstheme="majorBidi"/>
          <w:szCs w:val="24"/>
        </w:rPr>
        <w:t xml:space="preserve">extracted from samples with the </w:t>
      </w:r>
      <w:proofErr w:type="spellStart"/>
      <w:r w:rsidR="004B0C7F" w:rsidRPr="004B0C7F">
        <w:rPr>
          <w:rFonts w:asciiTheme="majorBidi" w:hAnsiTheme="majorBidi" w:cstheme="majorBidi"/>
          <w:szCs w:val="24"/>
        </w:rPr>
        <w:t>Qiagen</w:t>
      </w:r>
      <w:proofErr w:type="spellEnd"/>
      <w:r w:rsidR="004B0C7F" w:rsidRPr="004B0C7F">
        <w:rPr>
          <w:rFonts w:asciiTheme="majorBidi" w:hAnsiTheme="majorBidi" w:cstheme="majorBidi"/>
          <w:szCs w:val="24"/>
        </w:rPr>
        <w:t xml:space="preserve"> </w:t>
      </w:r>
      <w:proofErr w:type="spellStart"/>
      <w:r w:rsidR="004B0C7F" w:rsidRPr="004B0C7F">
        <w:rPr>
          <w:rFonts w:asciiTheme="majorBidi" w:hAnsiTheme="majorBidi" w:cstheme="majorBidi"/>
          <w:szCs w:val="24"/>
        </w:rPr>
        <w:t>DNeasy</w:t>
      </w:r>
      <w:proofErr w:type="spellEnd"/>
      <w:r w:rsidR="004B0C7F" w:rsidRPr="004B0C7F">
        <w:rPr>
          <w:rFonts w:asciiTheme="majorBidi" w:hAnsiTheme="majorBidi" w:cstheme="majorBidi"/>
          <w:szCs w:val="24"/>
        </w:rPr>
        <w:t xml:space="preserve"> Blood and Tissue Kit (</w:t>
      </w:r>
      <w:proofErr w:type="spellStart"/>
      <w:r w:rsidR="004B0C7F" w:rsidRPr="004B0C7F">
        <w:rPr>
          <w:rFonts w:asciiTheme="majorBidi" w:hAnsiTheme="majorBidi" w:cstheme="majorBidi"/>
          <w:szCs w:val="24"/>
        </w:rPr>
        <w:t>Qiagen</w:t>
      </w:r>
      <w:proofErr w:type="spellEnd"/>
      <w:r w:rsidR="004B0C7F" w:rsidRPr="004B0C7F">
        <w:rPr>
          <w:rFonts w:asciiTheme="majorBidi" w:hAnsiTheme="majorBidi" w:cstheme="majorBidi"/>
          <w:szCs w:val="24"/>
        </w:rPr>
        <w:t xml:space="preserve"> Inc.,</w:t>
      </w:r>
      <w:r w:rsidR="004B0C7F">
        <w:rPr>
          <w:rFonts w:asciiTheme="majorBidi" w:hAnsiTheme="majorBidi" w:cstheme="majorBidi"/>
          <w:szCs w:val="24"/>
        </w:rPr>
        <w:t xml:space="preserve"> </w:t>
      </w:r>
      <w:r w:rsidR="004B0C7F" w:rsidRPr="004B0C7F">
        <w:rPr>
          <w:rFonts w:asciiTheme="majorBidi" w:hAnsiTheme="majorBidi" w:cstheme="majorBidi"/>
          <w:szCs w:val="24"/>
        </w:rPr>
        <w:t xml:space="preserve">Valencia, CA) and </w:t>
      </w:r>
      <w:r>
        <w:rPr>
          <w:rFonts w:asciiTheme="majorBidi" w:hAnsiTheme="majorBidi" w:cstheme="majorBidi"/>
          <w:szCs w:val="24"/>
        </w:rPr>
        <w:t>determined</w:t>
      </w:r>
      <w:r w:rsidR="004B0C7F" w:rsidRPr="004B0C7F">
        <w:rPr>
          <w:rFonts w:asciiTheme="majorBidi" w:hAnsiTheme="majorBidi" w:cstheme="majorBidi"/>
          <w:szCs w:val="24"/>
        </w:rPr>
        <w:t xml:space="preserve"> using the Quant-</w:t>
      </w:r>
      <w:proofErr w:type="spellStart"/>
      <w:r w:rsidR="004B0C7F" w:rsidRPr="004B0C7F">
        <w:rPr>
          <w:rFonts w:asciiTheme="majorBidi" w:hAnsiTheme="majorBidi" w:cstheme="majorBidi"/>
          <w:szCs w:val="24"/>
        </w:rPr>
        <w:t>iT</w:t>
      </w:r>
      <w:proofErr w:type="spellEnd"/>
      <w:r w:rsidR="004B0C7F" w:rsidRPr="004B0C7F">
        <w:rPr>
          <w:rFonts w:asciiTheme="majorBidi" w:hAnsiTheme="majorBidi" w:cstheme="majorBidi"/>
          <w:szCs w:val="24"/>
        </w:rPr>
        <w:t xml:space="preserve"> </w:t>
      </w:r>
      <w:proofErr w:type="spellStart"/>
      <w:r w:rsidR="004B0C7F" w:rsidRPr="004B0C7F">
        <w:rPr>
          <w:rFonts w:asciiTheme="majorBidi" w:hAnsiTheme="majorBidi" w:cstheme="majorBidi"/>
          <w:szCs w:val="24"/>
        </w:rPr>
        <w:t>PicoGreen</w:t>
      </w:r>
      <w:proofErr w:type="spellEnd"/>
      <w:r w:rsidR="004B0C7F" w:rsidRPr="004B0C7F">
        <w:rPr>
          <w:rFonts w:asciiTheme="majorBidi" w:hAnsiTheme="majorBidi" w:cstheme="majorBidi"/>
          <w:szCs w:val="24"/>
        </w:rPr>
        <w:t xml:space="preserve"> (Invitrogen Corp.,</w:t>
      </w:r>
      <w:r w:rsidR="004B0C7F">
        <w:rPr>
          <w:rFonts w:asciiTheme="majorBidi" w:hAnsiTheme="majorBidi" w:cstheme="majorBidi"/>
          <w:szCs w:val="24"/>
        </w:rPr>
        <w:t xml:space="preserve"> </w:t>
      </w:r>
      <w:r w:rsidR="004B0C7F" w:rsidRPr="004B0C7F">
        <w:rPr>
          <w:rFonts w:asciiTheme="majorBidi" w:hAnsiTheme="majorBidi" w:cstheme="majorBidi"/>
          <w:szCs w:val="24"/>
        </w:rPr>
        <w:t xml:space="preserve">Carlsbad, CA) </w:t>
      </w:r>
      <w:proofErr w:type="spellStart"/>
      <w:r w:rsidR="004B0C7F" w:rsidRPr="004B0C7F">
        <w:rPr>
          <w:rFonts w:asciiTheme="majorBidi" w:hAnsiTheme="majorBidi" w:cstheme="majorBidi"/>
          <w:szCs w:val="24"/>
        </w:rPr>
        <w:t>dsDNA</w:t>
      </w:r>
      <w:proofErr w:type="spellEnd"/>
      <w:r w:rsidR="004B0C7F" w:rsidRPr="004B0C7F">
        <w:rPr>
          <w:rFonts w:asciiTheme="majorBidi" w:hAnsiTheme="majorBidi" w:cstheme="majorBidi"/>
          <w:szCs w:val="24"/>
        </w:rPr>
        <w:t xml:space="preserve"> </w:t>
      </w:r>
      <w:r w:rsidR="005F01D4">
        <w:rPr>
          <w:rFonts w:asciiTheme="majorBidi" w:hAnsiTheme="majorBidi" w:cstheme="majorBidi"/>
          <w:szCs w:val="24"/>
        </w:rPr>
        <w:t>assay</w:t>
      </w:r>
      <w:r w:rsidR="004B0C7F" w:rsidRPr="004B0C7F">
        <w:rPr>
          <w:rFonts w:asciiTheme="majorBidi" w:hAnsiTheme="majorBidi" w:cstheme="majorBidi"/>
          <w:szCs w:val="24"/>
        </w:rPr>
        <w:t xml:space="preserve"> kit according to manufacturer’s instructions.</w:t>
      </w:r>
      <w:r w:rsidR="004B0C7F">
        <w:rPr>
          <w:rFonts w:asciiTheme="majorBidi" w:hAnsiTheme="majorBidi" w:cstheme="majorBidi"/>
          <w:szCs w:val="24"/>
        </w:rPr>
        <w:t xml:space="preserve"> </w:t>
      </w:r>
      <w:r w:rsidR="004B0C7F" w:rsidRPr="004B0C7F">
        <w:rPr>
          <w:rFonts w:asciiTheme="majorBidi" w:hAnsiTheme="majorBidi" w:cstheme="majorBidi"/>
          <w:szCs w:val="24"/>
        </w:rPr>
        <w:t>Collagen levels</w:t>
      </w:r>
      <w:r w:rsidR="004B0C7F">
        <w:rPr>
          <w:rFonts w:asciiTheme="majorBidi" w:hAnsiTheme="majorBidi" w:cstheme="majorBidi"/>
          <w:szCs w:val="24"/>
        </w:rPr>
        <w:t xml:space="preserve"> </w:t>
      </w:r>
      <w:r w:rsidR="004B0C7F" w:rsidRPr="004B0C7F">
        <w:rPr>
          <w:rFonts w:asciiTheme="majorBidi" w:hAnsiTheme="majorBidi" w:cstheme="majorBidi"/>
          <w:szCs w:val="24"/>
        </w:rPr>
        <w:t xml:space="preserve">were </w:t>
      </w:r>
      <w:r>
        <w:rPr>
          <w:rFonts w:asciiTheme="majorBidi" w:hAnsiTheme="majorBidi" w:cstheme="majorBidi"/>
          <w:szCs w:val="24"/>
        </w:rPr>
        <w:t>examined</w:t>
      </w:r>
      <w:r w:rsidR="004B0C7F" w:rsidRPr="004B0C7F">
        <w:rPr>
          <w:rFonts w:asciiTheme="majorBidi" w:hAnsiTheme="majorBidi" w:cstheme="majorBidi"/>
          <w:szCs w:val="24"/>
        </w:rPr>
        <w:t xml:space="preserve"> using the </w:t>
      </w:r>
      <w:proofErr w:type="spellStart"/>
      <w:r w:rsidR="004B0C7F" w:rsidRPr="004B0C7F">
        <w:rPr>
          <w:rFonts w:asciiTheme="majorBidi" w:hAnsiTheme="majorBidi" w:cstheme="majorBidi"/>
          <w:szCs w:val="24"/>
        </w:rPr>
        <w:t>Sircol</w:t>
      </w:r>
      <w:proofErr w:type="spellEnd"/>
      <w:r w:rsidR="004B0C7F" w:rsidRPr="004B0C7F">
        <w:rPr>
          <w:rFonts w:asciiTheme="majorBidi" w:hAnsiTheme="majorBidi" w:cstheme="majorBidi"/>
          <w:szCs w:val="24"/>
        </w:rPr>
        <w:t xml:space="preserve"> Soluble Collagen Assay Kit (</w:t>
      </w:r>
      <w:proofErr w:type="spellStart"/>
      <w:r w:rsidR="004B0C7F" w:rsidRPr="004B0C7F">
        <w:rPr>
          <w:rFonts w:asciiTheme="majorBidi" w:hAnsiTheme="majorBidi" w:cstheme="majorBidi"/>
          <w:szCs w:val="24"/>
        </w:rPr>
        <w:t>Biocolor</w:t>
      </w:r>
      <w:proofErr w:type="spellEnd"/>
      <w:r w:rsidR="004B0C7F" w:rsidRPr="004B0C7F">
        <w:rPr>
          <w:rFonts w:asciiTheme="majorBidi" w:hAnsiTheme="majorBidi" w:cstheme="majorBidi"/>
          <w:szCs w:val="24"/>
        </w:rPr>
        <w:t xml:space="preserve"> Ltd., Newtownabbey,</w:t>
      </w:r>
      <w:r w:rsidR="004B0C7F">
        <w:rPr>
          <w:rFonts w:asciiTheme="majorBidi" w:hAnsiTheme="majorBidi" w:cstheme="majorBidi"/>
          <w:szCs w:val="24"/>
        </w:rPr>
        <w:t xml:space="preserve"> </w:t>
      </w:r>
      <w:r>
        <w:rPr>
          <w:rFonts w:asciiTheme="majorBidi" w:hAnsiTheme="majorBidi" w:cstheme="majorBidi"/>
          <w:szCs w:val="24"/>
        </w:rPr>
        <w:t xml:space="preserve">UK). </w:t>
      </w:r>
      <w:r w:rsidR="004B0C7F" w:rsidRPr="004B0C7F">
        <w:rPr>
          <w:rFonts w:asciiTheme="majorBidi" w:hAnsiTheme="majorBidi" w:cstheme="majorBidi"/>
          <w:szCs w:val="24"/>
        </w:rPr>
        <w:t xml:space="preserve">Sulfated </w:t>
      </w:r>
      <w:proofErr w:type="spellStart"/>
      <w:r w:rsidR="004B0C7F" w:rsidRPr="004B0C7F">
        <w:rPr>
          <w:rFonts w:asciiTheme="majorBidi" w:hAnsiTheme="majorBidi" w:cstheme="majorBidi"/>
          <w:szCs w:val="24"/>
        </w:rPr>
        <w:t>glycosaminoglycans</w:t>
      </w:r>
      <w:proofErr w:type="spellEnd"/>
      <w:r w:rsidR="004B0C7F" w:rsidRPr="004B0C7F">
        <w:rPr>
          <w:rFonts w:asciiTheme="majorBidi" w:hAnsiTheme="majorBidi" w:cstheme="majorBidi"/>
          <w:szCs w:val="24"/>
        </w:rPr>
        <w:t xml:space="preserve"> (</w:t>
      </w:r>
      <w:proofErr w:type="spellStart"/>
      <w:r w:rsidR="004B0C7F" w:rsidRPr="004B0C7F">
        <w:rPr>
          <w:rFonts w:asciiTheme="majorBidi" w:hAnsiTheme="majorBidi" w:cstheme="majorBidi"/>
          <w:szCs w:val="24"/>
        </w:rPr>
        <w:t>sGAGs</w:t>
      </w:r>
      <w:proofErr w:type="spellEnd"/>
      <w:r w:rsidR="004B0C7F" w:rsidRPr="004B0C7F">
        <w:rPr>
          <w:rFonts w:asciiTheme="majorBidi" w:hAnsiTheme="majorBidi" w:cstheme="majorBidi"/>
          <w:szCs w:val="24"/>
        </w:rPr>
        <w:t>) were quantified using</w:t>
      </w:r>
      <w:r w:rsidR="004B0C7F">
        <w:rPr>
          <w:rFonts w:asciiTheme="majorBidi" w:hAnsiTheme="majorBidi" w:cstheme="majorBidi"/>
          <w:szCs w:val="24"/>
        </w:rPr>
        <w:t xml:space="preserve"> </w:t>
      </w:r>
      <w:r w:rsidR="004B0C7F" w:rsidRPr="004B0C7F">
        <w:rPr>
          <w:rFonts w:asciiTheme="majorBidi" w:hAnsiTheme="majorBidi" w:cstheme="majorBidi"/>
          <w:szCs w:val="24"/>
        </w:rPr>
        <w:t xml:space="preserve">the </w:t>
      </w:r>
      <w:proofErr w:type="spellStart"/>
      <w:r w:rsidR="004B0C7F" w:rsidRPr="004B0C7F">
        <w:rPr>
          <w:rFonts w:asciiTheme="majorBidi" w:hAnsiTheme="majorBidi" w:cstheme="majorBidi"/>
          <w:szCs w:val="24"/>
        </w:rPr>
        <w:t>Blyscan</w:t>
      </w:r>
      <w:proofErr w:type="spellEnd"/>
      <w:r w:rsidR="004B0C7F" w:rsidRPr="004B0C7F">
        <w:rPr>
          <w:rFonts w:asciiTheme="majorBidi" w:hAnsiTheme="majorBidi" w:cstheme="majorBidi"/>
          <w:szCs w:val="24"/>
        </w:rPr>
        <w:t xml:space="preserve"> </w:t>
      </w:r>
      <w:proofErr w:type="spellStart"/>
      <w:r w:rsidR="004B0C7F" w:rsidRPr="004B0C7F">
        <w:rPr>
          <w:rFonts w:asciiTheme="majorBidi" w:hAnsiTheme="majorBidi" w:cstheme="majorBidi"/>
          <w:szCs w:val="24"/>
        </w:rPr>
        <w:t>sGAG</w:t>
      </w:r>
      <w:proofErr w:type="spellEnd"/>
      <w:r w:rsidR="004B0C7F" w:rsidRPr="004B0C7F">
        <w:rPr>
          <w:rFonts w:asciiTheme="majorBidi" w:hAnsiTheme="majorBidi" w:cstheme="majorBidi"/>
          <w:szCs w:val="24"/>
        </w:rPr>
        <w:t xml:space="preserve"> Assay Kit (</w:t>
      </w:r>
      <w:proofErr w:type="spellStart"/>
      <w:r w:rsidR="004B0C7F" w:rsidRPr="004B0C7F">
        <w:rPr>
          <w:rFonts w:asciiTheme="majorBidi" w:hAnsiTheme="majorBidi" w:cstheme="majorBidi"/>
          <w:szCs w:val="24"/>
        </w:rPr>
        <w:t>Biocolor</w:t>
      </w:r>
      <w:proofErr w:type="spellEnd"/>
      <w:r w:rsidR="004B0C7F" w:rsidRPr="004B0C7F">
        <w:rPr>
          <w:rFonts w:asciiTheme="majorBidi" w:hAnsiTheme="majorBidi" w:cstheme="majorBidi"/>
          <w:szCs w:val="24"/>
        </w:rPr>
        <w:t xml:space="preserve">, Ltd). </w:t>
      </w:r>
    </w:p>
    <w:p w14:paraId="0AD5C4F5" w14:textId="2061EF90" w:rsidR="004B0C7F" w:rsidRDefault="004B0C7F" w:rsidP="004B0C7F">
      <w:pPr>
        <w:ind w:firstLine="180"/>
        <w:jc w:val="both"/>
        <w:rPr>
          <w:rFonts w:asciiTheme="majorBidi" w:hAnsiTheme="majorBidi" w:cstheme="majorBidi"/>
          <w:b/>
          <w:szCs w:val="24"/>
        </w:rPr>
      </w:pPr>
      <w:r w:rsidRPr="007829D6">
        <w:rPr>
          <w:rFonts w:asciiTheme="majorBidi" w:hAnsiTheme="majorBidi" w:cstheme="majorBidi"/>
          <w:b/>
          <w:szCs w:val="24"/>
        </w:rPr>
        <w:t>3. Result</w:t>
      </w:r>
      <w:r w:rsidR="007829D6">
        <w:rPr>
          <w:rFonts w:asciiTheme="majorBidi" w:hAnsiTheme="majorBidi" w:cstheme="majorBidi"/>
          <w:b/>
          <w:szCs w:val="24"/>
        </w:rPr>
        <w:t>s</w:t>
      </w:r>
      <w:r w:rsidRPr="007829D6">
        <w:rPr>
          <w:rFonts w:asciiTheme="majorBidi" w:hAnsiTheme="majorBidi" w:cstheme="majorBidi"/>
          <w:b/>
          <w:szCs w:val="24"/>
        </w:rPr>
        <w:t xml:space="preserve"> and Discussion</w:t>
      </w:r>
    </w:p>
    <w:p w14:paraId="71E8DC9D" w14:textId="05809C1A" w:rsidR="002F1CE7" w:rsidRDefault="002F1CE7" w:rsidP="004B0C7F">
      <w:pPr>
        <w:ind w:firstLine="180"/>
        <w:jc w:val="both"/>
        <w:rPr>
          <w:rFonts w:asciiTheme="majorBidi" w:hAnsiTheme="majorBidi" w:cstheme="majorBidi"/>
          <w:szCs w:val="24"/>
        </w:rPr>
      </w:pPr>
      <w:r>
        <w:rPr>
          <w:rFonts w:asciiTheme="majorBidi" w:hAnsiTheme="majorBidi" w:cstheme="majorBidi"/>
          <w:szCs w:val="24"/>
        </w:rPr>
        <w:t xml:space="preserve">Preservation of signaling and adhesive components of ECM is a </w:t>
      </w:r>
      <w:r w:rsidR="00F079AE">
        <w:rPr>
          <w:rFonts w:asciiTheme="majorBidi" w:hAnsiTheme="majorBidi" w:cstheme="majorBidi"/>
          <w:szCs w:val="24"/>
        </w:rPr>
        <w:t xml:space="preserve">decisive factor </w:t>
      </w:r>
      <w:r w:rsidR="005F01D4">
        <w:rPr>
          <w:rFonts w:asciiTheme="majorBidi" w:hAnsiTheme="majorBidi" w:cstheme="majorBidi"/>
          <w:szCs w:val="24"/>
        </w:rPr>
        <w:t>that</w:t>
      </w:r>
      <w:r w:rsidR="00F079AE">
        <w:rPr>
          <w:rFonts w:asciiTheme="majorBidi" w:hAnsiTheme="majorBidi" w:cstheme="majorBidi"/>
          <w:szCs w:val="24"/>
        </w:rPr>
        <w:t xml:space="preserve"> is determining for future </w:t>
      </w:r>
      <w:proofErr w:type="spellStart"/>
      <w:r w:rsidR="00F079AE">
        <w:rPr>
          <w:rFonts w:asciiTheme="majorBidi" w:hAnsiTheme="majorBidi" w:cstheme="majorBidi"/>
          <w:szCs w:val="24"/>
        </w:rPr>
        <w:t>recellu</w:t>
      </w:r>
      <w:r w:rsidR="007B3A2C">
        <w:rPr>
          <w:rFonts w:asciiTheme="majorBidi" w:hAnsiTheme="majorBidi" w:cstheme="majorBidi"/>
          <w:szCs w:val="24"/>
        </w:rPr>
        <w:t>l</w:t>
      </w:r>
      <w:r w:rsidR="00F079AE">
        <w:rPr>
          <w:rFonts w:asciiTheme="majorBidi" w:hAnsiTheme="majorBidi" w:cstheme="majorBidi"/>
          <w:szCs w:val="24"/>
        </w:rPr>
        <w:t>arization</w:t>
      </w:r>
      <w:proofErr w:type="spellEnd"/>
      <w:r w:rsidR="00F079AE">
        <w:rPr>
          <w:rFonts w:asciiTheme="majorBidi" w:hAnsiTheme="majorBidi" w:cstheme="majorBidi"/>
          <w:szCs w:val="24"/>
        </w:rPr>
        <w:t>. Then, it is essential to optimize the decellularization procedure to have more intact scaffold. SDS is found as the most effective detergent to remove the cellular compartment</w:t>
      </w:r>
      <w:r w:rsidR="005F01D4">
        <w:rPr>
          <w:rFonts w:asciiTheme="majorBidi" w:hAnsiTheme="majorBidi" w:cstheme="majorBidi"/>
          <w:szCs w:val="24"/>
        </w:rPr>
        <w:t>s</w:t>
      </w:r>
      <w:r w:rsidR="00F079AE">
        <w:rPr>
          <w:rFonts w:asciiTheme="majorBidi" w:hAnsiTheme="majorBidi" w:cstheme="majorBidi"/>
          <w:szCs w:val="24"/>
        </w:rPr>
        <w:t xml:space="preserve"> and eliminate the immunogenic potential response. However, since SDS is a strong ionic detergent</w:t>
      </w:r>
      <w:r w:rsidR="00A06E08">
        <w:rPr>
          <w:rFonts w:asciiTheme="majorBidi" w:hAnsiTheme="majorBidi" w:cstheme="majorBidi"/>
          <w:szCs w:val="24"/>
        </w:rPr>
        <w:t>, it</w:t>
      </w:r>
      <w:r w:rsidR="00F079AE">
        <w:rPr>
          <w:rFonts w:asciiTheme="majorBidi" w:hAnsiTheme="majorBidi" w:cstheme="majorBidi"/>
          <w:szCs w:val="24"/>
        </w:rPr>
        <w:t xml:space="preserve"> can damage the proteins of the ECM. In this study we applied osmotic shock to reduce SDS exposure time while removing all cellular debris that may potentially cause immune response. </w:t>
      </w:r>
    </w:p>
    <w:p w14:paraId="4792C775" w14:textId="126926D4" w:rsidR="00F079AE" w:rsidRDefault="004918EE" w:rsidP="004B0C7F">
      <w:pPr>
        <w:ind w:firstLine="180"/>
        <w:jc w:val="both"/>
        <w:rPr>
          <w:rFonts w:asciiTheme="majorBidi" w:hAnsiTheme="majorBidi" w:cstheme="majorBidi"/>
          <w:szCs w:val="24"/>
        </w:rPr>
      </w:pPr>
      <w:r>
        <w:rPr>
          <w:rFonts w:asciiTheme="majorBidi" w:hAnsiTheme="majorBidi" w:cstheme="majorBidi"/>
          <w:szCs w:val="24"/>
        </w:rPr>
        <w:lastRenderedPageBreak/>
        <w:t xml:space="preserve">The </w:t>
      </w:r>
      <w:r w:rsidR="00F079AE">
        <w:rPr>
          <w:rFonts w:asciiTheme="majorBidi" w:hAnsiTheme="majorBidi" w:cstheme="majorBidi"/>
          <w:szCs w:val="24"/>
        </w:rPr>
        <w:t>result</w:t>
      </w:r>
      <w:r>
        <w:rPr>
          <w:rFonts w:asciiTheme="majorBidi" w:hAnsiTheme="majorBidi" w:cstheme="majorBidi"/>
          <w:szCs w:val="24"/>
        </w:rPr>
        <w:t>s</w:t>
      </w:r>
      <w:r w:rsidR="00F079AE">
        <w:rPr>
          <w:rFonts w:asciiTheme="majorBidi" w:hAnsiTheme="majorBidi" w:cstheme="majorBidi"/>
          <w:szCs w:val="24"/>
        </w:rPr>
        <w:t xml:space="preserve"> of </w:t>
      </w:r>
      <w:r>
        <w:rPr>
          <w:rFonts w:asciiTheme="majorBidi" w:hAnsiTheme="majorBidi" w:cstheme="majorBidi"/>
          <w:szCs w:val="24"/>
        </w:rPr>
        <w:t xml:space="preserve">the </w:t>
      </w:r>
      <w:r w:rsidR="00F079AE">
        <w:rPr>
          <w:rFonts w:asciiTheme="majorBidi" w:hAnsiTheme="majorBidi" w:cstheme="majorBidi"/>
          <w:szCs w:val="24"/>
        </w:rPr>
        <w:t>DNA assa</w:t>
      </w:r>
      <w:r w:rsidR="000A074C">
        <w:rPr>
          <w:rFonts w:asciiTheme="majorBidi" w:hAnsiTheme="majorBidi" w:cstheme="majorBidi"/>
          <w:szCs w:val="24"/>
        </w:rPr>
        <w:t>y showed complete removal of cellular debris (less than 50 ng/mg of tissue dry weight), which eliminate</w:t>
      </w:r>
      <w:r>
        <w:rPr>
          <w:rFonts w:asciiTheme="majorBidi" w:hAnsiTheme="majorBidi" w:cstheme="majorBidi"/>
          <w:szCs w:val="24"/>
        </w:rPr>
        <w:t>s</w:t>
      </w:r>
      <w:r w:rsidR="000A074C">
        <w:rPr>
          <w:rFonts w:asciiTheme="majorBidi" w:hAnsiTheme="majorBidi" w:cstheme="majorBidi"/>
          <w:szCs w:val="24"/>
        </w:rPr>
        <w:t xml:space="preserve"> any immune response </w:t>
      </w:r>
      <w:r>
        <w:rPr>
          <w:rFonts w:asciiTheme="majorBidi" w:hAnsiTheme="majorBidi" w:cstheme="majorBidi"/>
          <w:szCs w:val="24"/>
        </w:rPr>
        <w:t xml:space="preserve">at the </w:t>
      </w:r>
      <w:r w:rsidR="000A074C">
        <w:rPr>
          <w:rFonts w:asciiTheme="majorBidi" w:hAnsiTheme="majorBidi" w:cstheme="majorBidi"/>
          <w:szCs w:val="24"/>
        </w:rPr>
        <w:t xml:space="preserve">time of transplantation. </w:t>
      </w:r>
    </w:p>
    <w:p w14:paraId="15D149B4" w14:textId="05213106" w:rsidR="000A074C" w:rsidRDefault="000A074C" w:rsidP="004B0C7F">
      <w:pPr>
        <w:ind w:firstLine="180"/>
        <w:jc w:val="both"/>
        <w:rPr>
          <w:rFonts w:asciiTheme="majorBidi" w:hAnsiTheme="majorBidi" w:cstheme="majorBidi"/>
          <w:szCs w:val="24"/>
        </w:rPr>
      </w:pPr>
      <w:r>
        <w:rPr>
          <w:rFonts w:asciiTheme="majorBidi" w:hAnsiTheme="majorBidi" w:cstheme="majorBidi"/>
          <w:szCs w:val="24"/>
        </w:rPr>
        <w:t xml:space="preserve">Collagen is one of the most significance components of </w:t>
      </w:r>
      <w:r w:rsidR="004918EE">
        <w:rPr>
          <w:rFonts w:asciiTheme="majorBidi" w:hAnsiTheme="majorBidi" w:cstheme="majorBidi"/>
          <w:szCs w:val="24"/>
        </w:rPr>
        <w:t xml:space="preserve">the </w:t>
      </w:r>
      <w:r>
        <w:rPr>
          <w:rFonts w:asciiTheme="majorBidi" w:hAnsiTheme="majorBidi" w:cstheme="majorBidi"/>
          <w:szCs w:val="24"/>
        </w:rPr>
        <w:t>extracellular matrix that plays</w:t>
      </w:r>
      <w:r w:rsidR="004918EE">
        <w:rPr>
          <w:rFonts w:asciiTheme="majorBidi" w:hAnsiTheme="majorBidi" w:cstheme="majorBidi"/>
          <w:szCs w:val="24"/>
        </w:rPr>
        <w:t xml:space="preserve"> an</w:t>
      </w:r>
      <w:r>
        <w:rPr>
          <w:rFonts w:asciiTheme="majorBidi" w:hAnsiTheme="majorBidi" w:cstheme="majorBidi"/>
          <w:szCs w:val="24"/>
        </w:rPr>
        <w:t xml:space="preserve"> important role in cell signaling and communication which leads to cell proliferation and differentiation. </w:t>
      </w:r>
      <w:r w:rsidR="004918EE">
        <w:rPr>
          <w:rFonts w:asciiTheme="majorBidi" w:hAnsiTheme="majorBidi" w:cstheme="majorBidi"/>
          <w:szCs w:val="24"/>
        </w:rPr>
        <w:t xml:space="preserve">Preserving </w:t>
      </w:r>
      <w:r>
        <w:rPr>
          <w:rFonts w:asciiTheme="majorBidi" w:hAnsiTheme="majorBidi" w:cstheme="majorBidi"/>
          <w:szCs w:val="24"/>
        </w:rPr>
        <w:t>different type</w:t>
      </w:r>
      <w:r w:rsidR="004918EE">
        <w:rPr>
          <w:rFonts w:asciiTheme="majorBidi" w:hAnsiTheme="majorBidi" w:cstheme="majorBidi"/>
          <w:szCs w:val="24"/>
        </w:rPr>
        <w:t>s</w:t>
      </w:r>
      <w:r>
        <w:rPr>
          <w:rFonts w:asciiTheme="majorBidi" w:hAnsiTheme="majorBidi" w:cstheme="majorBidi"/>
          <w:szCs w:val="24"/>
        </w:rPr>
        <w:t xml:space="preserve"> of collagen through decellularization is a critical </w:t>
      </w:r>
      <w:r w:rsidR="00A06E08">
        <w:rPr>
          <w:rFonts w:asciiTheme="majorBidi" w:hAnsiTheme="majorBidi" w:cstheme="majorBidi"/>
          <w:szCs w:val="24"/>
        </w:rPr>
        <w:t>requirement</w:t>
      </w:r>
      <w:r>
        <w:rPr>
          <w:rFonts w:asciiTheme="majorBidi" w:hAnsiTheme="majorBidi" w:cstheme="majorBidi"/>
          <w:szCs w:val="24"/>
        </w:rPr>
        <w:t xml:space="preserve"> for future cell growth on the ECM. Collagen content of different </w:t>
      </w:r>
      <w:proofErr w:type="spellStart"/>
      <w:r>
        <w:rPr>
          <w:rFonts w:asciiTheme="majorBidi" w:hAnsiTheme="majorBidi" w:cstheme="majorBidi"/>
          <w:szCs w:val="24"/>
        </w:rPr>
        <w:t>decellularized</w:t>
      </w:r>
      <w:proofErr w:type="spellEnd"/>
      <w:r>
        <w:rPr>
          <w:rFonts w:asciiTheme="majorBidi" w:hAnsiTheme="majorBidi" w:cstheme="majorBidi"/>
          <w:szCs w:val="24"/>
        </w:rPr>
        <w:t xml:space="preserve"> scaffolds shows less damage to </w:t>
      </w:r>
      <w:r w:rsidR="004918EE">
        <w:rPr>
          <w:rFonts w:asciiTheme="majorBidi" w:hAnsiTheme="majorBidi" w:cstheme="majorBidi"/>
          <w:szCs w:val="24"/>
        </w:rPr>
        <w:t xml:space="preserve">the </w:t>
      </w:r>
      <w:r>
        <w:rPr>
          <w:rFonts w:asciiTheme="majorBidi" w:hAnsiTheme="majorBidi" w:cstheme="majorBidi"/>
          <w:szCs w:val="24"/>
        </w:rPr>
        <w:t xml:space="preserve">collagenous structure of </w:t>
      </w:r>
      <w:r w:rsidR="004918EE">
        <w:rPr>
          <w:rFonts w:asciiTheme="majorBidi" w:hAnsiTheme="majorBidi" w:cstheme="majorBidi"/>
          <w:szCs w:val="24"/>
        </w:rPr>
        <w:t xml:space="preserve">the </w:t>
      </w:r>
      <w:r>
        <w:rPr>
          <w:rFonts w:asciiTheme="majorBidi" w:hAnsiTheme="majorBidi" w:cstheme="majorBidi"/>
          <w:szCs w:val="24"/>
        </w:rPr>
        <w:t>scaffold, which increase</w:t>
      </w:r>
      <w:r w:rsidR="00A06E08">
        <w:rPr>
          <w:rFonts w:asciiTheme="majorBidi" w:hAnsiTheme="majorBidi" w:cstheme="majorBidi"/>
          <w:szCs w:val="24"/>
        </w:rPr>
        <w:t>s</w:t>
      </w:r>
      <w:r>
        <w:rPr>
          <w:rFonts w:asciiTheme="majorBidi" w:hAnsiTheme="majorBidi" w:cstheme="majorBidi"/>
          <w:szCs w:val="24"/>
        </w:rPr>
        <w:t xml:space="preserve"> the </w:t>
      </w:r>
      <w:r w:rsidR="00A06E08">
        <w:rPr>
          <w:rFonts w:asciiTheme="majorBidi" w:hAnsiTheme="majorBidi" w:cstheme="majorBidi"/>
          <w:szCs w:val="24"/>
        </w:rPr>
        <w:t>possibility</w:t>
      </w:r>
      <w:r>
        <w:rPr>
          <w:rFonts w:asciiTheme="majorBidi" w:hAnsiTheme="majorBidi" w:cstheme="majorBidi"/>
          <w:szCs w:val="24"/>
        </w:rPr>
        <w:t xml:space="preserve"> of complete </w:t>
      </w:r>
      <w:proofErr w:type="spellStart"/>
      <w:r>
        <w:rPr>
          <w:rFonts w:asciiTheme="majorBidi" w:hAnsiTheme="majorBidi" w:cstheme="majorBidi"/>
          <w:szCs w:val="24"/>
        </w:rPr>
        <w:t>recellularization</w:t>
      </w:r>
      <w:proofErr w:type="spellEnd"/>
      <w:r>
        <w:rPr>
          <w:rFonts w:asciiTheme="majorBidi" w:hAnsiTheme="majorBidi" w:cstheme="majorBidi"/>
          <w:szCs w:val="24"/>
        </w:rPr>
        <w:t>.</w:t>
      </w:r>
    </w:p>
    <w:p w14:paraId="2E27B464" w14:textId="33E8656E" w:rsidR="000A074C" w:rsidRDefault="000A074C" w:rsidP="004B0C7F">
      <w:pPr>
        <w:ind w:firstLine="180"/>
        <w:jc w:val="both"/>
        <w:rPr>
          <w:rFonts w:asciiTheme="majorBidi" w:hAnsiTheme="majorBidi" w:cstheme="majorBidi"/>
          <w:szCs w:val="24"/>
        </w:rPr>
      </w:pPr>
      <w:proofErr w:type="spellStart"/>
      <w:r>
        <w:rPr>
          <w:rFonts w:asciiTheme="majorBidi" w:hAnsiTheme="majorBidi" w:cstheme="majorBidi"/>
          <w:szCs w:val="24"/>
        </w:rPr>
        <w:t>Glycosaminoglycans</w:t>
      </w:r>
      <w:proofErr w:type="spellEnd"/>
      <w:r>
        <w:rPr>
          <w:rFonts w:asciiTheme="majorBidi" w:hAnsiTheme="majorBidi" w:cstheme="majorBidi"/>
          <w:szCs w:val="24"/>
        </w:rPr>
        <w:t xml:space="preserve"> (GAGs) are other components of </w:t>
      </w:r>
      <w:r w:rsidR="004918EE">
        <w:rPr>
          <w:rFonts w:asciiTheme="majorBidi" w:hAnsiTheme="majorBidi" w:cstheme="majorBidi"/>
          <w:szCs w:val="24"/>
        </w:rPr>
        <w:t xml:space="preserve">the </w:t>
      </w:r>
      <w:r>
        <w:rPr>
          <w:rFonts w:asciiTheme="majorBidi" w:hAnsiTheme="majorBidi" w:cstheme="majorBidi"/>
          <w:szCs w:val="24"/>
        </w:rPr>
        <w:t xml:space="preserve">ECM that are considered important </w:t>
      </w:r>
      <w:r w:rsidR="004918EE">
        <w:rPr>
          <w:rFonts w:asciiTheme="majorBidi" w:hAnsiTheme="majorBidi" w:cstheme="majorBidi"/>
          <w:szCs w:val="24"/>
        </w:rPr>
        <w:t xml:space="preserve">as </w:t>
      </w:r>
      <w:r>
        <w:rPr>
          <w:rFonts w:asciiTheme="majorBidi" w:hAnsiTheme="majorBidi" w:cstheme="majorBidi"/>
          <w:szCs w:val="24"/>
        </w:rPr>
        <w:t xml:space="preserve">adhesion and signaling molecules. One of the challenging parts of </w:t>
      </w:r>
      <w:r w:rsidR="004918EE">
        <w:rPr>
          <w:rFonts w:asciiTheme="majorBidi" w:hAnsiTheme="majorBidi" w:cstheme="majorBidi"/>
          <w:szCs w:val="24"/>
        </w:rPr>
        <w:t xml:space="preserve">the </w:t>
      </w:r>
      <w:proofErr w:type="spellStart"/>
      <w:r>
        <w:rPr>
          <w:rFonts w:asciiTheme="majorBidi" w:hAnsiTheme="majorBidi" w:cstheme="majorBidi"/>
          <w:szCs w:val="24"/>
        </w:rPr>
        <w:t>recellularization</w:t>
      </w:r>
      <w:proofErr w:type="spellEnd"/>
      <w:r>
        <w:rPr>
          <w:rFonts w:asciiTheme="majorBidi" w:hAnsiTheme="majorBidi" w:cstheme="majorBidi"/>
          <w:szCs w:val="24"/>
        </w:rPr>
        <w:t xml:space="preserve"> step is </w:t>
      </w:r>
      <w:r w:rsidR="004918EE">
        <w:rPr>
          <w:rFonts w:asciiTheme="majorBidi" w:hAnsiTheme="majorBidi" w:cstheme="majorBidi"/>
          <w:szCs w:val="24"/>
        </w:rPr>
        <w:t>attaching</w:t>
      </w:r>
      <w:r>
        <w:rPr>
          <w:rFonts w:asciiTheme="majorBidi" w:hAnsiTheme="majorBidi" w:cstheme="majorBidi"/>
          <w:szCs w:val="24"/>
        </w:rPr>
        <w:t xml:space="preserve"> the cells to the ECM, which would be improved by </w:t>
      </w:r>
      <w:r w:rsidR="004918EE">
        <w:rPr>
          <w:rFonts w:asciiTheme="majorBidi" w:hAnsiTheme="majorBidi" w:cstheme="majorBidi"/>
          <w:szCs w:val="24"/>
        </w:rPr>
        <w:t xml:space="preserve">the preservation of </w:t>
      </w:r>
      <w:r>
        <w:rPr>
          <w:rFonts w:asciiTheme="majorBidi" w:hAnsiTheme="majorBidi" w:cstheme="majorBidi"/>
          <w:szCs w:val="24"/>
        </w:rPr>
        <w:t xml:space="preserve">GAGs. GAGs determination assay shows that our tonic cycle method also was more successful to </w:t>
      </w:r>
      <w:r w:rsidR="004918EE">
        <w:rPr>
          <w:rFonts w:asciiTheme="majorBidi" w:hAnsiTheme="majorBidi" w:cstheme="majorBidi"/>
          <w:szCs w:val="24"/>
        </w:rPr>
        <w:t xml:space="preserve">preserve the </w:t>
      </w:r>
      <w:r>
        <w:rPr>
          <w:rFonts w:asciiTheme="majorBidi" w:hAnsiTheme="majorBidi" w:cstheme="majorBidi"/>
          <w:szCs w:val="24"/>
        </w:rPr>
        <w:t>GAGs content of the ECM.</w:t>
      </w:r>
    </w:p>
    <w:p w14:paraId="0FF21288" w14:textId="54786A11" w:rsidR="000A074C" w:rsidRDefault="000A074C" w:rsidP="004B0C7F">
      <w:pPr>
        <w:ind w:firstLine="180"/>
        <w:jc w:val="both"/>
        <w:rPr>
          <w:rFonts w:asciiTheme="majorBidi" w:hAnsiTheme="majorBidi" w:cstheme="majorBidi"/>
          <w:szCs w:val="24"/>
        </w:rPr>
      </w:pPr>
      <w:proofErr w:type="gramStart"/>
      <w:r>
        <w:rPr>
          <w:rFonts w:asciiTheme="majorBidi" w:hAnsiTheme="majorBidi" w:cstheme="majorBidi"/>
          <w:szCs w:val="24"/>
        </w:rPr>
        <w:t>All obtained results show</w:t>
      </w:r>
      <w:r w:rsidR="004918EE">
        <w:rPr>
          <w:rFonts w:asciiTheme="majorBidi" w:hAnsiTheme="majorBidi" w:cstheme="majorBidi"/>
          <w:szCs w:val="24"/>
        </w:rPr>
        <w:t>ed</w:t>
      </w:r>
      <w:r>
        <w:rPr>
          <w:rFonts w:asciiTheme="majorBidi" w:hAnsiTheme="majorBidi" w:cstheme="majorBidi"/>
          <w:szCs w:val="24"/>
        </w:rPr>
        <w:t xml:space="preserve"> the </w:t>
      </w:r>
      <w:r w:rsidR="004918EE">
        <w:rPr>
          <w:rFonts w:asciiTheme="majorBidi" w:hAnsiTheme="majorBidi" w:cstheme="majorBidi"/>
          <w:szCs w:val="24"/>
        </w:rPr>
        <w:t xml:space="preserve">advantages </w:t>
      </w:r>
      <w:r>
        <w:rPr>
          <w:rFonts w:asciiTheme="majorBidi" w:hAnsiTheme="majorBidi" w:cstheme="majorBidi"/>
          <w:szCs w:val="24"/>
        </w:rPr>
        <w:t xml:space="preserve">of </w:t>
      </w:r>
      <w:r w:rsidR="004918EE">
        <w:rPr>
          <w:rFonts w:asciiTheme="majorBidi" w:hAnsiTheme="majorBidi" w:cstheme="majorBidi"/>
          <w:szCs w:val="24"/>
        </w:rPr>
        <w:t xml:space="preserve">the </w:t>
      </w:r>
      <w:r>
        <w:rPr>
          <w:rFonts w:asciiTheme="majorBidi" w:hAnsiTheme="majorBidi" w:cstheme="majorBidi"/>
          <w:szCs w:val="24"/>
        </w:rPr>
        <w:t>tonic cycle method over using only SDS for decellularization.</w:t>
      </w:r>
      <w:proofErr w:type="gramEnd"/>
      <w:r>
        <w:rPr>
          <w:rFonts w:asciiTheme="majorBidi" w:hAnsiTheme="majorBidi" w:cstheme="majorBidi"/>
          <w:szCs w:val="24"/>
        </w:rPr>
        <w:t xml:space="preserve"> </w:t>
      </w:r>
      <w:r w:rsidR="004918EE">
        <w:rPr>
          <w:rFonts w:asciiTheme="majorBidi" w:hAnsiTheme="majorBidi" w:cstheme="majorBidi"/>
          <w:szCs w:val="24"/>
        </w:rPr>
        <w:t>The k</w:t>
      </w:r>
      <w:r>
        <w:rPr>
          <w:rFonts w:asciiTheme="majorBidi" w:hAnsiTheme="majorBidi" w:cstheme="majorBidi"/>
          <w:szCs w:val="24"/>
        </w:rPr>
        <w:t xml:space="preserve">idney contains more than </w:t>
      </w:r>
      <w:r w:rsidR="004918EE">
        <w:rPr>
          <w:rFonts w:asciiTheme="majorBidi" w:hAnsiTheme="majorBidi" w:cstheme="majorBidi"/>
          <w:szCs w:val="24"/>
        </w:rPr>
        <w:t xml:space="preserve">30 </w:t>
      </w:r>
      <w:r>
        <w:rPr>
          <w:rFonts w:asciiTheme="majorBidi" w:hAnsiTheme="majorBidi" w:cstheme="majorBidi"/>
          <w:szCs w:val="24"/>
        </w:rPr>
        <w:t xml:space="preserve">cell types and it is impossible to culture all types of </w:t>
      </w:r>
      <w:r w:rsidR="00A06E08">
        <w:rPr>
          <w:rFonts w:asciiTheme="majorBidi" w:hAnsiTheme="majorBidi" w:cstheme="majorBidi"/>
          <w:szCs w:val="24"/>
        </w:rPr>
        <w:t xml:space="preserve">the </w:t>
      </w:r>
      <w:r>
        <w:rPr>
          <w:rFonts w:asciiTheme="majorBidi" w:hAnsiTheme="majorBidi" w:cstheme="majorBidi"/>
          <w:szCs w:val="24"/>
        </w:rPr>
        <w:t xml:space="preserve">cells. To have a completely functional kidney we rely on cell differentiation </w:t>
      </w:r>
      <w:r w:rsidR="004918EE">
        <w:rPr>
          <w:rFonts w:asciiTheme="majorBidi" w:hAnsiTheme="majorBidi" w:cstheme="majorBidi"/>
          <w:szCs w:val="24"/>
        </w:rPr>
        <w:t xml:space="preserve">by </w:t>
      </w:r>
      <w:r>
        <w:rPr>
          <w:rFonts w:asciiTheme="majorBidi" w:hAnsiTheme="majorBidi" w:cstheme="majorBidi"/>
          <w:szCs w:val="24"/>
        </w:rPr>
        <w:t>the ECM</w:t>
      </w:r>
      <w:r w:rsidR="00A06E08">
        <w:rPr>
          <w:rFonts w:asciiTheme="majorBidi" w:hAnsiTheme="majorBidi" w:cstheme="majorBidi"/>
          <w:szCs w:val="24"/>
        </w:rPr>
        <w:t>,</w:t>
      </w:r>
      <w:r>
        <w:rPr>
          <w:rFonts w:asciiTheme="majorBidi" w:hAnsiTheme="majorBidi" w:cstheme="majorBidi"/>
          <w:szCs w:val="24"/>
        </w:rPr>
        <w:t xml:space="preserve"> which depends on intactness of the ECM.  Our novel method of decellularization would be the first step to have an ideal scaffold ready for cell culture.</w:t>
      </w:r>
    </w:p>
    <w:p w14:paraId="07E72866" w14:textId="77777777" w:rsidR="000A074C" w:rsidRPr="00A06E08" w:rsidRDefault="000A074C" w:rsidP="004B0C7F">
      <w:pPr>
        <w:ind w:firstLine="180"/>
        <w:jc w:val="both"/>
        <w:rPr>
          <w:rFonts w:asciiTheme="majorBidi" w:hAnsiTheme="majorBidi" w:cstheme="majorBidi"/>
          <w:b/>
          <w:szCs w:val="24"/>
        </w:rPr>
      </w:pPr>
      <w:r w:rsidRPr="00A06E08">
        <w:rPr>
          <w:rFonts w:asciiTheme="majorBidi" w:hAnsiTheme="majorBidi" w:cstheme="majorBidi"/>
          <w:b/>
          <w:szCs w:val="24"/>
        </w:rPr>
        <w:t>4. Conclusion</w:t>
      </w:r>
    </w:p>
    <w:p w14:paraId="10090C0E" w14:textId="06774010" w:rsidR="000A074C" w:rsidRPr="002F1CE7" w:rsidRDefault="005A5CD6" w:rsidP="004B0C7F">
      <w:pPr>
        <w:ind w:firstLine="180"/>
        <w:jc w:val="both"/>
        <w:rPr>
          <w:rFonts w:asciiTheme="majorBidi" w:hAnsiTheme="majorBidi" w:cstheme="majorBidi"/>
          <w:szCs w:val="24"/>
        </w:rPr>
      </w:pPr>
      <w:r>
        <w:rPr>
          <w:rFonts w:asciiTheme="majorBidi" w:hAnsiTheme="majorBidi" w:cstheme="majorBidi"/>
          <w:szCs w:val="24"/>
        </w:rPr>
        <w:lastRenderedPageBreak/>
        <w:t>In this study, decellularization of porcine kidney</w:t>
      </w:r>
      <w:r w:rsidR="004918EE">
        <w:rPr>
          <w:rFonts w:asciiTheme="majorBidi" w:hAnsiTheme="majorBidi" w:cstheme="majorBidi"/>
          <w:szCs w:val="24"/>
        </w:rPr>
        <w:t>s</w:t>
      </w:r>
      <w:r>
        <w:rPr>
          <w:rFonts w:asciiTheme="majorBidi" w:hAnsiTheme="majorBidi" w:cstheme="majorBidi"/>
          <w:szCs w:val="24"/>
        </w:rPr>
        <w:t xml:space="preserve"> has been </w:t>
      </w:r>
      <w:r w:rsidR="00A06E08">
        <w:rPr>
          <w:rFonts w:asciiTheme="majorBidi" w:hAnsiTheme="majorBidi" w:cstheme="majorBidi"/>
          <w:szCs w:val="24"/>
        </w:rPr>
        <w:t>successfully</w:t>
      </w:r>
      <w:r w:rsidR="004918EE">
        <w:rPr>
          <w:rFonts w:asciiTheme="majorBidi" w:hAnsiTheme="majorBidi" w:cstheme="majorBidi"/>
          <w:szCs w:val="24"/>
        </w:rPr>
        <w:t xml:space="preserve"> completed</w:t>
      </w:r>
      <w:r w:rsidR="00A06E08">
        <w:rPr>
          <w:rFonts w:asciiTheme="majorBidi" w:hAnsiTheme="majorBidi" w:cstheme="majorBidi"/>
          <w:szCs w:val="24"/>
        </w:rPr>
        <w:t xml:space="preserve"> </w:t>
      </w:r>
      <w:r>
        <w:rPr>
          <w:rFonts w:asciiTheme="majorBidi" w:hAnsiTheme="majorBidi" w:cstheme="majorBidi"/>
          <w:szCs w:val="24"/>
        </w:rPr>
        <w:t>by two different method</w:t>
      </w:r>
      <w:r w:rsidR="00A06E08">
        <w:rPr>
          <w:rFonts w:asciiTheme="majorBidi" w:hAnsiTheme="majorBidi" w:cstheme="majorBidi"/>
          <w:szCs w:val="24"/>
        </w:rPr>
        <w:t>s</w:t>
      </w:r>
      <w:r>
        <w:rPr>
          <w:rFonts w:asciiTheme="majorBidi" w:hAnsiTheme="majorBidi" w:cstheme="majorBidi"/>
          <w:szCs w:val="24"/>
        </w:rPr>
        <w:t xml:space="preserve">. </w:t>
      </w:r>
      <w:r w:rsidR="004918EE">
        <w:rPr>
          <w:rFonts w:asciiTheme="majorBidi" w:hAnsiTheme="majorBidi" w:cstheme="majorBidi"/>
          <w:szCs w:val="24"/>
        </w:rPr>
        <w:t>The c</w:t>
      </w:r>
      <w:r>
        <w:rPr>
          <w:rFonts w:asciiTheme="majorBidi" w:hAnsiTheme="majorBidi" w:cstheme="majorBidi"/>
          <w:szCs w:val="24"/>
        </w:rPr>
        <w:t xml:space="preserve">ombination of osmotic shock and detergent wash is more effective in both removing cellular components and keeping the ECM intact. </w:t>
      </w:r>
      <w:r w:rsidR="000A074C">
        <w:rPr>
          <w:rFonts w:asciiTheme="majorBidi" w:hAnsiTheme="majorBidi" w:cstheme="majorBidi"/>
          <w:szCs w:val="24"/>
        </w:rPr>
        <w:t xml:space="preserve">    </w:t>
      </w:r>
    </w:p>
    <w:p w14:paraId="67901F0C" w14:textId="77777777" w:rsidR="00AA7233" w:rsidRDefault="00AA7233" w:rsidP="004B0C7F">
      <w:pPr>
        <w:ind w:firstLine="180"/>
        <w:jc w:val="both"/>
        <w:rPr>
          <w:rFonts w:asciiTheme="majorBidi" w:hAnsiTheme="majorBidi" w:cstheme="majorBidi"/>
          <w:szCs w:val="24"/>
        </w:rPr>
      </w:pPr>
    </w:p>
    <w:p w14:paraId="761E63CA" w14:textId="77777777" w:rsidR="00AA7233" w:rsidRDefault="00AA7233" w:rsidP="004B0C7F">
      <w:pPr>
        <w:ind w:firstLine="180"/>
        <w:jc w:val="both"/>
        <w:rPr>
          <w:rFonts w:asciiTheme="majorBidi" w:hAnsiTheme="majorBidi" w:cstheme="majorBidi"/>
          <w:szCs w:val="24"/>
        </w:rPr>
      </w:pPr>
    </w:p>
    <w:p w14:paraId="591FA661" w14:textId="77777777" w:rsidR="00A6302C" w:rsidRPr="00A6302C" w:rsidRDefault="00AA7233" w:rsidP="00A6302C">
      <w:pPr>
        <w:pStyle w:val="EndNoteBibliography"/>
        <w:spacing w:after="0"/>
        <w:ind w:left="720" w:hanging="720"/>
        <w:rPr>
          <w:noProof/>
        </w:rPr>
      </w:pPr>
      <w:r>
        <w:rPr>
          <w:rFonts w:asciiTheme="majorBidi" w:hAnsiTheme="majorBidi" w:cstheme="majorBidi"/>
          <w:szCs w:val="24"/>
        </w:rPr>
        <w:fldChar w:fldCharType="begin"/>
      </w:r>
      <w:r>
        <w:rPr>
          <w:rFonts w:asciiTheme="majorBidi" w:hAnsiTheme="majorBidi" w:cstheme="majorBidi"/>
          <w:szCs w:val="24"/>
        </w:rPr>
        <w:instrText xml:space="preserve"> ADDIN EN.REFLIST </w:instrText>
      </w:r>
      <w:r>
        <w:rPr>
          <w:rFonts w:asciiTheme="majorBidi" w:hAnsiTheme="majorBidi" w:cstheme="majorBidi"/>
          <w:szCs w:val="24"/>
        </w:rPr>
        <w:fldChar w:fldCharType="separate"/>
      </w:r>
      <w:r w:rsidR="00A6302C" w:rsidRPr="00A6302C">
        <w:rPr>
          <w:noProof/>
        </w:rPr>
        <w:t>1.</w:t>
      </w:r>
      <w:r w:rsidR="00A6302C" w:rsidRPr="00A6302C">
        <w:rPr>
          <w:noProof/>
        </w:rPr>
        <w:tab/>
        <w:t xml:space="preserve">Sullivan, D.C., et al., </w:t>
      </w:r>
      <w:r w:rsidR="00A6302C" w:rsidRPr="00A6302C">
        <w:rPr>
          <w:i/>
          <w:noProof/>
        </w:rPr>
        <w:t>Decellularization methods of porcine kidneys for whole organ engineering using a high-throughput system.</w:t>
      </w:r>
      <w:r w:rsidR="00A6302C" w:rsidRPr="00A6302C">
        <w:rPr>
          <w:noProof/>
        </w:rPr>
        <w:t xml:space="preserve"> Biomaterials, 2012. </w:t>
      </w:r>
      <w:r w:rsidR="00A6302C" w:rsidRPr="00A6302C">
        <w:rPr>
          <w:b/>
          <w:noProof/>
        </w:rPr>
        <w:t>33</w:t>
      </w:r>
      <w:r w:rsidR="00A6302C" w:rsidRPr="00A6302C">
        <w:rPr>
          <w:noProof/>
        </w:rPr>
        <w:t>(31): p. 7756-7764.</w:t>
      </w:r>
    </w:p>
    <w:p w14:paraId="57E9BFF4" w14:textId="77777777" w:rsidR="00A6302C" w:rsidRPr="00A6302C" w:rsidRDefault="00A6302C" w:rsidP="00A6302C">
      <w:pPr>
        <w:pStyle w:val="EndNoteBibliography"/>
        <w:spacing w:after="0"/>
        <w:ind w:left="720" w:hanging="720"/>
        <w:rPr>
          <w:noProof/>
        </w:rPr>
      </w:pPr>
      <w:r w:rsidRPr="00A6302C">
        <w:rPr>
          <w:noProof/>
        </w:rPr>
        <w:t>2.</w:t>
      </w:r>
      <w:r w:rsidRPr="00A6302C">
        <w:rPr>
          <w:noProof/>
        </w:rPr>
        <w:tab/>
        <w:t xml:space="preserve">Badylak, S.F., D. Taylor, and K. Uygun, </w:t>
      </w:r>
      <w:r w:rsidRPr="00A6302C">
        <w:rPr>
          <w:i/>
          <w:noProof/>
        </w:rPr>
        <w:t>Whole-Organ Tissue Engineering: Decellularization and Recellularization of Three-Dimensional Matrix Scaffolds.</w:t>
      </w:r>
      <w:r w:rsidRPr="00A6302C">
        <w:rPr>
          <w:noProof/>
        </w:rPr>
        <w:t xml:space="preserve"> Annual Review of Biomedical Engineering, 2011. </w:t>
      </w:r>
      <w:r w:rsidRPr="00A6302C">
        <w:rPr>
          <w:b/>
          <w:noProof/>
        </w:rPr>
        <w:t>13</w:t>
      </w:r>
      <w:r w:rsidRPr="00A6302C">
        <w:rPr>
          <w:noProof/>
        </w:rPr>
        <w:t>(1): p. 27-53.</w:t>
      </w:r>
    </w:p>
    <w:p w14:paraId="0A2F944A" w14:textId="77777777" w:rsidR="00A6302C" w:rsidRPr="00A6302C" w:rsidRDefault="00A6302C" w:rsidP="00A6302C">
      <w:pPr>
        <w:pStyle w:val="EndNoteBibliography"/>
        <w:spacing w:after="0"/>
        <w:ind w:left="720" w:hanging="720"/>
        <w:rPr>
          <w:noProof/>
        </w:rPr>
      </w:pPr>
      <w:r w:rsidRPr="00A6302C">
        <w:rPr>
          <w:noProof/>
        </w:rPr>
        <w:t>3.</w:t>
      </w:r>
      <w:r w:rsidRPr="00A6302C">
        <w:rPr>
          <w:noProof/>
        </w:rPr>
        <w:tab/>
        <w:t xml:space="preserve">Orlando, G., et al., </w:t>
      </w:r>
      <w:r w:rsidRPr="00A6302C">
        <w:rPr>
          <w:i/>
          <w:noProof/>
        </w:rPr>
        <w:t>Discarded human kidneys as a source of ECM scaffold for kidney regeneration technologies.</w:t>
      </w:r>
      <w:r w:rsidRPr="00A6302C">
        <w:rPr>
          <w:noProof/>
        </w:rPr>
        <w:t xml:space="preserve"> Biomaterials, 2013. </w:t>
      </w:r>
      <w:r w:rsidRPr="00A6302C">
        <w:rPr>
          <w:b/>
          <w:noProof/>
        </w:rPr>
        <w:t>34</w:t>
      </w:r>
      <w:r w:rsidRPr="00A6302C">
        <w:rPr>
          <w:noProof/>
        </w:rPr>
        <w:t>(24): p. 5915-5925.</w:t>
      </w:r>
    </w:p>
    <w:p w14:paraId="09231106" w14:textId="77777777" w:rsidR="00A6302C" w:rsidRPr="00A6302C" w:rsidRDefault="00A6302C" w:rsidP="00A6302C">
      <w:pPr>
        <w:pStyle w:val="EndNoteBibliography"/>
        <w:spacing w:after="0"/>
        <w:ind w:left="720" w:hanging="720"/>
        <w:rPr>
          <w:noProof/>
        </w:rPr>
      </w:pPr>
      <w:r w:rsidRPr="00A6302C">
        <w:rPr>
          <w:noProof/>
        </w:rPr>
        <w:t>4.</w:t>
      </w:r>
      <w:r w:rsidRPr="00A6302C">
        <w:rPr>
          <w:noProof/>
        </w:rPr>
        <w:tab/>
        <w:t xml:space="preserve">Gilbert, T.W., T.L. Sellaro, and S.F. Badylak, </w:t>
      </w:r>
      <w:r w:rsidRPr="00A6302C">
        <w:rPr>
          <w:i/>
          <w:noProof/>
        </w:rPr>
        <w:t>Decellularization of tissues and organs.</w:t>
      </w:r>
      <w:r w:rsidRPr="00A6302C">
        <w:rPr>
          <w:noProof/>
        </w:rPr>
        <w:t xml:space="preserve"> Biomaterials, 2006. </w:t>
      </w:r>
      <w:r w:rsidRPr="00A6302C">
        <w:rPr>
          <w:b/>
          <w:noProof/>
        </w:rPr>
        <w:t>27</w:t>
      </w:r>
      <w:r w:rsidRPr="00A6302C">
        <w:rPr>
          <w:noProof/>
        </w:rPr>
        <w:t>(19): p. 3675-3683.</w:t>
      </w:r>
    </w:p>
    <w:p w14:paraId="4D382F51" w14:textId="77777777" w:rsidR="00A6302C" w:rsidRPr="00A6302C" w:rsidRDefault="00A6302C" w:rsidP="00A6302C">
      <w:pPr>
        <w:pStyle w:val="EndNoteBibliography"/>
        <w:ind w:left="720" w:hanging="720"/>
        <w:rPr>
          <w:noProof/>
        </w:rPr>
      </w:pPr>
      <w:r w:rsidRPr="00A6302C">
        <w:rPr>
          <w:noProof/>
        </w:rPr>
        <w:t>5.</w:t>
      </w:r>
      <w:r w:rsidRPr="00A6302C">
        <w:rPr>
          <w:noProof/>
        </w:rPr>
        <w:tab/>
        <w:t xml:space="preserve">Yuval Eitan, U.S., Nitsan Dahan, Marcelle Machluf, </w:t>
      </w:r>
      <w:r w:rsidRPr="00A6302C">
        <w:rPr>
          <w:i/>
          <w:noProof/>
        </w:rPr>
        <w:t>Acellular Cardiac Extracellular Matrix as a Scaffold for Tissue Engineering: In Vitro Cell Support, Remodeling, and Biocompatibility.</w:t>
      </w:r>
      <w:r w:rsidRPr="00A6302C">
        <w:rPr>
          <w:noProof/>
        </w:rPr>
        <w:t xml:space="preserve"> Tissue engineering Part C: Methods, 2010. </w:t>
      </w:r>
      <w:r w:rsidRPr="00A6302C">
        <w:rPr>
          <w:b/>
          <w:noProof/>
        </w:rPr>
        <w:t>16</w:t>
      </w:r>
      <w:r w:rsidRPr="00A6302C">
        <w:rPr>
          <w:noProof/>
        </w:rPr>
        <w:t>(4): p. 15.</w:t>
      </w:r>
    </w:p>
    <w:p w14:paraId="45F1A5AC" w14:textId="080CCC12" w:rsidR="004B0C7F" w:rsidRPr="003045A2" w:rsidRDefault="00AA7233" w:rsidP="004B0C7F">
      <w:pPr>
        <w:ind w:firstLine="180"/>
        <w:jc w:val="both"/>
        <w:rPr>
          <w:rFonts w:asciiTheme="majorBidi" w:hAnsiTheme="majorBidi" w:cstheme="majorBidi"/>
          <w:szCs w:val="24"/>
        </w:rPr>
      </w:pPr>
      <w:r>
        <w:rPr>
          <w:rFonts w:asciiTheme="majorBidi" w:hAnsiTheme="majorBidi" w:cstheme="majorBidi"/>
          <w:szCs w:val="24"/>
        </w:rPr>
        <w:fldChar w:fldCharType="end"/>
      </w:r>
    </w:p>
    <w:sectPr w:rsidR="004B0C7F" w:rsidRPr="003045A2" w:rsidSect="0043073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f20tex9kxe2z1esvf3p9ptewt2pvtzvte99&quot;&gt;Nafiseh EndNote Library-Saved&lt;record-ids&gt;&lt;item&gt;1&lt;/item&gt;&lt;item&gt;2&lt;/item&gt;&lt;item&gt;4&lt;/item&gt;&lt;item&gt;8&lt;/item&gt;&lt;item&gt;135&lt;/item&gt;&lt;/record-ids&gt;&lt;/item&gt;&lt;/Libraries&gt;"/>
  </w:docVars>
  <w:rsids>
    <w:rsidRoot w:val="003045A2"/>
    <w:rsid w:val="000A074C"/>
    <w:rsid w:val="001A44D2"/>
    <w:rsid w:val="002F1CE7"/>
    <w:rsid w:val="003045A2"/>
    <w:rsid w:val="00413362"/>
    <w:rsid w:val="0043073D"/>
    <w:rsid w:val="004918EE"/>
    <w:rsid w:val="004B0C7F"/>
    <w:rsid w:val="005A5CD6"/>
    <w:rsid w:val="005F01D4"/>
    <w:rsid w:val="007829D6"/>
    <w:rsid w:val="007B3A2C"/>
    <w:rsid w:val="0085008A"/>
    <w:rsid w:val="00A06E08"/>
    <w:rsid w:val="00A6302C"/>
    <w:rsid w:val="00AA7233"/>
    <w:rsid w:val="00C57FBB"/>
    <w:rsid w:val="00CB1B08"/>
    <w:rsid w:val="00DC07DB"/>
    <w:rsid w:val="00E34F0D"/>
    <w:rsid w:val="00EF742F"/>
    <w:rsid w:val="00F07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132B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5A2"/>
    <w:pPr>
      <w:spacing w:after="160" w:line="480" w:lineRule="auto"/>
    </w:pPr>
    <w:rPr>
      <w:rFonts w:ascii="Times New Roman" w:eastAsiaTheme="minorHAnsi" w:hAnsi="Times New Roman"/>
      <w:szCs w:val="22"/>
    </w:rPr>
  </w:style>
  <w:style w:type="paragraph" w:styleId="Heading1">
    <w:name w:val="heading 1"/>
    <w:basedOn w:val="Normal"/>
    <w:next w:val="Normal"/>
    <w:link w:val="Heading1Char"/>
    <w:uiPriority w:val="9"/>
    <w:qFormat/>
    <w:rsid w:val="003045A2"/>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3045A2"/>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5A2"/>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3045A2"/>
    <w:rPr>
      <w:rFonts w:ascii="Times New Roman" w:eastAsiaTheme="majorEastAsia" w:hAnsi="Times New Roman" w:cstheme="majorBidi"/>
      <w:b/>
      <w:szCs w:val="26"/>
    </w:rPr>
  </w:style>
  <w:style w:type="character" w:styleId="Hyperlink">
    <w:name w:val="Hyperlink"/>
    <w:basedOn w:val="DefaultParagraphFont"/>
    <w:uiPriority w:val="99"/>
    <w:unhideWhenUsed/>
    <w:rsid w:val="007829D6"/>
    <w:rPr>
      <w:color w:val="0000FF" w:themeColor="hyperlink"/>
      <w:u w:val="single"/>
    </w:rPr>
  </w:style>
  <w:style w:type="paragraph" w:customStyle="1" w:styleId="EndNoteBibliographyTitle">
    <w:name w:val="EndNote Bibliography Title"/>
    <w:basedOn w:val="Normal"/>
    <w:rsid w:val="00AA7233"/>
    <w:pPr>
      <w:spacing w:after="0"/>
      <w:jc w:val="center"/>
    </w:pPr>
  </w:style>
  <w:style w:type="paragraph" w:customStyle="1" w:styleId="EndNoteBibliography">
    <w:name w:val="EndNote Bibliography"/>
    <w:basedOn w:val="Normal"/>
    <w:rsid w:val="00AA7233"/>
    <w:pPr>
      <w:spacing w:line="240" w:lineRule="auto"/>
      <w:jc w:val="both"/>
    </w:pPr>
  </w:style>
  <w:style w:type="paragraph" w:styleId="BalloonText">
    <w:name w:val="Balloon Text"/>
    <w:basedOn w:val="Normal"/>
    <w:link w:val="BalloonTextChar"/>
    <w:uiPriority w:val="99"/>
    <w:semiHidden/>
    <w:unhideWhenUsed/>
    <w:rsid w:val="00C57FB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57FBB"/>
    <w:rPr>
      <w:rFonts w:ascii="Lucida Grande" w:eastAsiaTheme="minorHAnsi"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5A2"/>
    <w:pPr>
      <w:spacing w:after="160" w:line="480" w:lineRule="auto"/>
    </w:pPr>
    <w:rPr>
      <w:rFonts w:ascii="Times New Roman" w:eastAsiaTheme="minorHAnsi" w:hAnsi="Times New Roman"/>
      <w:szCs w:val="22"/>
    </w:rPr>
  </w:style>
  <w:style w:type="paragraph" w:styleId="Heading1">
    <w:name w:val="heading 1"/>
    <w:basedOn w:val="Normal"/>
    <w:next w:val="Normal"/>
    <w:link w:val="Heading1Char"/>
    <w:uiPriority w:val="9"/>
    <w:qFormat/>
    <w:rsid w:val="003045A2"/>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3045A2"/>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5A2"/>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3045A2"/>
    <w:rPr>
      <w:rFonts w:ascii="Times New Roman" w:eastAsiaTheme="majorEastAsia" w:hAnsi="Times New Roman" w:cstheme="majorBidi"/>
      <w:b/>
      <w:szCs w:val="26"/>
    </w:rPr>
  </w:style>
  <w:style w:type="character" w:styleId="Hyperlink">
    <w:name w:val="Hyperlink"/>
    <w:basedOn w:val="DefaultParagraphFont"/>
    <w:uiPriority w:val="99"/>
    <w:unhideWhenUsed/>
    <w:rsid w:val="007829D6"/>
    <w:rPr>
      <w:color w:val="0000FF" w:themeColor="hyperlink"/>
      <w:u w:val="single"/>
    </w:rPr>
  </w:style>
  <w:style w:type="paragraph" w:customStyle="1" w:styleId="EndNoteBibliographyTitle">
    <w:name w:val="EndNote Bibliography Title"/>
    <w:basedOn w:val="Normal"/>
    <w:rsid w:val="00AA7233"/>
    <w:pPr>
      <w:spacing w:after="0"/>
      <w:jc w:val="center"/>
    </w:pPr>
  </w:style>
  <w:style w:type="paragraph" w:customStyle="1" w:styleId="EndNoteBibliography">
    <w:name w:val="EndNote Bibliography"/>
    <w:basedOn w:val="Normal"/>
    <w:rsid w:val="00AA7233"/>
    <w:pPr>
      <w:spacing w:line="240" w:lineRule="auto"/>
      <w:jc w:val="both"/>
    </w:pPr>
  </w:style>
  <w:style w:type="paragraph" w:styleId="BalloonText">
    <w:name w:val="Balloon Text"/>
    <w:basedOn w:val="Normal"/>
    <w:link w:val="BalloonTextChar"/>
    <w:uiPriority w:val="99"/>
    <w:semiHidden/>
    <w:unhideWhenUsed/>
    <w:rsid w:val="00C57FB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57FBB"/>
    <w:rPr>
      <w:rFonts w:ascii="Lucida Grande" w:eastAsiaTheme="minorHAnsi"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midlandsci.com/default.aspx?page=item%20detail&amp;itemcode=NALGENE+8000-0010"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52E5A-FD0A-AA46-BA19-0A1E6AF2A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2039</Words>
  <Characters>11626</Characters>
  <Application>Microsoft Macintosh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BYU</Company>
  <LinksUpToDate>false</LinksUpToDate>
  <CharactersWithSpaces>13638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nafiseh poornejad</dc:creator>
  <cp:lastModifiedBy>nafiseh poornejad</cp:lastModifiedBy>
  <cp:revision>4</cp:revision>
  <dcterms:created xsi:type="dcterms:W3CDTF">2014-05-12T15:33:00Z</dcterms:created>
  <dcterms:modified xsi:type="dcterms:W3CDTF">2014-05-12T17:08:00Z</dcterms:modified>
</cp:coreProperties>
</file>