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C1" w:rsidRPr="00261C70" w:rsidRDefault="00EA0772" w:rsidP="00EA0772">
      <w:pPr>
        <w:spacing w:line="360" w:lineRule="auto"/>
        <w:jc w:val="both"/>
        <w:rPr>
          <w:rFonts w:ascii="Times New Roman" w:hAnsi="Times New Roman"/>
          <w:b/>
          <w:sz w:val="28"/>
          <w:szCs w:val="28"/>
        </w:rPr>
      </w:pPr>
      <w:r w:rsidRPr="00261C70">
        <w:rPr>
          <w:rFonts w:ascii="Times New Roman" w:hAnsi="Times New Roman"/>
          <w:b/>
          <w:sz w:val="28"/>
          <w:szCs w:val="28"/>
        </w:rPr>
        <w:t xml:space="preserve">Molecular Simulation Based Analysis of Stress Dissipation and Polymer Strength </w:t>
      </w:r>
      <w:proofErr w:type="gramStart"/>
      <w:r w:rsidRPr="00261C70">
        <w:rPr>
          <w:rFonts w:ascii="Times New Roman" w:hAnsi="Times New Roman"/>
          <w:b/>
          <w:sz w:val="28"/>
          <w:szCs w:val="28"/>
        </w:rPr>
        <w:t>Near</w:t>
      </w:r>
      <w:proofErr w:type="gramEnd"/>
      <w:r w:rsidRPr="00261C70">
        <w:rPr>
          <w:rFonts w:ascii="Times New Roman" w:hAnsi="Times New Roman"/>
          <w:b/>
          <w:sz w:val="28"/>
          <w:szCs w:val="28"/>
        </w:rPr>
        <w:t xml:space="preserve"> a Surface</w:t>
      </w:r>
    </w:p>
    <w:p w:rsidR="00EA0772" w:rsidRPr="00EA0772" w:rsidRDefault="00EA0772" w:rsidP="00EA0772">
      <w:pPr>
        <w:pStyle w:val="NoSpacing"/>
        <w:numPr>
          <w:ilvl w:val="0"/>
          <w:numId w:val="2"/>
        </w:numPr>
        <w:spacing w:line="360" w:lineRule="auto"/>
        <w:jc w:val="both"/>
        <w:rPr>
          <w:rFonts w:ascii="Times New Roman" w:hAnsi="Times New Roman"/>
          <w:sz w:val="24"/>
          <w:szCs w:val="24"/>
        </w:rPr>
      </w:pPr>
      <w:r w:rsidRPr="00EA0772">
        <w:rPr>
          <w:rFonts w:ascii="Times New Roman" w:hAnsi="Times New Roman"/>
          <w:sz w:val="24"/>
          <w:szCs w:val="24"/>
        </w:rPr>
        <w:t xml:space="preserve">Sunil Kumar, </w:t>
      </w:r>
      <w:proofErr w:type="spellStart"/>
      <w:r w:rsidRPr="00EA0772">
        <w:rPr>
          <w:rFonts w:ascii="Times New Roman" w:hAnsi="Times New Roman"/>
          <w:sz w:val="24"/>
          <w:szCs w:val="24"/>
        </w:rPr>
        <w:t>Sudip</w:t>
      </w:r>
      <w:proofErr w:type="spellEnd"/>
      <w:r w:rsidRPr="00EA0772">
        <w:rPr>
          <w:rFonts w:ascii="Times New Roman" w:hAnsi="Times New Roman"/>
          <w:sz w:val="24"/>
          <w:szCs w:val="24"/>
        </w:rPr>
        <w:t xml:space="preserve"> K. </w:t>
      </w:r>
      <w:proofErr w:type="spellStart"/>
      <w:r w:rsidRPr="00EA0772">
        <w:rPr>
          <w:rFonts w:ascii="Times New Roman" w:hAnsi="Times New Roman"/>
          <w:sz w:val="24"/>
          <w:szCs w:val="24"/>
        </w:rPr>
        <w:t>Pattanayek</w:t>
      </w:r>
      <w:proofErr w:type="spellEnd"/>
      <w:r w:rsidRPr="00EA0772">
        <w:rPr>
          <w:rFonts w:ascii="Times New Roman" w:hAnsi="Times New Roman"/>
          <w:sz w:val="24"/>
          <w:szCs w:val="24"/>
        </w:rPr>
        <w:t xml:space="preserve">* and </w:t>
      </w:r>
      <w:proofErr w:type="spellStart"/>
      <w:r w:rsidRPr="00EA0772">
        <w:rPr>
          <w:rFonts w:ascii="Times New Roman" w:hAnsi="Times New Roman"/>
          <w:sz w:val="24"/>
          <w:szCs w:val="24"/>
        </w:rPr>
        <w:t>Sanat</w:t>
      </w:r>
      <w:proofErr w:type="spellEnd"/>
      <w:r w:rsidRPr="00EA0772">
        <w:rPr>
          <w:rFonts w:ascii="Times New Roman" w:hAnsi="Times New Roman"/>
          <w:sz w:val="24"/>
          <w:szCs w:val="24"/>
        </w:rPr>
        <w:t xml:space="preserve"> </w:t>
      </w:r>
      <w:proofErr w:type="spellStart"/>
      <w:r w:rsidRPr="00EA0772">
        <w:rPr>
          <w:rFonts w:ascii="Times New Roman" w:hAnsi="Times New Roman"/>
          <w:sz w:val="24"/>
          <w:szCs w:val="24"/>
        </w:rPr>
        <w:t>Mohanty</w:t>
      </w:r>
      <w:proofErr w:type="spellEnd"/>
      <w:r w:rsidRPr="00EA0772">
        <w:rPr>
          <w:rFonts w:ascii="Times New Roman" w:hAnsi="Times New Roman"/>
          <w:sz w:val="24"/>
          <w:szCs w:val="24"/>
        </w:rPr>
        <w:t>!</w:t>
      </w:r>
    </w:p>
    <w:p w:rsidR="00EA0772" w:rsidRPr="00EA0772" w:rsidRDefault="00EA0772" w:rsidP="00EA0772">
      <w:pPr>
        <w:pStyle w:val="NoSpacing"/>
        <w:spacing w:line="360" w:lineRule="auto"/>
        <w:jc w:val="both"/>
        <w:rPr>
          <w:rFonts w:ascii="Times New Roman" w:hAnsi="Times New Roman"/>
          <w:sz w:val="24"/>
          <w:szCs w:val="24"/>
        </w:rPr>
      </w:pPr>
      <w:r w:rsidRPr="00EA0772">
        <w:rPr>
          <w:rFonts w:ascii="Times New Roman" w:hAnsi="Times New Roman"/>
          <w:sz w:val="24"/>
          <w:szCs w:val="24"/>
        </w:rPr>
        <w:t>Dept. of Chemical Engineering, Indian Institute of Technology, New Delhi, 110016 India</w:t>
      </w:r>
    </w:p>
    <w:p w:rsidR="00EA0772" w:rsidRPr="00EA0772" w:rsidRDefault="00EA0772" w:rsidP="00EA0772">
      <w:pPr>
        <w:spacing w:line="360" w:lineRule="auto"/>
        <w:jc w:val="both"/>
        <w:rPr>
          <w:rFonts w:ascii="Times New Roman" w:hAnsi="Times New Roman"/>
          <w:sz w:val="24"/>
          <w:szCs w:val="24"/>
        </w:rPr>
      </w:pPr>
    </w:p>
    <w:p w:rsidR="00EA0772" w:rsidRPr="00EA0772" w:rsidRDefault="00EA0772" w:rsidP="00BD0CAA">
      <w:pPr>
        <w:spacing w:line="360" w:lineRule="auto"/>
        <w:ind w:firstLine="720"/>
        <w:jc w:val="both"/>
        <w:rPr>
          <w:rFonts w:ascii="Times New Roman" w:hAnsi="Times New Roman" w:cs="Times New Roman"/>
          <w:sz w:val="24"/>
          <w:szCs w:val="24"/>
        </w:rPr>
      </w:pPr>
      <w:r w:rsidRPr="00EA0772">
        <w:rPr>
          <w:rFonts w:ascii="Times New Roman" w:hAnsi="Times New Roman" w:cs="Times New Roman"/>
          <w:sz w:val="24"/>
          <w:szCs w:val="24"/>
        </w:rPr>
        <w:t>Understanding of behavior of polymers under external force in the vicinity of surfaces is important to the development of high performance polymer systems required for the development of Pressure Sensitive Adhesives (PSAs</w:t>
      </w:r>
      <w:proofErr w:type="gramStart"/>
      <w:r w:rsidRPr="00EA0772">
        <w:rPr>
          <w:rFonts w:ascii="Times New Roman" w:hAnsi="Times New Roman" w:cs="Times New Roman"/>
          <w:sz w:val="24"/>
          <w:szCs w:val="24"/>
        </w:rPr>
        <w:t>)</w:t>
      </w:r>
      <w:r w:rsidRPr="00EA0772">
        <w:rPr>
          <w:rFonts w:ascii="Times New Roman" w:hAnsi="Times New Roman" w:cs="Times New Roman"/>
          <w:sz w:val="24"/>
          <w:szCs w:val="24"/>
          <w:vertAlign w:val="superscript"/>
        </w:rPr>
        <w:t>1</w:t>
      </w:r>
      <w:proofErr w:type="gramEnd"/>
      <w:r w:rsidRPr="00EA0772">
        <w:rPr>
          <w:rFonts w:ascii="Times New Roman" w:hAnsi="Times New Roman" w:cs="Times New Roman"/>
          <w:sz w:val="24"/>
          <w:szCs w:val="24"/>
          <w:vertAlign w:val="superscript"/>
        </w:rPr>
        <w:t>, 2</w:t>
      </w:r>
      <w:r w:rsidRPr="00EA0772">
        <w:rPr>
          <w:rFonts w:ascii="Times New Roman" w:hAnsi="Times New Roman" w:cs="Times New Roman"/>
          <w:sz w:val="24"/>
          <w:szCs w:val="24"/>
        </w:rPr>
        <w:t xml:space="preserve"> and design of high performance nano-composites</w:t>
      </w:r>
      <w:r w:rsidRPr="00EA0772">
        <w:rPr>
          <w:rFonts w:ascii="Times New Roman" w:hAnsi="Times New Roman" w:cs="Times New Roman"/>
          <w:sz w:val="24"/>
          <w:szCs w:val="24"/>
          <w:vertAlign w:val="superscript"/>
        </w:rPr>
        <w:t>3,4</w:t>
      </w:r>
      <w:r w:rsidRPr="00EA0772">
        <w:rPr>
          <w:rFonts w:ascii="Times New Roman" w:hAnsi="Times New Roman" w:cs="Times New Roman"/>
          <w:sz w:val="24"/>
          <w:szCs w:val="24"/>
        </w:rPr>
        <w:t xml:space="preserve"> for increased toughness etc. The development of the above applications require the detailed understanding of the mechanisms by which the </w:t>
      </w:r>
      <w:proofErr w:type="spellStart"/>
      <w:r w:rsidRPr="00EA0772">
        <w:rPr>
          <w:rFonts w:ascii="Times New Roman" w:hAnsi="Times New Roman" w:cs="Times New Roman"/>
          <w:sz w:val="24"/>
          <w:szCs w:val="24"/>
        </w:rPr>
        <w:t>nano</w:t>
      </w:r>
      <w:proofErr w:type="spellEnd"/>
      <w:r w:rsidRPr="00EA0772">
        <w:rPr>
          <w:rFonts w:ascii="Times New Roman" w:hAnsi="Times New Roman" w:cs="Times New Roman"/>
          <w:sz w:val="24"/>
          <w:szCs w:val="24"/>
        </w:rPr>
        <w:t>-surface – polymer interactions help to dissipate the energy of the stress. A number of experimental</w:t>
      </w:r>
      <w:r w:rsidRPr="00EA0772">
        <w:rPr>
          <w:rFonts w:ascii="Times New Roman" w:hAnsi="Times New Roman" w:cs="Times New Roman"/>
          <w:sz w:val="24"/>
          <w:szCs w:val="24"/>
          <w:vertAlign w:val="superscript"/>
        </w:rPr>
        <w:t>5-17</w:t>
      </w:r>
      <w:r w:rsidRPr="00EA0772">
        <w:rPr>
          <w:rFonts w:ascii="Times New Roman" w:hAnsi="Times New Roman" w:cs="Times New Roman"/>
          <w:sz w:val="24"/>
          <w:szCs w:val="24"/>
        </w:rPr>
        <w:t xml:space="preserve"> and simulation studies</w:t>
      </w:r>
      <w:r w:rsidRPr="00EA0772">
        <w:rPr>
          <w:rFonts w:ascii="Times New Roman" w:hAnsi="Times New Roman" w:cs="Times New Roman"/>
          <w:sz w:val="24"/>
          <w:szCs w:val="24"/>
          <w:vertAlign w:val="superscript"/>
        </w:rPr>
        <w:t>19-33</w:t>
      </w:r>
      <w:r w:rsidRPr="00EA0772">
        <w:rPr>
          <w:rFonts w:ascii="Times New Roman" w:hAnsi="Times New Roman" w:cs="Times New Roman"/>
          <w:sz w:val="24"/>
          <w:szCs w:val="24"/>
        </w:rPr>
        <w:t xml:space="preserve"> have been reported to understand the structure and dynamics of polymers under the application of stresses, especially close to surfaces. Experimentally researchers have studied the effect of force in the perpendicular to the surface on polymer chain. They found that the dissipation of energy depends on the structure of polymers during pulling, interaction among polymer chains and between polymer chain and surface. </w:t>
      </w:r>
      <w:proofErr w:type="spellStart"/>
      <w:r w:rsidRPr="00EA0772">
        <w:rPr>
          <w:rFonts w:ascii="Times New Roman" w:hAnsi="Times New Roman" w:cs="Times New Roman"/>
          <w:sz w:val="24"/>
          <w:szCs w:val="24"/>
        </w:rPr>
        <w:t>Creton</w:t>
      </w:r>
      <w:proofErr w:type="spellEnd"/>
      <w:r w:rsidRPr="00EA0772">
        <w:rPr>
          <w:rFonts w:ascii="Times New Roman" w:hAnsi="Times New Roman" w:cs="Times New Roman"/>
          <w:sz w:val="24"/>
          <w:szCs w:val="24"/>
        </w:rPr>
        <w:t xml:space="preserve"> and his group</w:t>
      </w:r>
      <w:r w:rsidRPr="00EA0772">
        <w:rPr>
          <w:rFonts w:ascii="Times New Roman" w:hAnsi="Times New Roman" w:cs="Times New Roman"/>
          <w:sz w:val="24"/>
          <w:szCs w:val="24"/>
          <w:vertAlign w:val="superscript"/>
        </w:rPr>
        <w:t xml:space="preserve">5 </w:t>
      </w:r>
      <w:r w:rsidRPr="00EA0772">
        <w:rPr>
          <w:rFonts w:ascii="Times New Roman" w:hAnsi="Times New Roman" w:cs="Times New Roman"/>
          <w:sz w:val="24"/>
          <w:szCs w:val="24"/>
        </w:rPr>
        <w:t>have studied the responses of polymer with different cohesive energy at constant applied velocity. They pointed out that as the surface forces decrease; the polymer sees an adhesive failure in that it is cleanly detached from the surface. However, as surface interactions become more favorable between the polymer and the surface, the polymer is stretched before forming fibrils and subsequently being cleanly displaced. The processes of fibrillation and of formation of cavities are important pathways to dissipation of energy and impact the properties of the polymer formulation.</w:t>
      </w:r>
    </w:p>
    <w:p w:rsidR="00EA0772" w:rsidRPr="00EA0772" w:rsidRDefault="00EA0772" w:rsidP="00EA0772">
      <w:pPr>
        <w:spacing w:line="360" w:lineRule="auto"/>
        <w:jc w:val="both"/>
        <w:rPr>
          <w:rFonts w:ascii="Times New Roman" w:hAnsi="Times New Roman" w:cs="Times New Roman"/>
          <w:sz w:val="24"/>
          <w:szCs w:val="24"/>
        </w:rPr>
      </w:pPr>
      <w:r w:rsidRPr="00EA0772">
        <w:rPr>
          <w:rFonts w:ascii="Times New Roman" w:hAnsi="Times New Roman" w:cs="Times New Roman"/>
          <w:sz w:val="24"/>
          <w:szCs w:val="24"/>
        </w:rPr>
        <w:t xml:space="preserve">We have studied pulling of a single polymer chain adsorbed randomly on a </w:t>
      </w:r>
      <w:proofErr w:type="spellStart"/>
      <w:r w:rsidRPr="00EA0772">
        <w:rPr>
          <w:rFonts w:ascii="Times New Roman" w:hAnsi="Times New Roman" w:cs="Times New Roman"/>
          <w:sz w:val="24"/>
          <w:szCs w:val="24"/>
        </w:rPr>
        <w:t>graphene</w:t>
      </w:r>
      <w:proofErr w:type="spellEnd"/>
      <w:r w:rsidRPr="00EA0772">
        <w:rPr>
          <w:rFonts w:ascii="Times New Roman" w:hAnsi="Times New Roman" w:cs="Times New Roman"/>
          <w:sz w:val="24"/>
          <w:szCs w:val="24"/>
        </w:rPr>
        <w:t xml:space="preserve"> surface using molecular dynamics simulation. Force is applied parallel and perpendicular to the surface in separate experiments.   The choice of polymer (polyethylene) allows simulations of simple straight chains that have primarily van der Waals interactions with the surface. A </w:t>
      </w:r>
      <w:proofErr w:type="spellStart"/>
      <w:r w:rsidRPr="00EA0772">
        <w:rPr>
          <w:rFonts w:ascii="Times New Roman" w:hAnsi="Times New Roman" w:cs="Times New Roman"/>
          <w:sz w:val="24"/>
          <w:szCs w:val="24"/>
        </w:rPr>
        <w:t>Graphene</w:t>
      </w:r>
      <w:proofErr w:type="spellEnd"/>
      <w:r w:rsidRPr="00EA0772">
        <w:rPr>
          <w:rFonts w:ascii="Times New Roman" w:hAnsi="Times New Roman" w:cs="Times New Roman"/>
          <w:sz w:val="24"/>
          <w:szCs w:val="24"/>
        </w:rPr>
        <w:t xml:space="preserve"> surface is chosen because it results in a well-defined, regular surface structure. We note that graphite based nanoparticles have also been in use in adhesive formulations. The behavior of polyethylene on </w:t>
      </w:r>
      <w:proofErr w:type="spellStart"/>
      <w:r w:rsidRPr="00EA0772">
        <w:rPr>
          <w:rFonts w:ascii="Times New Roman" w:hAnsi="Times New Roman" w:cs="Times New Roman"/>
          <w:sz w:val="24"/>
          <w:szCs w:val="24"/>
        </w:rPr>
        <w:t>graphene</w:t>
      </w:r>
      <w:proofErr w:type="spellEnd"/>
      <w:r w:rsidRPr="00EA0772">
        <w:rPr>
          <w:rFonts w:ascii="Times New Roman" w:hAnsi="Times New Roman" w:cs="Times New Roman"/>
          <w:sz w:val="24"/>
          <w:szCs w:val="24"/>
        </w:rPr>
        <w:t xml:space="preserve"> surfaces is perhaps the simplest of systems that allows us to focus on </w:t>
      </w:r>
      <w:r w:rsidRPr="00EA0772">
        <w:rPr>
          <w:rFonts w:ascii="Times New Roman" w:hAnsi="Times New Roman" w:cs="Times New Roman"/>
          <w:sz w:val="24"/>
          <w:szCs w:val="24"/>
        </w:rPr>
        <w:lastRenderedPageBreak/>
        <w:t xml:space="preserve">the role of surface interactions with the polymer and polymer-polymer interactions (both of which are tunable through the simulation parameters) and their roles in </w:t>
      </w:r>
      <w:proofErr w:type="spellStart"/>
      <w:r w:rsidRPr="00EA0772">
        <w:rPr>
          <w:rFonts w:ascii="Times New Roman" w:hAnsi="Times New Roman" w:cs="Times New Roman"/>
          <w:sz w:val="24"/>
          <w:szCs w:val="24"/>
        </w:rPr>
        <w:t>debonding</w:t>
      </w:r>
      <w:proofErr w:type="spellEnd"/>
      <w:r w:rsidRPr="00EA0772">
        <w:rPr>
          <w:rFonts w:ascii="Times New Roman" w:hAnsi="Times New Roman" w:cs="Times New Roman"/>
          <w:sz w:val="24"/>
          <w:szCs w:val="24"/>
        </w:rPr>
        <w:t xml:space="preserve"> mechanisms and strength of the bond.</w:t>
      </w:r>
    </w:p>
    <w:p w:rsidR="00EA0772" w:rsidRPr="00EA0772" w:rsidRDefault="00EA0772" w:rsidP="00EA0772">
      <w:pPr>
        <w:spacing w:line="360" w:lineRule="auto"/>
        <w:ind w:firstLine="720"/>
        <w:jc w:val="both"/>
        <w:rPr>
          <w:rFonts w:ascii="Times New Roman" w:hAnsi="Times New Roman"/>
          <w:sz w:val="24"/>
          <w:szCs w:val="24"/>
        </w:rPr>
      </w:pPr>
      <w:r w:rsidRPr="00EA0772">
        <w:rPr>
          <w:rFonts w:ascii="Times New Roman" w:hAnsi="Times New Roman"/>
          <w:sz w:val="24"/>
          <w:szCs w:val="24"/>
        </w:rPr>
        <w:t>We implemented constant temperature molecular dynamics simulations</w:t>
      </w:r>
      <w:r w:rsidRPr="00EA0772">
        <w:rPr>
          <w:rFonts w:ascii="Times New Roman" w:hAnsi="Times New Roman"/>
          <w:sz w:val="24"/>
          <w:szCs w:val="24"/>
          <w:vertAlign w:val="superscript"/>
        </w:rPr>
        <w:t xml:space="preserve">34, 35 </w:t>
      </w:r>
      <w:r w:rsidRPr="00EA0772">
        <w:rPr>
          <w:rFonts w:ascii="Times New Roman" w:hAnsi="Times New Roman"/>
          <w:sz w:val="24"/>
          <w:szCs w:val="24"/>
        </w:rPr>
        <w:t>in this study. The procedure adopted can be found in our recent publications</w:t>
      </w:r>
      <w:r w:rsidRPr="00EA0772">
        <w:rPr>
          <w:rFonts w:ascii="Times New Roman" w:hAnsi="Times New Roman"/>
          <w:sz w:val="24"/>
          <w:szCs w:val="24"/>
          <w:vertAlign w:val="superscript"/>
        </w:rPr>
        <w:t xml:space="preserve">36. </w:t>
      </w:r>
      <w:r w:rsidRPr="00EA0772">
        <w:rPr>
          <w:rFonts w:ascii="Times New Roman" w:hAnsi="Times New Roman"/>
          <w:sz w:val="24"/>
          <w:szCs w:val="24"/>
        </w:rPr>
        <w:t>Briefly, we put a randomly generated polymer chain containing N connected beads, where each bead corresponds to united atoms CH</w:t>
      </w:r>
      <w:r w:rsidRPr="00EA0772">
        <w:rPr>
          <w:rFonts w:ascii="Times New Roman" w:hAnsi="Times New Roman"/>
          <w:sz w:val="24"/>
          <w:szCs w:val="24"/>
          <w:vertAlign w:val="subscript"/>
        </w:rPr>
        <w:t>2</w:t>
      </w:r>
      <w:r w:rsidRPr="00EA0772">
        <w:rPr>
          <w:rFonts w:ascii="Times New Roman" w:hAnsi="Times New Roman"/>
          <w:sz w:val="24"/>
          <w:szCs w:val="24"/>
        </w:rPr>
        <w:t xml:space="preserve"> in a simulation box (362</w:t>
      </w:r>
      <w:r w:rsidRPr="00EA0772">
        <w:rPr>
          <w:rFonts w:ascii="Times New Roman" w:hAnsi="Times New Roman" w:cs="Times New Roman"/>
          <w:sz w:val="24"/>
          <w:szCs w:val="24"/>
        </w:rPr>
        <w:t xml:space="preserve">Å </w:t>
      </w:r>
      <w:r w:rsidRPr="00EA0772">
        <w:rPr>
          <w:rFonts w:ascii="Times New Roman" w:hAnsi="Times New Roman"/>
          <w:sz w:val="24"/>
          <w:szCs w:val="24"/>
        </w:rPr>
        <w:sym w:font="Symbol" w:char="F0B4"/>
      </w:r>
      <w:r w:rsidRPr="00EA0772">
        <w:rPr>
          <w:rFonts w:ascii="Times New Roman" w:hAnsi="Times New Roman"/>
          <w:sz w:val="24"/>
          <w:szCs w:val="24"/>
        </w:rPr>
        <w:t xml:space="preserve"> </w:t>
      </w:r>
      <w:proofErr w:type="spellStart"/>
      <w:r w:rsidRPr="00EA0772">
        <w:rPr>
          <w:rFonts w:ascii="Times New Roman" w:hAnsi="Times New Roman"/>
          <w:sz w:val="24"/>
          <w:szCs w:val="24"/>
        </w:rPr>
        <w:t>362</w:t>
      </w:r>
      <w:r w:rsidRPr="00EA0772">
        <w:rPr>
          <w:rFonts w:ascii="Times New Roman" w:hAnsi="Times New Roman" w:cs="Times New Roman"/>
          <w:sz w:val="24"/>
          <w:szCs w:val="24"/>
        </w:rPr>
        <w:t>Å</w:t>
      </w:r>
      <w:proofErr w:type="spellEnd"/>
      <w:r w:rsidRPr="00EA0772">
        <w:rPr>
          <w:rFonts w:ascii="Times New Roman" w:hAnsi="Times New Roman" w:cs="Times New Roman"/>
          <w:sz w:val="24"/>
          <w:szCs w:val="24"/>
        </w:rPr>
        <w:t xml:space="preserve"> </w:t>
      </w:r>
      <w:r w:rsidRPr="00EA0772">
        <w:rPr>
          <w:rFonts w:ascii="Times New Roman" w:hAnsi="Times New Roman"/>
          <w:sz w:val="24"/>
          <w:szCs w:val="24"/>
        </w:rPr>
        <w:sym w:font="Symbol" w:char="F0B4"/>
      </w:r>
      <w:r w:rsidRPr="00EA0772">
        <w:rPr>
          <w:rFonts w:ascii="Times New Roman" w:hAnsi="Times New Roman"/>
          <w:sz w:val="24"/>
          <w:szCs w:val="24"/>
        </w:rPr>
        <w:t xml:space="preserve"> 362</w:t>
      </w:r>
      <w:r w:rsidRPr="00EA0772">
        <w:rPr>
          <w:rFonts w:ascii="Times New Roman" w:hAnsi="Times New Roman" w:cs="Times New Roman"/>
          <w:sz w:val="24"/>
          <w:szCs w:val="24"/>
        </w:rPr>
        <w:t>Å)</w:t>
      </w:r>
      <w:r w:rsidRPr="00EA0772">
        <w:rPr>
          <w:rFonts w:ascii="Times New Roman" w:hAnsi="Times New Roman"/>
          <w:sz w:val="24"/>
          <w:szCs w:val="24"/>
        </w:rPr>
        <w:t xml:space="preserve">. The boundaries are assumed to be repulsive. The N value chosen for all simulations in this study is 1000. In addition, a square </w:t>
      </w:r>
      <w:proofErr w:type="spellStart"/>
      <w:r w:rsidRPr="00EA0772">
        <w:rPr>
          <w:rFonts w:ascii="Times New Roman" w:hAnsi="Times New Roman"/>
          <w:sz w:val="24"/>
          <w:szCs w:val="24"/>
        </w:rPr>
        <w:t>graphene</w:t>
      </w:r>
      <w:proofErr w:type="spellEnd"/>
      <w:r w:rsidRPr="00EA0772">
        <w:rPr>
          <w:rFonts w:ascii="Times New Roman" w:hAnsi="Times New Roman"/>
          <w:sz w:val="24"/>
          <w:szCs w:val="24"/>
        </w:rPr>
        <w:t xml:space="preserve"> sheet (edge length = 100Å) consisting of a network of hexagonally orientated (defined by Al-</w:t>
      </w:r>
      <w:proofErr w:type="spellStart"/>
      <w:r w:rsidRPr="00EA0772">
        <w:rPr>
          <w:rFonts w:ascii="Times New Roman" w:hAnsi="Times New Roman"/>
          <w:sz w:val="24"/>
          <w:szCs w:val="24"/>
        </w:rPr>
        <w:t>Haik</w:t>
      </w:r>
      <w:proofErr w:type="spellEnd"/>
      <w:r w:rsidRPr="00EA0772">
        <w:rPr>
          <w:rFonts w:ascii="Times New Roman" w:hAnsi="Times New Roman"/>
          <w:sz w:val="24"/>
          <w:szCs w:val="24"/>
        </w:rPr>
        <w:t xml:space="preserve"> </w:t>
      </w:r>
      <w:proofErr w:type="gramStart"/>
      <w:r w:rsidRPr="00EA0772">
        <w:rPr>
          <w:rFonts w:ascii="Times New Roman" w:hAnsi="Times New Roman"/>
          <w:i/>
          <w:sz w:val="24"/>
          <w:szCs w:val="24"/>
        </w:rPr>
        <w:t>et</w:t>
      </w:r>
      <w:proofErr w:type="gramEnd"/>
      <w:r w:rsidRPr="00EA0772">
        <w:rPr>
          <w:rFonts w:ascii="Times New Roman" w:hAnsi="Times New Roman"/>
          <w:i/>
          <w:sz w:val="24"/>
          <w:szCs w:val="24"/>
        </w:rPr>
        <w:t xml:space="preserve"> al</w:t>
      </w:r>
      <w:r w:rsidRPr="00EA0772">
        <w:rPr>
          <w:rFonts w:ascii="Times New Roman" w:hAnsi="Times New Roman"/>
          <w:sz w:val="24"/>
          <w:szCs w:val="24"/>
        </w:rPr>
        <w:t>.</w:t>
      </w:r>
      <w:r w:rsidRPr="00EA0772">
        <w:rPr>
          <w:rFonts w:ascii="Times New Roman" w:hAnsi="Times New Roman"/>
          <w:sz w:val="24"/>
          <w:szCs w:val="24"/>
          <w:vertAlign w:val="superscript"/>
        </w:rPr>
        <w:t>37</w:t>
      </w:r>
      <w:r w:rsidRPr="00EA0772">
        <w:rPr>
          <w:rFonts w:ascii="Times New Roman" w:hAnsi="Times New Roman"/>
          <w:sz w:val="24"/>
          <w:szCs w:val="24"/>
        </w:rPr>
        <w:t xml:space="preserve">) carbon atoms </w:t>
      </w:r>
      <w:r w:rsidRPr="00EA0772">
        <w:rPr>
          <w:rFonts w:ascii="Times New Roman" w:hAnsi="Times New Roman"/>
          <w:color w:val="0D0D0D" w:themeColor="text1" w:themeTint="F2"/>
          <w:sz w:val="24"/>
          <w:szCs w:val="24"/>
        </w:rPr>
        <w:t>(sp</w:t>
      </w:r>
      <w:r w:rsidRPr="00EA0772">
        <w:rPr>
          <w:rFonts w:ascii="Times New Roman" w:hAnsi="Times New Roman"/>
          <w:color w:val="0D0D0D" w:themeColor="text1" w:themeTint="F2"/>
          <w:sz w:val="24"/>
          <w:szCs w:val="24"/>
          <w:vertAlign w:val="superscript"/>
        </w:rPr>
        <w:t>2</w:t>
      </w:r>
      <w:r w:rsidRPr="00EA0772">
        <w:rPr>
          <w:rFonts w:ascii="Times New Roman" w:hAnsi="Times New Roman"/>
          <w:color w:val="0D0D0D" w:themeColor="text1" w:themeTint="F2"/>
          <w:sz w:val="24"/>
          <w:szCs w:val="24"/>
        </w:rPr>
        <w:t xml:space="preserve"> hybridized)</w:t>
      </w:r>
      <w:r w:rsidRPr="00EA0772">
        <w:rPr>
          <w:rFonts w:ascii="Times New Roman" w:hAnsi="Times New Roman"/>
          <w:sz w:val="24"/>
          <w:szCs w:val="24"/>
        </w:rPr>
        <w:t xml:space="preserve"> was kept at the center in the X-Y plane of the simulation box and the polymer chain placed above the surface. The </w:t>
      </w:r>
      <w:proofErr w:type="spellStart"/>
      <w:r w:rsidRPr="00EA0772">
        <w:rPr>
          <w:rFonts w:ascii="Times New Roman" w:hAnsi="Times New Roman"/>
          <w:sz w:val="24"/>
          <w:szCs w:val="24"/>
        </w:rPr>
        <w:t>graphene</w:t>
      </w:r>
      <w:proofErr w:type="spellEnd"/>
      <w:r w:rsidRPr="00EA0772">
        <w:rPr>
          <w:rFonts w:ascii="Times New Roman" w:hAnsi="Times New Roman"/>
          <w:sz w:val="24"/>
          <w:szCs w:val="24"/>
        </w:rPr>
        <w:t xml:space="preserve"> sheet is kept stationary in the simulation box. The coordinates of the beads in three dimensional is generated by using VMD</w:t>
      </w:r>
      <w:r w:rsidRPr="00EA0772">
        <w:rPr>
          <w:rFonts w:ascii="Times New Roman" w:hAnsi="Times New Roman"/>
          <w:sz w:val="24"/>
          <w:szCs w:val="24"/>
          <w:vertAlign w:val="superscript"/>
        </w:rPr>
        <w:t>38</w:t>
      </w:r>
      <w:r w:rsidRPr="00EA0772">
        <w:rPr>
          <w:rFonts w:ascii="Times New Roman" w:hAnsi="Times New Roman"/>
          <w:sz w:val="24"/>
          <w:szCs w:val="24"/>
        </w:rPr>
        <w:t xml:space="preserve"> (Visual Molecular Dynamics) and used in the MD simulations box.  We assumed that mass of beads of polymer and </w:t>
      </w:r>
      <w:proofErr w:type="spellStart"/>
      <w:r w:rsidRPr="00EA0772">
        <w:rPr>
          <w:rFonts w:ascii="Times New Roman" w:hAnsi="Times New Roman"/>
          <w:sz w:val="24"/>
          <w:szCs w:val="24"/>
        </w:rPr>
        <w:t>graphene</w:t>
      </w:r>
      <w:proofErr w:type="spellEnd"/>
      <w:r w:rsidRPr="00EA0772">
        <w:rPr>
          <w:rFonts w:ascii="Times New Roman" w:hAnsi="Times New Roman"/>
          <w:sz w:val="24"/>
          <w:szCs w:val="24"/>
        </w:rPr>
        <w:t xml:space="preserve"> sheet is m. </w:t>
      </w:r>
    </w:p>
    <w:p w:rsidR="00EA0772" w:rsidRPr="00EA0772" w:rsidRDefault="00EA0772" w:rsidP="00EA0772">
      <w:pPr>
        <w:pStyle w:val="ListParagraph"/>
        <w:numPr>
          <w:ilvl w:val="0"/>
          <w:numId w:val="3"/>
        </w:numPr>
        <w:spacing w:line="360" w:lineRule="auto"/>
        <w:ind w:left="360" w:hanging="360"/>
        <w:jc w:val="both"/>
        <w:rPr>
          <w:rFonts w:ascii="Times New Roman" w:hAnsi="Times New Roman"/>
          <w:b/>
          <w:sz w:val="28"/>
          <w:szCs w:val="28"/>
        </w:rPr>
      </w:pPr>
      <w:r w:rsidRPr="00EA0772">
        <w:rPr>
          <w:rFonts w:ascii="Times New Roman" w:hAnsi="Times New Roman"/>
          <w:b/>
          <w:sz w:val="28"/>
          <w:szCs w:val="28"/>
        </w:rPr>
        <w:t xml:space="preserve">Results </w:t>
      </w:r>
    </w:p>
    <w:p w:rsidR="00EA0772" w:rsidRPr="00EA0772" w:rsidRDefault="00EA0772" w:rsidP="00EA0772">
      <w:pPr>
        <w:pStyle w:val="ListParagraph"/>
        <w:numPr>
          <w:ilvl w:val="0"/>
          <w:numId w:val="4"/>
        </w:numPr>
        <w:spacing w:line="360" w:lineRule="auto"/>
        <w:ind w:left="360"/>
        <w:jc w:val="both"/>
        <w:rPr>
          <w:rFonts w:ascii="Times New Roman" w:hAnsi="Times New Roman"/>
          <w:b/>
          <w:sz w:val="24"/>
          <w:szCs w:val="24"/>
        </w:rPr>
      </w:pPr>
      <w:r w:rsidRPr="00EA0772">
        <w:rPr>
          <w:rFonts w:ascii="Times New Roman" w:hAnsi="Times New Roman"/>
          <w:b/>
          <w:sz w:val="24"/>
          <w:szCs w:val="24"/>
        </w:rPr>
        <w:t>Chain displacement due to application of external force parallel to surface (</w:t>
      </w:r>
      <w:proofErr w:type="spellStart"/>
      <w:r w:rsidRPr="00EA0772">
        <w:rPr>
          <w:rFonts w:ascii="Times New Roman" w:hAnsi="Times New Roman"/>
          <w:b/>
          <w:sz w:val="24"/>
          <w:szCs w:val="24"/>
        </w:rPr>
        <w:t>F</w:t>
      </w:r>
      <w:r w:rsidRPr="00EA0772">
        <w:rPr>
          <w:rFonts w:ascii="Times New Roman" w:hAnsi="Times New Roman"/>
          <w:b/>
          <w:sz w:val="24"/>
          <w:szCs w:val="24"/>
          <w:vertAlign w:val="subscript"/>
        </w:rPr>
        <w:t>xext</w:t>
      </w:r>
      <w:proofErr w:type="spellEnd"/>
      <w:r w:rsidRPr="00EA0772">
        <w:rPr>
          <w:rFonts w:ascii="Times New Roman" w:hAnsi="Times New Roman"/>
          <w:b/>
          <w:sz w:val="24"/>
          <w:szCs w:val="24"/>
        </w:rPr>
        <w:t>):</w:t>
      </w:r>
    </w:p>
    <w:p w:rsidR="00261C70" w:rsidRDefault="00EA0772" w:rsidP="00261C70">
      <w:pPr>
        <w:spacing w:line="360" w:lineRule="auto"/>
        <w:jc w:val="both"/>
        <w:rPr>
          <w:rFonts w:ascii="Times New Roman" w:hAnsi="Times New Roman"/>
          <w:sz w:val="24"/>
          <w:szCs w:val="24"/>
        </w:rPr>
      </w:pPr>
      <w:r w:rsidRPr="00EA0772">
        <w:rPr>
          <w:rFonts w:ascii="Times New Roman" w:hAnsi="Times New Roman"/>
          <w:sz w:val="24"/>
          <w:szCs w:val="24"/>
        </w:rPr>
        <w:tab/>
      </w:r>
      <w:proofErr w:type="spellStart"/>
      <w:r w:rsidRPr="00EA0772">
        <w:rPr>
          <w:rFonts w:ascii="Times New Roman" w:hAnsi="Times New Roman"/>
          <w:sz w:val="24"/>
          <w:szCs w:val="24"/>
        </w:rPr>
        <w:t>F</w:t>
      </w:r>
      <w:r w:rsidRPr="00EA0772">
        <w:rPr>
          <w:rFonts w:ascii="Times New Roman" w:hAnsi="Times New Roman"/>
          <w:sz w:val="24"/>
          <w:szCs w:val="24"/>
          <w:vertAlign w:val="subscript"/>
        </w:rPr>
        <w:t>xext</w:t>
      </w:r>
      <w:proofErr w:type="spellEnd"/>
      <w:r w:rsidRPr="00EA0772">
        <w:rPr>
          <w:rFonts w:ascii="Times New Roman" w:hAnsi="Times New Roman"/>
          <w:sz w:val="24"/>
          <w:szCs w:val="24"/>
          <w:vertAlign w:val="subscript"/>
        </w:rPr>
        <w:t xml:space="preserve"> </w:t>
      </w:r>
      <w:r w:rsidRPr="00EA0772">
        <w:rPr>
          <w:rFonts w:ascii="Times New Roman" w:hAnsi="Times New Roman"/>
          <w:sz w:val="24"/>
          <w:szCs w:val="24"/>
        </w:rPr>
        <w:t xml:space="preserve">is applied on all the beads of the polymer chain along the x direction (parallel to the surface). Snapshots of the polymer at different time steps for external force </w:t>
      </w:r>
      <w:r w:rsidR="00261C70">
        <w:rPr>
          <w:rFonts w:ascii="Times New Roman" w:hAnsi="Times New Roman"/>
          <w:sz w:val="24"/>
          <w:szCs w:val="24"/>
        </w:rPr>
        <w:t xml:space="preserve">values </w:t>
      </w:r>
      <w:r w:rsidRPr="00EA0772">
        <w:rPr>
          <w:rFonts w:ascii="Times New Roman" w:hAnsi="Times New Roman"/>
          <w:sz w:val="24"/>
          <w:szCs w:val="24"/>
        </w:rPr>
        <w:t xml:space="preserve">are shown in figure </w:t>
      </w:r>
      <w:r w:rsidR="00261C70">
        <w:rPr>
          <w:rFonts w:ascii="Times New Roman" w:hAnsi="Times New Roman"/>
          <w:sz w:val="24"/>
          <w:szCs w:val="24"/>
        </w:rPr>
        <w:t>1</w:t>
      </w:r>
      <w:r w:rsidRPr="00EA0772">
        <w:rPr>
          <w:rFonts w:ascii="Times New Roman" w:hAnsi="Times New Roman"/>
          <w:sz w:val="24"/>
          <w:szCs w:val="24"/>
        </w:rPr>
        <w:t xml:space="preserve">. </w:t>
      </w:r>
      <w:r w:rsidR="00261C70">
        <w:rPr>
          <w:rFonts w:ascii="Times New Roman" w:hAnsi="Times New Roman"/>
          <w:sz w:val="24"/>
          <w:szCs w:val="24"/>
        </w:rPr>
        <w:t>At</w:t>
      </w:r>
      <w:r w:rsidRPr="00EA0772">
        <w:rPr>
          <w:rFonts w:ascii="Times New Roman" w:hAnsi="Times New Roman"/>
          <w:sz w:val="24"/>
          <w:szCs w:val="24"/>
        </w:rPr>
        <w:t xml:space="preserve"> low values of </w:t>
      </w:r>
      <w:proofErr w:type="spellStart"/>
      <w:r w:rsidRPr="00EA0772">
        <w:rPr>
          <w:rFonts w:ascii="Times New Roman" w:hAnsi="Times New Roman"/>
          <w:sz w:val="24"/>
          <w:szCs w:val="24"/>
        </w:rPr>
        <w:t>F</w:t>
      </w:r>
      <w:r w:rsidRPr="00EA0772">
        <w:rPr>
          <w:rFonts w:ascii="Times New Roman" w:hAnsi="Times New Roman"/>
          <w:sz w:val="24"/>
          <w:szCs w:val="24"/>
          <w:vertAlign w:val="subscript"/>
        </w:rPr>
        <w:t>xext</w:t>
      </w:r>
      <w:proofErr w:type="spellEnd"/>
      <w:r w:rsidRPr="00EA0772">
        <w:rPr>
          <w:rFonts w:ascii="Times New Roman" w:hAnsi="Times New Roman"/>
          <w:sz w:val="24"/>
          <w:szCs w:val="24"/>
          <w:vertAlign w:val="subscript"/>
        </w:rPr>
        <w:t xml:space="preserve"> </w:t>
      </w:r>
      <w:r w:rsidRPr="00EA0772">
        <w:rPr>
          <w:rFonts w:ascii="Times New Roman" w:hAnsi="Times New Roman"/>
          <w:sz w:val="24"/>
          <w:szCs w:val="24"/>
        </w:rPr>
        <w:t xml:space="preserve">(for example, </w:t>
      </w:r>
      <w:proofErr w:type="spellStart"/>
      <w:r w:rsidRPr="00EA0772">
        <w:rPr>
          <w:rFonts w:ascii="Times New Roman" w:hAnsi="Times New Roman"/>
          <w:sz w:val="24"/>
          <w:szCs w:val="24"/>
        </w:rPr>
        <w:t>F</w:t>
      </w:r>
      <w:r w:rsidRPr="00EA0772">
        <w:rPr>
          <w:rFonts w:ascii="Times New Roman" w:hAnsi="Times New Roman"/>
          <w:sz w:val="24"/>
          <w:szCs w:val="24"/>
          <w:vertAlign w:val="subscript"/>
        </w:rPr>
        <w:t>xext</w:t>
      </w:r>
      <w:proofErr w:type="spellEnd"/>
      <w:r w:rsidRPr="00EA0772">
        <w:rPr>
          <w:rFonts w:ascii="Times New Roman" w:hAnsi="Times New Roman"/>
          <w:sz w:val="24"/>
          <w:szCs w:val="24"/>
        </w:rPr>
        <w:t xml:space="preserve"> = 0.025 kcal/</w:t>
      </w:r>
      <w:proofErr w:type="spellStart"/>
      <w:r w:rsidRPr="00EA0772">
        <w:rPr>
          <w:rFonts w:ascii="Times New Roman" w:hAnsi="Times New Roman"/>
          <w:sz w:val="24"/>
          <w:szCs w:val="24"/>
        </w:rPr>
        <w:t>mol.</w:t>
      </w:r>
      <w:r w:rsidRPr="00EA0772">
        <w:rPr>
          <w:rFonts w:ascii="Times New Roman" w:hAnsi="Times New Roman" w:cs="Times New Roman"/>
          <w:sz w:val="24"/>
          <w:szCs w:val="24"/>
        </w:rPr>
        <w:t>Å</w:t>
      </w:r>
      <w:proofErr w:type="spellEnd"/>
      <w:r w:rsidRPr="00EA0772">
        <w:rPr>
          <w:rFonts w:ascii="Times New Roman" w:hAnsi="Times New Roman"/>
          <w:sz w:val="24"/>
          <w:szCs w:val="24"/>
        </w:rPr>
        <w:t>), the chain slides slowly along one face of the surface, comes to the edge and crawls to the other face of the plane. At a higher applied force the polymer evolves into a fibrillated structure, and then escapes from the surface.</w:t>
      </w:r>
      <w:r w:rsidR="00261C70">
        <w:rPr>
          <w:rFonts w:ascii="Times New Roman" w:hAnsi="Times New Roman"/>
          <w:sz w:val="24"/>
          <w:szCs w:val="24"/>
        </w:rPr>
        <w:t xml:space="preserve"> </w:t>
      </w:r>
      <w:r w:rsidRPr="00EA0772">
        <w:rPr>
          <w:rFonts w:ascii="Times New Roman" w:hAnsi="Times New Roman"/>
          <w:sz w:val="24"/>
          <w:szCs w:val="24"/>
        </w:rPr>
        <w:t xml:space="preserve">Figure </w:t>
      </w:r>
      <w:r w:rsidR="00261C70">
        <w:rPr>
          <w:rFonts w:ascii="Times New Roman" w:hAnsi="Times New Roman"/>
          <w:sz w:val="24"/>
          <w:szCs w:val="24"/>
        </w:rPr>
        <w:t>2</w:t>
      </w:r>
      <w:r w:rsidRPr="00EA0772">
        <w:rPr>
          <w:rFonts w:ascii="Times New Roman" w:hAnsi="Times New Roman"/>
          <w:sz w:val="24"/>
          <w:szCs w:val="24"/>
        </w:rPr>
        <w:t xml:space="preserve"> shows the variation of </w:t>
      </w:r>
      <w:proofErr w:type="spellStart"/>
      <w:r w:rsidRPr="00EA0772">
        <w:rPr>
          <w:rFonts w:ascii="Times New Roman" w:hAnsi="Times New Roman"/>
          <w:sz w:val="24"/>
          <w:szCs w:val="24"/>
        </w:rPr>
        <w:t>nonbonded</w:t>
      </w:r>
      <w:proofErr w:type="spellEnd"/>
      <w:r w:rsidRPr="00EA0772">
        <w:rPr>
          <w:rFonts w:ascii="Times New Roman" w:hAnsi="Times New Roman"/>
          <w:sz w:val="24"/>
          <w:szCs w:val="24"/>
        </w:rPr>
        <w:t xml:space="preserve"> polymer-surface energy (E</w:t>
      </w:r>
      <w:r w:rsidRPr="00EA0772">
        <w:rPr>
          <w:rFonts w:ascii="Times New Roman" w:hAnsi="Times New Roman"/>
          <w:sz w:val="24"/>
          <w:szCs w:val="24"/>
          <w:vertAlign w:val="subscript"/>
        </w:rPr>
        <w:t>PS</w:t>
      </w:r>
      <w:r w:rsidRPr="00EA0772">
        <w:rPr>
          <w:rFonts w:ascii="Times New Roman" w:hAnsi="Times New Roman"/>
          <w:sz w:val="24"/>
          <w:szCs w:val="24"/>
        </w:rPr>
        <w:t xml:space="preserve">) with time at different values of the applied external force. </w:t>
      </w:r>
    </w:p>
    <w:p w:rsidR="00EA0772" w:rsidRPr="00EA0772" w:rsidRDefault="00EA0772" w:rsidP="00261C70">
      <w:pPr>
        <w:spacing w:line="360" w:lineRule="auto"/>
        <w:jc w:val="both"/>
        <w:rPr>
          <w:rFonts w:ascii="Times New Roman" w:hAnsi="Times New Roman"/>
          <w:b/>
          <w:sz w:val="24"/>
          <w:szCs w:val="24"/>
        </w:rPr>
      </w:pPr>
      <w:r w:rsidRPr="00EA0772">
        <w:rPr>
          <w:rFonts w:ascii="Times New Roman" w:hAnsi="Times New Roman"/>
          <w:b/>
          <w:sz w:val="24"/>
          <w:szCs w:val="24"/>
        </w:rPr>
        <w:t>Chain displacement due to application of force perpendicular to surface (</w:t>
      </w:r>
      <w:proofErr w:type="spellStart"/>
      <w:r w:rsidRPr="00EA0772">
        <w:rPr>
          <w:rFonts w:ascii="Times New Roman" w:hAnsi="Times New Roman"/>
          <w:b/>
          <w:sz w:val="24"/>
          <w:szCs w:val="24"/>
        </w:rPr>
        <w:t>F</w:t>
      </w:r>
      <w:r w:rsidRPr="00EA0772">
        <w:rPr>
          <w:rFonts w:ascii="Times New Roman" w:hAnsi="Times New Roman"/>
          <w:b/>
          <w:sz w:val="24"/>
          <w:szCs w:val="24"/>
          <w:vertAlign w:val="subscript"/>
        </w:rPr>
        <w:t>zext</w:t>
      </w:r>
      <w:proofErr w:type="spellEnd"/>
      <w:r w:rsidRPr="00EA0772">
        <w:rPr>
          <w:rFonts w:ascii="Times New Roman" w:hAnsi="Times New Roman"/>
          <w:b/>
          <w:sz w:val="24"/>
          <w:szCs w:val="24"/>
        </w:rPr>
        <w:t>):</w:t>
      </w:r>
    </w:p>
    <w:p w:rsidR="00EA0772" w:rsidRPr="00EA0772" w:rsidRDefault="00EA0772" w:rsidP="00261C70">
      <w:pPr>
        <w:spacing w:line="360" w:lineRule="auto"/>
        <w:ind w:firstLine="360"/>
        <w:jc w:val="both"/>
        <w:rPr>
          <w:rFonts w:ascii="Times New Roman" w:hAnsi="Times New Roman" w:cs="Times New Roman"/>
          <w:sz w:val="24"/>
          <w:szCs w:val="24"/>
        </w:rPr>
      </w:pPr>
      <w:r w:rsidRPr="00EA0772">
        <w:rPr>
          <w:rFonts w:ascii="Times New Roman" w:hAnsi="Times New Roman"/>
          <w:sz w:val="24"/>
          <w:szCs w:val="24"/>
        </w:rPr>
        <w:t xml:space="preserve">Continuing this analysis of the behavior of a polymer chain close to a surface, the impact of the chain in the presence of a force perpendicular to the plane of the surface is studied. An external force </w:t>
      </w:r>
      <w:proofErr w:type="spellStart"/>
      <w:r w:rsidRPr="00EA0772">
        <w:rPr>
          <w:rFonts w:ascii="Times New Roman" w:hAnsi="Times New Roman"/>
          <w:sz w:val="28"/>
          <w:szCs w:val="28"/>
        </w:rPr>
        <w:t>F</w:t>
      </w:r>
      <w:r w:rsidRPr="00EA0772">
        <w:rPr>
          <w:rFonts w:ascii="Times New Roman" w:hAnsi="Times New Roman"/>
          <w:sz w:val="28"/>
          <w:szCs w:val="28"/>
          <w:vertAlign w:val="subscript"/>
        </w:rPr>
        <w:t>zext</w:t>
      </w:r>
      <w:proofErr w:type="spellEnd"/>
      <w:r w:rsidRPr="00EA0772">
        <w:rPr>
          <w:rFonts w:ascii="Times New Roman" w:hAnsi="Times New Roman"/>
          <w:sz w:val="24"/>
          <w:szCs w:val="24"/>
        </w:rPr>
        <w:t xml:space="preserve"> (perpendicular to the plane of the surface) is applied on all beads of an equilibrated polymer chain (equilibration time t=1500ps). Figure </w:t>
      </w:r>
      <w:r w:rsidR="00261C70">
        <w:rPr>
          <w:rFonts w:ascii="Times New Roman" w:hAnsi="Times New Roman"/>
          <w:sz w:val="24"/>
          <w:szCs w:val="24"/>
        </w:rPr>
        <w:t>3</w:t>
      </w:r>
      <w:r w:rsidRPr="00EA0772">
        <w:rPr>
          <w:rFonts w:ascii="Times New Roman" w:hAnsi="Times New Roman"/>
          <w:sz w:val="24"/>
          <w:szCs w:val="24"/>
        </w:rPr>
        <w:t xml:space="preserve"> shows snapshots of the </w:t>
      </w:r>
      <w:r w:rsidRPr="00EA0772">
        <w:rPr>
          <w:rFonts w:ascii="Times New Roman" w:hAnsi="Times New Roman"/>
          <w:sz w:val="24"/>
          <w:szCs w:val="24"/>
        </w:rPr>
        <w:lastRenderedPageBreak/>
        <w:t xml:space="preserve">polymer chain on the </w:t>
      </w:r>
      <w:proofErr w:type="spellStart"/>
      <w:r w:rsidRPr="00EA0772">
        <w:rPr>
          <w:rFonts w:ascii="Times New Roman" w:hAnsi="Times New Roman"/>
          <w:sz w:val="24"/>
          <w:szCs w:val="24"/>
        </w:rPr>
        <w:t>graphene</w:t>
      </w:r>
      <w:proofErr w:type="spellEnd"/>
      <w:r w:rsidRPr="00EA0772">
        <w:rPr>
          <w:rFonts w:ascii="Times New Roman" w:hAnsi="Times New Roman"/>
          <w:sz w:val="24"/>
          <w:szCs w:val="24"/>
        </w:rPr>
        <w:t xml:space="preserve"> surface at different times and with increasing value of the applied force. </w:t>
      </w:r>
      <w:r w:rsidRPr="00EA0772">
        <w:rPr>
          <w:rFonts w:ascii="Times New Roman" w:hAnsi="Times New Roman"/>
          <w:sz w:val="24"/>
          <w:szCs w:val="24"/>
        </w:rPr>
        <w:tab/>
        <w:t xml:space="preserve">We have measured non bonded interaction potential energy between polymer- </w:t>
      </w:r>
      <w:proofErr w:type="spellStart"/>
      <w:r w:rsidRPr="00EA0772">
        <w:rPr>
          <w:rFonts w:ascii="Times New Roman" w:hAnsi="Times New Roman"/>
          <w:sz w:val="24"/>
          <w:szCs w:val="24"/>
        </w:rPr>
        <w:t>graphene</w:t>
      </w:r>
      <w:proofErr w:type="spellEnd"/>
      <w:r w:rsidRPr="00EA0772">
        <w:rPr>
          <w:rFonts w:ascii="Times New Roman" w:hAnsi="Times New Roman"/>
          <w:sz w:val="24"/>
          <w:szCs w:val="24"/>
        </w:rPr>
        <w:t xml:space="preserve"> </w:t>
      </w:r>
      <w:proofErr w:type="gramStart"/>
      <w:r w:rsidRPr="00EA0772">
        <w:rPr>
          <w:rFonts w:ascii="Times New Roman" w:hAnsi="Times New Roman"/>
          <w:sz w:val="24"/>
          <w:szCs w:val="24"/>
        </w:rPr>
        <w:t>surface</w:t>
      </w:r>
      <w:proofErr w:type="gramEnd"/>
      <w:r w:rsidRPr="00EA0772">
        <w:rPr>
          <w:rFonts w:ascii="Times New Roman" w:hAnsi="Times New Roman"/>
          <w:sz w:val="24"/>
          <w:szCs w:val="24"/>
        </w:rPr>
        <w:t xml:space="preserve"> (E</w:t>
      </w:r>
      <w:r w:rsidRPr="00EA0772">
        <w:rPr>
          <w:rFonts w:ascii="Times New Roman" w:hAnsi="Times New Roman"/>
          <w:sz w:val="24"/>
          <w:szCs w:val="24"/>
          <w:vertAlign w:val="subscript"/>
        </w:rPr>
        <w:t>PS</w:t>
      </w:r>
      <w:r w:rsidRPr="00EA0772">
        <w:rPr>
          <w:rFonts w:ascii="Times New Roman" w:hAnsi="Times New Roman"/>
          <w:sz w:val="24"/>
          <w:szCs w:val="24"/>
        </w:rPr>
        <w:t xml:space="preserve">) as shown in figure </w:t>
      </w:r>
      <w:r w:rsidR="00261C70">
        <w:rPr>
          <w:rFonts w:ascii="Times New Roman" w:hAnsi="Times New Roman"/>
          <w:sz w:val="24"/>
          <w:szCs w:val="24"/>
        </w:rPr>
        <w:t>4.</w:t>
      </w:r>
      <w:r w:rsidRPr="00EA0772">
        <w:rPr>
          <w:rFonts w:ascii="Times New Roman" w:hAnsi="Times New Roman"/>
          <w:sz w:val="24"/>
          <w:szCs w:val="24"/>
        </w:rPr>
        <w:t xml:space="preserve"> At a very low value of external force </w:t>
      </w:r>
      <w:proofErr w:type="spellStart"/>
      <w:r w:rsidRPr="00EA0772">
        <w:rPr>
          <w:rFonts w:ascii="Times New Roman" w:hAnsi="Times New Roman"/>
          <w:sz w:val="28"/>
          <w:szCs w:val="28"/>
        </w:rPr>
        <w:t>F</w:t>
      </w:r>
      <w:r w:rsidRPr="00EA0772">
        <w:rPr>
          <w:rFonts w:ascii="Times New Roman" w:hAnsi="Times New Roman"/>
          <w:sz w:val="28"/>
          <w:szCs w:val="28"/>
          <w:vertAlign w:val="subscript"/>
        </w:rPr>
        <w:t>zext</w:t>
      </w:r>
      <w:proofErr w:type="spellEnd"/>
      <w:r w:rsidRPr="00EA0772">
        <w:rPr>
          <w:rFonts w:ascii="Times New Roman" w:hAnsi="Times New Roman"/>
          <w:sz w:val="24"/>
          <w:szCs w:val="24"/>
        </w:rPr>
        <w:t xml:space="preserve"> (for example, </w:t>
      </w:r>
      <w:proofErr w:type="spellStart"/>
      <w:r w:rsidRPr="00EA0772">
        <w:rPr>
          <w:rFonts w:ascii="Times New Roman" w:hAnsi="Times New Roman"/>
          <w:sz w:val="28"/>
          <w:szCs w:val="28"/>
        </w:rPr>
        <w:t>F</w:t>
      </w:r>
      <w:r w:rsidRPr="00EA0772">
        <w:rPr>
          <w:rFonts w:ascii="Times New Roman" w:hAnsi="Times New Roman"/>
          <w:sz w:val="28"/>
          <w:szCs w:val="28"/>
          <w:vertAlign w:val="subscript"/>
        </w:rPr>
        <w:t>zext</w:t>
      </w:r>
      <w:proofErr w:type="spellEnd"/>
      <w:r w:rsidRPr="00EA0772">
        <w:rPr>
          <w:rFonts w:ascii="Times New Roman" w:hAnsi="Times New Roman"/>
          <w:sz w:val="24"/>
          <w:szCs w:val="24"/>
        </w:rPr>
        <w:t xml:space="preserve"> = 0.1 kcal/</w:t>
      </w:r>
      <w:proofErr w:type="spellStart"/>
      <w:r w:rsidRPr="00EA0772">
        <w:rPr>
          <w:rFonts w:ascii="Times New Roman" w:hAnsi="Times New Roman"/>
          <w:sz w:val="24"/>
          <w:szCs w:val="24"/>
        </w:rPr>
        <w:t>mol.</w:t>
      </w:r>
      <w:r w:rsidRPr="00EA0772">
        <w:rPr>
          <w:rFonts w:ascii="Times New Roman" w:hAnsi="Times New Roman" w:cs="Times New Roman"/>
          <w:sz w:val="24"/>
          <w:szCs w:val="24"/>
        </w:rPr>
        <w:t>Å</w:t>
      </w:r>
      <w:proofErr w:type="spellEnd"/>
      <w:r w:rsidRPr="00EA0772">
        <w:rPr>
          <w:rFonts w:ascii="Times New Roman" w:hAnsi="Times New Roman" w:cs="Times New Roman"/>
          <w:sz w:val="24"/>
          <w:szCs w:val="24"/>
        </w:rPr>
        <w:t>)</w:t>
      </w:r>
      <w:r w:rsidRPr="00EA0772">
        <w:rPr>
          <w:rFonts w:ascii="Times New Roman" w:hAnsi="Times New Roman"/>
          <w:sz w:val="24"/>
          <w:szCs w:val="24"/>
        </w:rPr>
        <w:t>, the polymer chain does not escape from the surface. At the higher values of the external force (</w:t>
      </w:r>
      <w:proofErr w:type="spellStart"/>
      <w:r w:rsidRPr="00EA0772">
        <w:rPr>
          <w:rFonts w:ascii="Times New Roman" w:hAnsi="Times New Roman"/>
          <w:sz w:val="28"/>
          <w:szCs w:val="28"/>
        </w:rPr>
        <w:t>F</w:t>
      </w:r>
      <w:r w:rsidRPr="00EA0772">
        <w:rPr>
          <w:rFonts w:ascii="Times New Roman" w:hAnsi="Times New Roman"/>
          <w:sz w:val="28"/>
          <w:szCs w:val="28"/>
          <w:vertAlign w:val="subscript"/>
        </w:rPr>
        <w:t>zext</w:t>
      </w:r>
      <w:proofErr w:type="spellEnd"/>
      <w:r w:rsidRPr="00EA0772">
        <w:rPr>
          <w:rFonts w:ascii="Times New Roman" w:hAnsi="Times New Roman"/>
          <w:sz w:val="24"/>
          <w:szCs w:val="24"/>
        </w:rPr>
        <w:t xml:space="preserve"> = 1.0 kcal/</w:t>
      </w:r>
      <w:proofErr w:type="spellStart"/>
      <w:r w:rsidRPr="00EA0772">
        <w:rPr>
          <w:rFonts w:ascii="Times New Roman" w:hAnsi="Times New Roman"/>
          <w:sz w:val="24"/>
          <w:szCs w:val="24"/>
        </w:rPr>
        <w:t>mol.</w:t>
      </w:r>
      <w:r w:rsidRPr="00EA0772">
        <w:rPr>
          <w:rFonts w:ascii="Times New Roman" w:hAnsi="Times New Roman" w:cs="Times New Roman"/>
          <w:sz w:val="24"/>
          <w:szCs w:val="24"/>
        </w:rPr>
        <w:t>Å</w:t>
      </w:r>
      <w:proofErr w:type="spellEnd"/>
      <w:r w:rsidRPr="00EA0772">
        <w:rPr>
          <w:rFonts w:ascii="Times New Roman" w:hAnsi="Times New Roman" w:cs="Times New Roman"/>
          <w:sz w:val="24"/>
          <w:szCs w:val="24"/>
        </w:rPr>
        <w:t>)</w:t>
      </w:r>
      <w:r w:rsidRPr="00EA0772">
        <w:rPr>
          <w:rFonts w:ascii="Times New Roman" w:hAnsi="Times New Roman"/>
          <w:sz w:val="24"/>
          <w:szCs w:val="24"/>
        </w:rPr>
        <w:t>, the polymer chain takes much less time to escape from the surface completely.</w:t>
      </w:r>
    </w:p>
    <w:p w:rsidR="00EA0772" w:rsidRPr="00EA0772" w:rsidRDefault="00EA0772" w:rsidP="00EA0772">
      <w:pPr>
        <w:pStyle w:val="ListParagraph"/>
        <w:numPr>
          <w:ilvl w:val="0"/>
          <w:numId w:val="3"/>
        </w:numPr>
        <w:spacing w:line="360" w:lineRule="auto"/>
        <w:ind w:left="360" w:hanging="360"/>
        <w:jc w:val="both"/>
        <w:rPr>
          <w:rFonts w:ascii="Times New Roman" w:hAnsi="Times New Roman"/>
          <w:b/>
          <w:sz w:val="28"/>
          <w:szCs w:val="28"/>
        </w:rPr>
      </w:pPr>
      <w:r w:rsidRPr="00EA0772">
        <w:rPr>
          <w:rFonts w:ascii="Times New Roman" w:hAnsi="Times New Roman"/>
          <w:b/>
          <w:sz w:val="28"/>
          <w:szCs w:val="28"/>
        </w:rPr>
        <w:t xml:space="preserve">Conclusions </w:t>
      </w:r>
    </w:p>
    <w:p w:rsidR="00EA0772" w:rsidRDefault="00EA0772" w:rsidP="00EA0772">
      <w:pPr>
        <w:spacing w:line="360" w:lineRule="auto"/>
        <w:jc w:val="both"/>
        <w:rPr>
          <w:rFonts w:ascii="Times New Roman" w:hAnsi="Times New Roman"/>
          <w:sz w:val="24"/>
          <w:szCs w:val="24"/>
        </w:rPr>
      </w:pPr>
      <w:r w:rsidRPr="00EA0772">
        <w:rPr>
          <w:rFonts w:ascii="Times New Roman" w:hAnsi="Times New Roman"/>
          <w:sz w:val="24"/>
          <w:szCs w:val="24"/>
        </w:rPr>
        <w:t xml:space="preserve">The stiffness of the polymer, the relative energy of interaction between the polymer moiety and between the polymer and surface, all affect the energy dissipated during the process of stress transfer. While these ideas were presented and developed for macroscopic polymer systems by </w:t>
      </w:r>
      <w:proofErr w:type="spellStart"/>
      <w:r w:rsidRPr="00EA0772">
        <w:rPr>
          <w:rFonts w:ascii="Times New Roman" w:hAnsi="Times New Roman"/>
          <w:sz w:val="24"/>
          <w:szCs w:val="24"/>
        </w:rPr>
        <w:t>Creton</w:t>
      </w:r>
      <w:proofErr w:type="spellEnd"/>
      <w:r w:rsidRPr="00EA0772">
        <w:rPr>
          <w:rFonts w:ascii="Times New Roman" w:hAnsi="Times New Roman"/>
          <w:sz w:val="24"/>
          <w:szCs w:val="24"/>
        </w:rPr>
        <w:t xml:space="preserve"> </w:t>
      </w:r>
      <w:r w:rsidRPr="00EA0772">
        <w:rPr>
          <w:rFonts w:ascii="Times New Roman" w:hAnsi="Times New Roman"/>
          <w:i/>
          <w:sz w:val="24"/>
          <w:szCs w:val="24"/>
        </w:rPr>
        <w:t xml:space="preserve">et al. </w:t>
      </w:r>
      <w:r w:rsidRPr="00EA0772">
        <w:rPr>
          <w:rFonts w:ascii="Times New Roman" w:hAnsi="Times New Roman"/>
          <w:sz w:val="24"/>
          <w:szCs w:val="24"/>
          <w:vertAlign w:val="superscript"/>
        </w:rPr>
        <w:t>9</w:t>
      </w:r>
      <w:proofErr w:type="gramStart"/>
      <w:r w:rsidRPr="00EA0772">
        <w:rPr>
          <w:rFonts w:ascii="Times New Roman" w:hAnsi="Times New Roman"/>
          <w:sz w:val="24"/>
          <w:szCs w:val="24"/>
          <w:vertAlign w:val="superscript"/>
        </w:rPr>
        <w:t>,10</w:t>
      </w:r>
      <w:proofErr w:type="gramEnd"/>
      <w:r w:rsidRPr="00EA0772">
        <w:rPr>
          <w:rFonts w:ascii="Times New Roman" w:hAnsi="Times New Roman"/>
          <w:sz w:val="24"/>
          <w:szCs w:val="24"/>
        </w:rPr>
        <w:t xml:space="preserve"> , this study shows that the mechanisms of stress dissipation hold true for single polymers in the vicinity of a </w:t>
      </w:r>
      <w:proofErr w:type="spellStart"/>
      <w:r w:rsidRPr="00EA0772">
        <w:rPr>
          <w:rFonts w:ascii="Times New Roman" w:hAnsi="Times New Roman"/>
          <w:sz w:val="24"/>
          <w:szCs w:val="24"/>
        </w:rPr>
        <w:t>nano</w:t>
      </w:r>
      <w:proofErr w:type="spellEnd"/>
      <w:r w:rsidRPr="00EA0772">
        <w:rPr>
          <w:rFonts w:ascii="Times New Roman" w:hAnsi="Times New Roman"/>
          <w:sz w:val="24"/>
          <w:szCs w:val="24"/>
        </w:rPr>
        <w:t xml:space="preserve">-surface. The above analysis also implies that the presence of </w:t>
      </w:r>
      <w:proofErr w:type="spellStart"/>
      <w:r w:rsidRPr="00EA0772">
        <w:rPr>
          <w:rFonts w:ascii="Times New Roman" w:hAnsi="Times New Roman"/>
          <w:sz w:val="24"/>
          <w:szCs w:val="24"/>
        </w:rPr>
        <w:t>nano</w:t>
      </w:r>
      <w:proofErr w:type="spellEnd"/>
      <w:r w:rsidRPr="00EA0772">
        <w:rPr>
          <w:rFonts w:ascii="Times New Roman" w:hAnsi="Times New Roman"/>
          <w:sz w:val="24"/>
          <w:szCs w:val="24"/>
        </w:rPr>
        <w:t xml:space="preserve">-surfaces affects the nature of polymer response to stresses and thus will affect the polymer failure. Choice of the polymer, the </w:t>
      </w:r>
      <w:proofErr w:type="spellStart"/>
      <w:r w:rsidRPr="00EA0772">
        <w:rPr>
          <w:rFonts w:ascii="Times New Roman" w:hAnsi="Times New Roman"/>
          <w:sz w:val="24"/>
          <w:szCs w:val="24"/>
        </w:rPr>
        <w:t>nano</w:t>
      </w:r>
      <w:proofErr w:type="spellEnd"/>
      <w:r w:rsidRPr="00EA0772">
        <w:rPr>
          <w:rFonts w:ascii="Times New Roman" w:hAnsi="Times New Roman"/>
          <w:sz w:val="24"/>
          <w:szCs w:val="24"/>
        </w:rPr>
        <w:t>-surface (and how it interacts with the polymer) affects the mode of failure for both PSAs and composites. Thus, this paper provides a composite designed with the primary parameters of composite design.</w:t>
      </w:r>
    </w:p>
    <w:p w:rsidR="00261C70" w:rsidRDefault="00261C70" w:rsidP="00EA0772">
      <w:pPr>
        <w:spacing w:line="360" w:lineRule="auto"/>
        <w:jc w:val="both"/>
        <w:rPr>
          <w:rFonts w:ascii="Times New Roman" w:hAnsi="Times New Roman"/>
          <w:sz w:val="24"/>
          <w:szCs w:val="24"/>
        </w:rPr>
      </w:pPr>
    </w:p>
    <w:p w:rsidR="00261C70" w:rsidRDefault="00261C70" w:rsidP="00EA0772">
      <w:pPr>
        <w:spacing w:line="360" w:lineRule="auto"/>
        <w:jc w:val="both"/>
        <w:rPr>
          <w:rFonts w:ascii="Times New Roman" w:hAnsi="Times New Roman"/>
          <w:sz w:val="24"/>
          <w:szCs w:val="24"/>
        </w:rPr>
      </w:pPr>
    </w:p>
    <w:p w:rsidR="00261C70" w:rsidRDefault="00261C70" w:rsidP="00EA0772">
      <w:pPr>
        <w:spacing w:line="360" w:lineRule="auto"/>
        <w:jc w:val="both"/>
        <w:rPr>
          <w:rFonts w:ascii="Times New Roman" w:hAnsi="Times New Roman"/>
          <w:sz w:val="24"/>
          <w:szCs w:val="24"/>
        </w:rPr>
      </w:pPr>
    </w:p>
    <w:p w:rsidR="00261C70" w:rsidRDefault="00261C70" w:rsidP="00EA0772">
      <w:pPr>
        <w:spacing w:line="360" w:lineRule="auto"/>
        <w:jc w:val="both"/>
        <w:rPr>
          <w:rFonts w:ascii="Times New Roman" w:hAnsi="Times New Roman"/>
          <w:sz w:val="24"/>
          <w:szCs w:val="24"/>
        </w:rPr>
      </w:pPr>
    </w:p>
    <w:p w:rsidR="00261C70" w:rsidRDefault="00261C70" w:rsidP="00EA0772">
      <w:pPr>
        <w:spacing w:line="360" w:lineRule="auto"/>
        <w:jc w:val="both"/>
        <w:rPr>
          <w:rFonts w:ascii="Times New Roman" w:hAnsi="Times New Roman"/>
          <w:sz w:val="24"/>
          <w:szCs w:val="24"/>
        </w:rPr>
      </w:pPr>
    </w:p>
    <w:p w:rsidR="00261C70" w:rsidRDefault="00261C70" w:rsidP="00EA0772">
      <w:pPr>
        <w:spacing w:line="360" w:lineRule="auto"/>
        <w:jc w:val="both"/>
        <w:rPr>
          <w:rFonts w:ascii="Times New Roman" w:hAnsi="Times New Roman"/>
          <w:sz w:val="24"/>
          <w:szCs w:val="24"/>
        </w:rPr>
      </w:pPr>
    </w:p>
    <w:p w:rsidR="00261C70" w:rsidRDefault="00261C70" w:rsidP="00EA0772">
      <w:pPr>
        <w:spacing w:line="360" w:lineRule="auto"/>
        <w:jc w:val="both"/>
        <w:rPr>
          <w:rFonts w:ascii="Times New Roman" w:hAnsi="Times New Roman"/>
          <w:sz w:val="24"/>
          <w:szCs w:val="24"/>
        </w:rPr>
      </w:pPr>
    </w:p>
    <w:p w:rsidR="00261C70" w:rsidRDefault="00261C70" w:rsidP="00EA0772">
      <w:pPr>
        <w:spacing w:line="360" w:lineRule="auto"/>
        <w:jc w:val="both"/>
        <w:rPr>
          <w:rFonts w:ascii="Times New Roman" w:hAnsi="Times New Roman"/>
          <w:sz w:val="24"/>
          <w:szCs w:val="24"/>
        </w:rPr>
      </w:pPr>
    </w:p>
    <w:p w:rsidR="00261C70" w:rsidRDefault="00261C70" w:rsidP="00EA0772">
      <w:pPr>
        <w:spacing w:line="360" w:lineRule="auto"/>
        <w:jc w:val="both"/>
        <w:rPr>
          <w:rFonts w:ascii="Times New Roman" w:hAnsi="Times New Roman"/>
          <w:sz w:val="24"/>
          <w:szCs w:val="24"/>
        </w:rPr>
      </w:pPr>
    </w:p>
    <w:p w:rsidR="00261C70" w:rsidRDefault="00261C70" w:rsidP="00EA0772">
      <w:pPr>
        <w:spacing w:line="360" w:lineRule="auto"/>
        <w:jc w:val="both"/>
        <w:rPr>
          <w:rFonts w:ascii="Times New Roman" w:hAnsi="Times New Roman"/>
          <w:sz w:val="24"/>
          <w:szCs w:val="24"/>
        </w:rPr>
      </w:pPr>
    </w:p>
    <w:p w:rsidR="00261C70" w:rsidRDefault="00261C70" w:rsidP="00EA0772">
      <w:pPr>
        <w:spacing w:line="360" w:lineRule="auto"/>
        <w:jc w:val="both"/>
        <w:rPr>
          <w:rFonts w:ascii="Times New Roman" w:hAnsi="Times New Roman"/>
          <w:sz w:val="24"/>
          <w:szCs w:val="24"/>
        </w:rPr>
      </w:pPr>
    </w:p>
    <w:p w:rsidR="00261C70" w:rsidRDefault="00261C70" w:rsidP="00EA0772">
      <w:pPr>
        <w:spacing w:line="360" w:lineRule="auto"/>
        <w:jc w:val="both"/>
        <w:rPr>
          <w:rFonts w:ascii="Times New Roman" w:hAnsi="Times New Roman"/>
          <w:sz w:val="24"/>
          <w:szCs w:val="24"/>
        </w:rPr>
      </w:pPr>
    </w:p>
    <w:p w:rsidR="00261C70" w:rsidRPr="00EA0772" w:rsidRDefault="00261C70" w:rsidP="00EA0772">
      <w:pPr>
        <w:spacing w:line="360" w:lineRule="auto"/>
        <w:jc w:val="both"/>
        <w:rPr>
          <w:rFonts w:ascii="Times New Roman" w:hAnsi="Times New Roman" w:cs="Times New Roman"/>
          <w:sz w:val="24"/>
          <w:szCs w:val="24"/>
        </w:rPr>
      </w:pPr>
    </w:p>
    <w:tbl>
      <w:tblPr>
        <w:tblStyle w:val="TableGrid"/>
        <w:tblW w:w="4946" w:type="pct"/>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4"/>
        <w:gridCol w:w="1531"/>
        <w:gridCol w:w="1709"/>
        <w:gridCol w:w="2069"/>
        <w:gridCol w:w="1709"/>
        <w:gridCol w:w="2181"/>
      </w:tblGrid>
      <w:tr w:rsidR="00261C70" w:rsidRPr="000E7ACA" w:rsidTr="008D6404">
        <w:trPr>
          <w:cantSplit/>
          <w:trHeight w:val="1853"/>
        </w:trPr>
        <w:tc>
          <w:tcPr>
            <w:tcW w:w="145" w:type="pct"/>
            <w:textDirection w:val="btLr"/>
            <w:vAlign w:val="center"/>
          </w:tcPr>
          <w:p w:rsidR="00261C70" w:rsidRPr="000E7ACA" w:rsidRDefault="00261C70" w:rsidP="008D6404">
            <w:pPr>
              <w:ind w:left="113" w:right="113"/>
              <w:jc w:val="center"/>
            </w:pPr>
          </w:p>
        </w:tc>
        <w:tc>
          <w:tcPr>
            <w:tcW w:w="808" w:type="pct"/>
            <w:vAlign w:val="center"/>
          </w:tcPr>
          <w:p w:rsidR="00261C70" w:rsidRPr="000E7ACA" w:rsidRDefault="00261C70" w:rsidP="008D6404">
            <w:pPr>
              <w:jc w:val="center"/>
            </w:pPr>
            <w:r w:rsidRPr="000E7ACA">
              <w:object w:dxaOrig="1620" w:dyaOrig="1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66.75pt" o:ole="">
                  <v:imagedata r:id="rId6" o:title=""/>
                </v:shape>
                <o:OLEObject Type="Embed" ProgID="PBrush" ShapeID="_x0000_i1025" DrawAspect="Content" ObjectID="_1461435922" r:id="rId7"/>
              </w:object>
            </w:r>
          </w:p>
          <w:p w:rsidR="00261C70" w:rsidRPr="000E7ACA" w:rsidRDefault="00261C70" w:rsidP="008D6404">
            <w:pPr>
              <w:jc w:val="center"/>
              <w:rPr>
                <w:rFonts w:ascii="Times New Roman" w:hAnsi="Times New Roman" w:cs="Times New Roman"/>
                <w:sz w:val="24"/>
                <w:szCs w:val="24"/>
              </w:rPr>
            </w:pPr>
            <w:r w:rsidRPr="000E7ACA">
              <w:object w:dxaOrig="1665" w:dyaOrig="255">
                <v:shape id="_x0000_i1026" type="#_x0000_t75" style="width:66.75pt;height:9.75pt" o:ole="">
                  <v:imagedata r:id="rId8" o:title=""/>
                </v:shape>
                <o:OLEObject Type="Embed" ProgID="PBrush" ShapeID="_x0000_i1026" DrawAspect="Content" ObjectID="_1461435923" r:id="rId9"/>
              </w:object>
            </w:r>
          </w:p>
        </w:tc>
        <w:tc>
          <w:tcPr>
            <w:tcW w:w="902" w:type="pct"/>
            <w:vAlign w:val="center"/>
          </w:tcPr>
          <w:p w:rsidR="00261C70" w:rsidRPr="000E7ACA" w:rsidRDefault="00261C70" w:rsidP="008D6404">
            <w:pPr>
              <w:jc w:val="center"/>
              <w:rPr>
                <w:rFonts w:ascii="Times New Roman" w:hAnsi="Times New Roman" w:cs="Times New Roman"/>
                <w:sz w:val="24"/>
                <w:szCs w:val="24"/>
              </w:rPr>
            </w:pPr>
            <w:r>
              <w:rPr>
                <w:noProof/>
              </w:rPr>
              <mc:AlternateContent>
                <mc:Choice Requires="wps">
                  <w:drawing>
                    <wp:anchor distT="0" distB="0" distL="114300" distR="114300" simplePos="0" relativeHeight="251661312" behindDoc="0" locked="0" layoutInCell="1" allowOverlap="1" wp14:anchorId="2A38199B" wp14:editId="453B2A0C">
                      <wp:simplePos x="0" y="0"/>
                      <wp:positionH relativeFrom="column">
                        <wp:posOffset>553085</wp:posOffset>
                      </wp:positionH>
                      <wp:positionV relativeFrom="paragraph">
                        <wp:posOffset>-93345</wp:posOffset>
                      </wp:positionV>
                      <wp:extent cx="428625" cy="91440"/>
                      <wp:effectExtent l="12700" t="12065" r="25400" b="10795"/>
                      <wp:wrapNone/>
                      <wp:docPr id="8"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91440"/>
                              </a:xfrm>
                              <a:prstGeom prst="rightArrow">
                                <a:avLst>
                                  <a:gd name="adj1" fmla="val 50000"/>
                                  <a:gd name="adj2" fmla="val 117188"/>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82" o:spid="_x0000_s1026" type="#_x0000_t13" style="position:absolute;margin-left:43.55pt;margin-top:-7.35pt;width:33.75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" fillcolor="black [3213]" strokecolor="black [3213]"/>
                  </w:pict>
                </mc:Fallback>
              </mc:AlternateContent>
            </w:r>
            <w:r>
              <w:rPr>
                <w:noProof/>
              </w:rPr>
              <mc:AlternateContent>
                <mc:Choice Requires="wps">
                  <w:drawing>
                    <wp:anchor distT="0" distB="0" distL="114300" distR="114300" simplePos="0" relativeHeight="251659264" behindDoc="0" locked="0" layoutInCell="1" allowOverlap="1" wp14:anchorId="09C8E6EE" wp14:editId="7B4FE065">
                      <wp:simplePos x="0" y="0"/>
                      <wp:positionH relativeFrom="column">
                        <wp:posOffset>476885</wp:posOffset>
                      </wp:positionH>
                      <wp:positionV relativeFrom="paragraph">
                        <wp:posOffset>-299720</wp:posOffset>
                      </wp:positionV>
                      <wp:extent cx="635000" cy="291465"/>
                      <wp:effectExtent l="3175" t="0" r="0" b="0"/>
                      <wp:wrapNone/>
                      <wp:docPr id="6"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291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1C70" w:rsidRPr="00DB4DC6" w:rsidRDefault="00261C70" w:rsidP="00261C70">
                                  <w:pPr>
                                    <w:rPr>
                                      <w:rFonts w:ascii="Times New Roman" w:hAnsi="Times New Roman" w:cs="Times New Roman"/>
                                      <w:b/>
                                      <w:sz w:val="24"/>
                                      <w:szCs w:val="24"/>
                                    </w:rPr>
                                  </w:pPr>
                                  <w:proofErr w:type="gramStart"/>
                                  <w:r w:rsidRPr="00DB4DC6">
                                    <w:rPr>
                                      <w:rFonts w:ascii="Times New Roman" w:hAnsi="Times New Roman" w:cs="Times New Roman"/>
                                      <w:b/>
                                      <w:sz w:val="24"/>
                                      <w:szCs w:val="24"/>
                                    </w:rPr>
                                    <w:t>x-axis</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3" o:spid="_x0000_s1026" type="#_x0000_t202" style="position:absolute;left:0;text-align:left;margin-left:37.55pt;margin-top:-23.6pt;width:50pt;height:2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" filled="f" stroked="f">
                      <v:textbox>
                        <w:txbxContent>
                          <w:p w:rsidR="00261C70" w:rsidRPr="00DB4DC6" w:rsidRDefault="00261C70" w:rsidP="00261C70">
                            <w:pPr>
                              <w:rPr>
                                <w:rFonts w:ascii="Times New Roman" w:hAnsi="Times New Roman" w:cs="Times New Roman"/>
                                <w:b/>
                                <w:sz w:val="24"/>
                                <w:szCs w:val="24"/>
                              </w:rPr>
                            </w:pPr>
                            <w:proofErr w:type="gramStart"/>
                            <w:r w:rsidRPr="00DB4DC6">
                              <w:rPr>
                                <w:rFonts w:ascii="Times New Roman" w:hAnsi="Times New Roman" w:cs="Times New Roman"/>
                                <w:b/>
                                <w:sz w:val="24"/>
                                <w:szCs w:val="24"/>
                              </w:rPr>
                              <w:t>x-axis</w:t>
                            </w:r>
                            <w:proofErr w:type="gramEnd"/>
                          </w:p>
                        </w:txbxContent>
                      </v:textbox>
                    </v:shape>
                  </w:pict>
                </mc:Fallback>
              </mc:AlternateContent>
            </w:r>
            <w:r w:rsidRPr="000E7ACA">
              <w:object w:dxaOrig="1635" w:dyaOrig="1605">
                <v:shape id="_x0000_i1027" type="#_x0000_t75" style="width:68.25pt;height:66.75pt" o:ole="">
                  <v:imagedata r:id="rId10" o:title=""/>
                </v:shape>
                <o:OLEObject Type="Embed" ProgID="PBrush" ShapeID="_x0000_i1027" DrawAspect="Content" ObjectID="_1461435924" r:id="rId11"/>
              </w:object>
            </w:r>
            <w:r w:rsidRPr="000E7ACA">
              <w:object w:dxaOrig="1635" w:dyaOrig="270">
                <v:shape id="_x0000_i1028" type="#_x0000_t75" style="width:65.25pt;height:12.75pt" o:ole="">
                  <v:imagedata r:id="rId12" o:title=""/>
                </v:shape>
                <o:OLEObject Type="Embed" ProgID="PBrush" ShapeID="_x0000_i1028" DrawAspect="Content" ObjectID="_1461435925" r:id="rId13"/>
              </w:object>
            </w:r>
          </w:p>
        </w:tc>
        <w:tc>
          <w:tcPr>
            <w:tcW w:w="1092" w:type="pct"/>
            <w:vAlign w:val="center"/>
          </w:tcPr>
          <w:p w:rsidR="00261C70" w:rsidRPr="000E7ACA" w:rsidRDefault="00261C70" w:rsidP="008D6404">
            <w:pPr>
              <w:jc w:val="center"/>
              <w:rPr>
                <w:rFonts w:ascii="Times New Roman" w:hAnsi="Times New Roman" w:cs="Times New Roman"/>
                <w:sz w:val="24"/>
                <w:szCs w:val="24"/>
              </w:rPr>
            </w:pPr>
            <w:r w:rsidRPr="000E7ACA">
              <w:object w:dxaOrig="1620" w:dyaOrig="1590">
                <v:shape id="_x0000_i1029" type="#_x0000_t75" style="width:66.75pt;height:65.25pt" o:ole="">
                  <v:imagedata r:id="rId14" o:title=""/>
                </v:shape>
                <o:OLEObject Type="Embed" ProgID="PBrush" ShapeID="_x0000_i1029" DrawAspect="Content" ObjectID="_1461435926" r:id="rId15"/>
              </w:object>
            </w:r>
            <w:r w:rsidRPr="000E7ACA">
              <w:object w:dxaOrig="1665" w:dyaOrig="375">
                <v:shape id="_x0000_i1030" type="#_x0000_t75" style="width:62.25pt;height:14.25pt" o:ole="">
                  <v:imagedata r:id="rId16" o:title=""/>
                </v:shape>
                <o:OLEObject Type="Embed" ProgID="PBrush" ShapeID="_x0000_i1030" DrawAspect="Content" ObjectID="_1461435927" r:id="rId17"/>
              </w:object>
            </w:r>
          </w:p>
        </w:tc>
        <w:tc>
          <w:tcPr>
            <w:tcW w:w="902" w:type="pct"/>
            <w:vAlign w:val="center"/>
          </w:tcPr>
          <w:p w:rsidR="00261C70" w:rsidRPr="000E7ACA" w:rsidRDefault="00261C70" w:rsidP="008D6404">
            <w:pPr>
              <w:jc w:val="center"/>
              <w:rPr>
                <w:rFonts w:ascii="Times New Roman" w:hAnsi="Times New Roman" w:cs="Times New Roman"/>
                <w:sz w:val="24"/>
                <w:szCs w:val="24"/>
              </w:rPr>
            </w:pPr>
            <w:r w:rsidRPr="000E7ACA">
              <w:object w:dxaOrig="1605" w:dyaOrig="1575">
                <v:shape id="_x0000_i1031" type="#_x0000_t75" style="width:66.75pt;height:65.25pt" o:ole="">
                  <v:imagedata r:id="rId18" o:title=""/>
                </v:shape>
                <o:OLEObject Type="Embed" ProgID="PBrush" ShapeID="_x0000_i1031" DrawAspect="Content" ObjectID="_1461435928" r:id="rId19"/>
              </w:object>
            </w:r>
            <w:r w:rsidRPr="000E7ACA">
              <w:object w:dxaOrig="1740" w:dyaOrig="330">
                <v:shape id="_x0000_i1032" type="#_x0000_t75" style="width:66pt;height:12.75pt" o:ole="">
                  <v:imagedata r:id="rId20" o:title=""/>
                </v:shape>
                <o:OLEObject Type="Embed" ProgID="PBrush" ShapeID="_x0000_i1032" DrawAspect="Content" ObjectID="_1461435929" r:id="rId21"/>
              </w:object>
            </w:r>
          </w:p>
        </w:tc>
        <w:tc>
          <w:tcPr>
            <w:tcW w:w="1151" w:type="pct"/>
            <w:vAlign w:val="center"/>
          </w:tcPr>
          <w:p w:rsidR="00261C70" w:rsidRPr="000E7ACA" w:rsidRDefault="00261C70" w:rsidP="008D6404">
            <w:pPr>
              <w:jc w:val="center"/>
              <w:rPr>
                <w:rFonts w:ascii="Times New Roman" w:hAnsi="Times New Roman" w:cs="Times New Roman"/>
                <w:sz w:val="24"/>
                <w:szCs w:val="24"/>
              </w:rPr>
            </w:pPr>
            <w:r w:rsidRPr="000E7ACA">
              <w:object w:dxaOrig="1725" w:dyaOrig="1620">
                <v:shape id="_x0000_i1033" type="#_x0000_t75" style="width:68.25pt;height:63.75pt" o:ole="">
                  <v:imagedata r:id="rId22" o:title=""/>
                </v:shape>
                <o:OLEObject Type="Embed" ProgID="PBrush" ShapeID="_x0000_i1033" DrawAspect="Content" ObjectID="_1461435930" r:id="rId23"/>
              </w:object>
            </w:r>
            <w:r w:rsidRPr="000E7ACA">
              <w:object w:dxaOrig="1740" w:dyaOrig="330">
                <v:shape id="_x0000_i1034" type="#_x0000_t75" style="width:62.25pt;height:12.75pt" o:ole="">
                  <v:imagedata r:id="rId24" o:title=""/>
                </v:shape>
                <o:OLEObject Type="Embed" ProgID="PBrush" ShapeID="_x0000_i1034" DrawAspect="Content" ObjectID="_1461435931" r:id="rId25"/>
              </w:object>
            </w:r>
          </w:p>
        </w:tc>
      </w:tr>
      <w:tr w:rsidR="00261C70" w:rsidRPr="000E7ACA" w:rsidTr="008D6404">
        <w:tc>
          <w:tcPr>
            <w:tcW w:w="145" w:type="pct"/>
            <w:shd w:val="clear" w:color="auto" w:fill="auto"/>
            <w:vAlign w:val="center"/>
          </w:tcPr>
          <w:p w:rsidR="00261C70" w:rsidRPr="000E7ACA" w:rsidRDefault="00261C70" w:rsidP="008D6404">
            <w:pPr>
              <w:jc w:val="center"/>
              <w:rPr>
                <w:rFonts w:ascii="Times New Roman" w:hAnsi="Times New Roman" w:cs="Times New Roman"/>
                <w:sz w:val="24"/>
                <w:szCs w:val="24"/>
              </w:rPr>
            </w:pPr>
          </w:p>
        </w:tc>
        <w:tc>
          <w:tcPr>
            <w:tcW w:w="808" w:type="pct"/>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1500ps</w:t>
            </w:r>
          </w:p>
        </w:tc>
        <w:tc>
          <w:tcPr>
            <w:tcW w:w="902" w:type="pct"/>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1510ps</w:t>
            </w:r>
          </w:p>
        </w:tc>
        <w:tc>
          <w:tcPr>
            <w:tcW w:w="1092" w:type="pct"/>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1520ps</w:t>
            </w:r>
          </w:p>
        </w:tc>
        <w:tc>
          <w:tcPr>
            <w:tcW w:w="902" w:type="pct"/>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1550ps</w:t>
            </w:r>
          </w:p>
        </w:tc>
        <w:tc>
          <w:tcPr>
            <w:tcW w:w="1151" w:type="pct"/>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1600ps</w:t>
            </w:r>
          </w:p>
        </w:tc>
      </w:tr>
      <w:tr w:rsidR="00261C70" w:rsidRPr="000E7ACA" w:rsidTr="008D6404">
        <w:tc>
          <w:tcPr>
            <w:tcW w:w="5000" w:type="pct"/>
            <w:gridSpan w:val="6"/>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 xml:space="preserve">(a) </w:t>
            </w:r>
            <w:proofErr w:type="spellStart"/>
            <w:r w:rsidRPr="000E7ACA">
              <w:rPr>
                <w:rFonts w:ascii="Times New Roman" w:hAnsi="Times New Roman" w:cs="Times New Roman"/>
                <w:sz w:val="24"/>
                <w:szCs w:val="24"/>
              </w:rPr>
              <w:t>F</w:t>
            </w:r>
            <w:r w:rsidRPr="000E7ACA">
              <w:rPr>
                <w:rFonts w:ascii="Times New Roman" w:hAnsi="Times New Roman" w:cs="Times New Roman"/>
                <w:sz w:val="24"/>
                <w:szCs w:val="24"/>
                <w:vertAlign w:val="subscript"/>
              </w:rPr>
              <w:t>xext</w:t>
            </w:r>
            <w:proofErr w:type="spellEnd"/>
            <w:r w:rsidRPr="000E7ACA">
              <w:rPr>
                <w:rFonts w:ascii="Times New Roman" w:hAnsi="Times New Roman" w:cs="Times New Roman"/>
                <w:sz w:val="24"/>
                <w:szCs w:val="24"/>
              </w:rPr>
              <w:t xml:space="preserve"> = 0.025</w:t>
            </w:r>
          </w:p>
        </w:tc>
      </w:tr>
      <w:tr w:rsidR="00261C70" w:rsidRPr="000E7ACA" w:rsidTr="008D6404">
        <w:tc>
          <w:tcPr>
            <w:tcW w:w="5000" w:type="pct"/>
            <w:gridSpan w:val="6"/>
            <w:shd w:val="clear" w:color="auto" w:fill="auto"/>
            <w:vAlign w:val="center"/>
          </w:tcPr>
          <w:p w:rsidR="00261C70" w:rsidRPr="000E7ACA" w:rsidRDefault="00261C70" w:rsidP="008D6404">
            <w:pPr>
              <w:jc w:val="center"/>
              <w:rPr>
                <w:rFonts w:ascii="Times New Roman" w:hAnsi="Times New Roman" w:cs="Times New Roman"/>
                <w:sz w:val="24"/>
                <w:szCs w:val="24"/>
              </w:rPr>
            </w:pPr>
          </w:p>
        </w:tc>
      </w:tr>
      <w:tr w:rsidR="00261C70" w:rsidRPr="000E7ACA" w:rsidTr="008D6404">
        <w:trPr>
          <w:trHeight w:val="1655"/>
        </w:trPr>
        <w:tc>
          <w:tcPr>
            <w:tcW w:w="145" w:type="pct"/>
            <w:textDirection w:val="btLr"/>
            <w:vAlign w:val="center"/>
          </w:tcPr>
          <w:p w:rsidR="00261C70" w:rsidRPr="000E7ACA" w:rsidRDefault="00261C70" w:rsidP="008D6404">
            <w:pPr>
              <w:ind w:left="113" w:right="113"/>
              <w:jc w:val="center"/>
            </w:pPr>
          </w:p>
        </w:tc>
        <w:tc>
          <w:tcPr>
            <w:tcW w:w="808" w:type="pct"/>
            <w:vAlign w:val="center"/>
          </w:tcPr>
          <w:p w:rsidR="00261C70" w:rsidRPr="000E7ACA" w:rsidRDefault="00261C70" w:rsidP="008D6404">
            <w:pPr>
              <w:jc w:val="center"/>
              <w:rPr>
                <w:rFonts w:ascii="Times New Roman" w:hAnsi="Times New Roman" w:cs="Times New Roman"/>
                <w:sz w:val="24"/>
                <w:szCs w:val="24"/>
              </w:rPr>
            </w:pPr>
            <w:r w:rsidRPr="000E7ACA">
              <w:object w:dxaOrig="1335" w:dyaOrig="1350">
                <v:shape id="_x0000_i1035" type="#_x0000_t75" style="width:66.75pt;height:66pt" o:ole="">
                  <v:imagedata r:id="rId26" o:title=""/>
                </v:shape>
                <o:OLEObject Type="Embed" ProgID="PBrush" ShapeID="_x0000_i1035" DrawAspect="Content" ObjectID="_1461435932" r:id="rId27"/>
              </w:object>
            </w:r>
          </w:p>
        </w:tc>
        <w:tc>
          <w:tcPr>
            <w:tcW w:w="902" w:type="pct"/>
            <w:vAlign w:val="center"/>
          </w:tcPr>
          <w:p w:rsidR="00261C70" w:rsidRPr="000E7ACA" w:rsidRDefault="00261C70" w:rsidP="008D6404">
            <w:pPr>
              <w:jc w:val="center"/>
              <w:rPr>
                <w:rFonts w:ascii="Times New Roman" w:hAnsi="Times New Roman" w:cs="Times New Roman"/>
                <w:sz w:val="24"/>
                <w:szCs w:val="24"/>
              </w:rPr>
            </w:pPr>
            <w:r w:rsidRPr="000E7ACA">
              <w:object w:dxaOrig="1455" w:dyaOrig="1425">
                <v:shape id="_x0000_i1036" type="#_x0000_t75" style="width:72.75pt;height:71.25pt" o:ole="">
                  <v:imagedata r:id="rId28" o:title=""/>
                </v:shape>
                <o:OLEObject Type="Embed" ProgID="PBrush" ShapeID="_x0000_i1036" DrawAspect="Content" ObjectID="_1461435933" r:id="rId29"/>
              </w:object>
            </w:r>
          </w:p>
        </w:tc>
        <w:tc>
          <w:tcPr>
            <w:tcW w:w="1092" w:type="pct"/>
            <w:vAlign w:val="center"/>
          </w:tcPr>
          <w:p w:rsidR="00261C70" w:rsidRPr="000E7ACA" w:rsidRDefault="00261C70" w:rsidP="008D6404">
            <w:pPr>
              <w:jc w:val="center"/>
              <w:rPr>
                <w:rFonts w:ascii="Times New Roman" w:hAnsi="Times New Roman" w:cs="Times New Roman"/>
                <w:sz w:val="24"/>
                <w:szCs w:val="24"/>
              </w:rPr>
            </w:pPr>
            <w:r w:rsidRPr="000E7ACA">
              <w:object w:dxaOrig="1950" w:dyaOrig="1335">
                <v:shape id="_x0000_i1037" type="#_x0000_t75" style="width:84.75pt;height:66.75pt" o:ole="">
                  <v:imagedata r:id="rId30" o:title=""/>
                </v:shape>
                <o:OLEObject Type="Embed" ProgID="PBrush" ShapeID="_x0000_i1037" DrawAspect="Content" ObjectID="_1461435934" r:id="rId31"/>
              </w:object>
            </w:r>
          </w:p>
        </w:tc>
        <w:tc>
          <w:tcPr>
            <w:tcW w:w="902" w:type="pct"/>
            <w:vAlign w:val="center"/>
          </w:tcPr>
          <w:p w:rsidR="00261C70" w:rsidRPr="000E7ACA" w:rsidRDefault="00261C70" w:rsidP="008D6404">
            <w:pPr>
              <w:jc w:val="center"/>
              <w:rPr>
                <w:rFonts w:ascii="Times New Roman" w:hAnsi="Times New Roman" w:cs="Times New Roman"/>
                <w:sz w:val="24"/>
                <w:szCs w:val="24"/>
              </w:rPr>
            </w:pPr>
            <w:r w:rsidRPr="000E7ACA">
              <w:object w:dxaOrig="1590" w:dyaOrig="1305">
                <v:shape id="_x0000_i1038" type="#_x0000_t75" style="width:1in;height:65.25pt" o:ole="">
                  <v:imagedata r:id="rId32" o:title=""/>
                </v:shape>
                <o:OLEObject Type="Embed" ProgID="PBrush" ShapeID="_x0000_i1038" DrawAspect="Content" ObjectID="_1461435935" r:id="rId33"/>
              </w:object>
            </w:r>
          </w:p>
        </w:tc>
        <w:tc>
          <w:tcPr>
            <w:tcW w:w="1151" w:type="pct"/>
            <w:vAlign w:val="center"/>
          </w:tcPr>
          <w:p w:rsidR="00261C70" w:rsidRPr="000E7ACA" w:rsidRDefault="00261C70" w:rsidP="008D6404">
            <w:pPr>
              <w:jc w:val="center"/>
              <w:rPr>
                <w:rFonts w:ascii="Times New Roman" w:hAnsi="Times New Roman" w:cs="Times New Roman"/>
                <w:sz w:val="24"/>
                <w:szCs w:val="24"/>
              </w:rPr>
            </w:pPr>
            <w:r w:rsidRPr="000E7ACA">
              <w:object w:dxaOrig="4860" w:dyaOrig="1365">
                <v:shape id="_x0000_i1039" type="#_x0000_t75" style="width:108.75pt;height:68.25pt" o:ole="">
                  <v:imagedata r:id="rId34" o:title=""/>
                </v:shape>
                <o:OLEObject Type="Embed" ProgID="PBrush" ShapeID="_x0000_i1039" DrawAspect="Content" ObjectID="_1461435936" r:id="rId35"/>
              </w:object>
            </w:r>
          </w:p>
        </w:tc>
      </w:tr>
      <w:tr w:rsidR="00261C70" w:rsidRPr="000E7ACA" w:rsidTr="008D6404">
        <w:tc>
          <w:tcPr>
            <w:tcW w:w="145" w:type="pct"/>
            <w:shd w:val="clear" w:color="auto" w:fill="auto"/>
            <w:vAlign w:val="center"/>
          </w:tcPr>
          <w:p w:rsidR="00261C70" w:rsidRPr="000E7ACA" w:rsidRDefault="00261C70" w:rsidP="008D6404">
            <w:pPr>
              <w:jc w:val="center"/>
              <w:rPr>
                <w:rFonts w:ascii="Times New Roman" w:hAnsi="Times New Roman" w:cs="Times New Roman"/>
                <w:sz w:val="24"/>
                <w:szCs w:val="24"/>
              </w:rPr>
            </w:pPr>
          </w:p>
        </w:tc>
        <w:tc>
          <w:tcPr>
            <w:tcW w:w="808" w:type="pct"/>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1500ps</w:t>
            </w:r>
          </w:p>
        </w:tc>
        <w:tc>
          <w:tcPr>
            <w:tcW w:w="902" w:type="pct"/>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1510ps</w:t>
            </w:r>
          </w:p>
        </w:tc>
        <w:tc>
          <w:tcPr>
            <w:tcW w:w="1092" w:type="pct"/>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1520ps</w:t>
            </w:r>
          </w:p>
        </w:tc>
        <w:tc>
          <w:tcPr>
            <w:tcW w:w="902" w:type="pct"/>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1530ps</w:t>
            </w:r>
          </w:p>
        </w:tc>
        <w:tc>
          <w:tcPr>
            <w:tcW w:w="1151" w:type="pct"/>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1550ps</w:t>
            </w:r>
          </w:p>
        </w:tc>
      </w:tr>
      <w:tr w:rsidR="00261C70" w:rsidRPr="000E7ACA" w:rsidTr="008D6404">
        <w:tc>
          <w:tcPr>
            <w:tcW w:w="5000" w:type="pct"/>
            <w:gridSpan w:val="6"/>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 xml:space="preserve">(b) </w:t>
            </w:r>
            <w:proofErr w:type="spellStart"/>
            <w:r w:rsidRPr="000E7ACA">
              <w:rPr>
                <w:rFonts w:ascii="Times New Roman" w:hAnsi="Times New Roman" w:cs="Times New Roman"/>
                <w:sz w:val="24"/>
                <w:szCs w:val="24"/>
              </w:rPr>
              <w:t>F</w:t>
            </w:r>
            <w:r w:rsidRPr="000E7ACA">
              <w:rPr>
                <w:rFonts w:ascii="Times New Roman" w:hAnsi="Times New Roman" w:cs="Times New Roman"/>
                <w:sz w:val="24"/>
                <w:szCs w:val="24"/>
                <w:vertAlign w:val="subscript"/>
              </w:rPr>
              <w:t>xext</w:t>
            </w:r>
            <w:proofErr w:type="spellEnd"/>
            <w:r w:rsidRPr="000E7ACA">
              <w:rPr>
                <w:rFonts w:ascii="Times New Roman" w:hAnsi="Times New Roman" w:cs="Times New Roman"/>
                <w:sz w:val="24"/>
                <w:szCs w:val="24"/>
              </w:rPr>
              <w:t xml:space="preserve"> = 0.05</w:t>
            </w:r>
          </w:p>
        </w:tc>
      </w:tr>
      <w:tr w:rsidR="00261C70" w:rsidRPr="000E7ACA" w:rsidTr="008D6404">
        <w:tc>
          <w:tcPr>
            <w:tcW w:w="5000" w:type="pct"/>
            <w:gridSpan w:val="6"/>
            <w:shd w:val="clear" w:color="auto" w:fill="auto"/>
            <w:vAlign w:val="center"/>
          </w:tcPr>
          <w:p w:rsidR="00261C70" w:rsidRPr="000E7ACA" w:rsidRDefault="00261C70" w:rsidP="008D6404">
            <w:pPr>
              <w:jc w:val="center"/>
              <w:rPr>
                <w:rFonts w:ascii="Times New Roman" w:hAnsi="Times New Roman" w:cs="Times New Roman"/>
                <w:sz w:val="24"/>
                <w:szCs w:val="24"/>
              </w:rPr>
            </w:pPr>
          </w:p>
        </w:tc>
      </w:tr>
      <w:tr w:rsidR="00261C70" w:rsidRPr="000E7ACA" w:rsidTr="008D6404">
        <w:trPr>
          <w:trHeight w:val="1673"/>
        </w:trPr>
        <w:tc>
          <w:tcPr>
            <w:tcW w:w="145" w:type="pct"/>
            <w:textDirection w:val="btLr"/>
            <w:vAlign w:val="center"/>
          </w:tcPr>
          <w:p w:rsidR="00261C70" w:rsidRPr="000E7ACA" w:rsidRDefault="00261C70" w:rsidP="008D6404">
            <w:pPr>
              <w:ind w:left="113" w:right="113"/>
              <w:jc w:val="center"/>
            </w:pPr>
          </w:p>
        </w:tc>
        <w:tc>
          <w:tcPr>
            <w:tcW w:w="808" w:type="pct"/>
            <w:vAlign w:val="center"/>
          </w:tcPr>
          <w:p w:rsidR="00261C70" w:rsidRPr="000E7ACA" w:rsidRDefault="00261C70" w:rsidP="008D6404">
            <w:pPr>
              <w:jc w:val="center"/>
              <w:rPr>
                <w:rFonts w:ascii="Times New Roman" w:hAnsi="Times New Roman" w:cs="Times New Roman"/>
                <w:sz w:val="24"/>
                <w:szCs w:val="24"/>
              </w:rPr>
            </w:pPr>
            <w:r w:rsidRPr="000E7ACA">
              <w:object w:dxaOrig="1335" w:dyaOrig="1350">
                <v:shape id="_x0000_i1040" type="#_x0000_t75" style="width:66.75pt;height:66pt" o:ole="">
                  <v:imagedata r:id="rId26" o:title=""/>
                </v:shape>
                <o:OLEObject Type="Embed" ProgID="PBrush" ShapeID="_x0000_i1040" DrawAspect="Content" ObjectID="_1461435937" r:id="rId36"/>
              </w:object>
            </w:r>
          </w:p>
        </w:tc>
        <w:tc>
          <w:tcPr>
            <w:tcW w:w="902" w:type="pct"/>
            <w:vAlign w:val="center"/>
          </w:tcPr>
          <w:p w:rsidR="00261C70" w:rsidRPr="000E7ACA" w:rsidRDefault="00261C70" w:rsidP="008D6404">
            <w:pPr>
              <w:jc w:val="center"/>
              <w:rPr>
                <w:rFonts w:ascii="Times New Roman" w:hAnsi="Times New Roman" w:cs="Times New Roman"/>
                <w:sz w:val="24"/>
                <w:szCs w:val="24"/>
              </w:rPr>
            </w:pPr>
            <w:r w:rsidRPr="000E7ACA">
              <w:object w:dxaOrig="1725" w:dyaOrig="1650">
                <v:shape id="_x0000_i1041" type="#_x0000_t75" style="width:66.75pt;height:63.75pt" o:ole="">
                  <v:imagedata r:id="rId37" o:title=""/>
                </v:shape>
                <o:OLEObject Type="Embed" ProgID="PBrush" ShapeID="_x0000_i1041" DrawAspect="Content" ObjectID="_1461435938" r:id="rId38"/>
              </w:object>
            </w:r>
          </w:p>
        </w:tc>
        <w:tc>
          <w:tcPr>
            <w:tcW w:w="1092" w:type="pct"/>
            <w:vAlign w:val="center"/>
          </w:tcPr>
          <w:p w:rsidR="00261C70" w:rsidRPr="000E7ACA" w:rsidRDefault="00261C70" w:rsidP="008D6404">
            <w:pPr>
              <w:jc w:val="center"/>
              <w:rPr>
                <w:rFonts w:ascii="Times New Roman" w:hAnsi="Times New Roman" w:cs="Times New Roman"/>
                <w:sz w:val="24"/>
                <w:szCs w:val="24"/>
              </w:rPr>
            </w:pPr>
            <w:r w:rsidRPr="000E7ACA">
              <w:object w:dxaOrig="2205" w:dyaOrig="1650">
                <v:shape id="_x0000_i1042" type="#_x0000_t75" style="width:88.5pt;height:66.75pt" o:ole="">
                  <v:imagedata r:id="rId39" o:title=""/>
                </v:shape>
                <o:OLEObject Type="Embed" ProgID="PBrush" ShapeID="_x0000_i1042" DrawAspect="Content" ObjectID="_1461435939" r:id="rId40"/>
              </w:object>
            </w:r>
          </w:p>
        </w:tc>
        <w:tc>
          <w:tcPr>
            <w:tcW w:w="902" w:type="pct"/>
            <w:vAlign w:val="center"/>
          </w:tcPr>
          <w:p w:rsidR="00261C70" w:rsidRPr="000E7ACA" w:rsidRDefault="00261C70" w:rsidP="008D6404">
            <w:pPr>
              <w:jc w:val="center"/>
              <w:rPr>
                <w:rFonts w:ascii="Times New Roman" w:hAnsi="Times New Roman" w:cs="Times New Roman"/>
                <w:sz w:val="24"/>
                <w:szCs w:val="24"/>
              </w:rPr>
            </w:pPr>
            <w:r w:rsidRPr="000E7ACA">
              <w:object w:dxaOrig="1860" w:dyaOrig="1575">
                <v:shape id="_x0000_i1043" type="#_x0000_t75" style="width:74.25pt;height:62.25pt" o:ole="">
                  <v:imagedata r:id="rId41" o:title=""/>
                </v:shape>
                <o:OLEObject Type="Embed" ProgID="PBrush" ShapeID="_x0000_i1043" DrawAspect="Content" ObjectID="_1461435940" r:id="rId42"/>
              </w:object>
            </w:r>
          </w:p>
        </w:tc>
        <w:tc>
          <w:tcPr>
            <w:tcW w:w="1151" w:type="pct"/>
            <w:vAlign w:val="center"/>
          </w:tcPr>
          <w:p w:rsidR="00261C70" w:rsidRPr="000E7ACA" w:rsidRDefault="00261C70" w:rsidP="008D6404">
            <w:pPr>
              <w:jc w:val="center"/>
              <w:rPr>
                <w:rFonts w:ascii="Times New Roman" w:hAnsi="Times New Roman" w:cs="Times New Roman"/>
                <w:sz w:val="24"/>
                <w:szCs w:val="24"/>
              </w:rPr>
            </w:pPr>
            <w:r w:rsidRPr="000E7ACA">
              <w:object w:dxaOrig="5070" w:dyaOrig="1605">
                <v:shape id="_x0000_i1044" type="#_x0000_t75" style="width:106.5pt;height:58.5pt" o:ole="">
                  <v:imagedata r:id="rId43" o:title=""/>
                </v:shape>
                <o:OLEObject Type="Embed" ProgID="PBrush" ShapeID="_x0000_i1044" DrawAspect="Content" ObjectID="_1461435941" r:id="rId44"/>
              </w:object>
            </w:r>
          </w:p>
        </w:tc>
      </w:tr>
      <w:tr w:rsidR="00261C70" w:rsidRPr="000E7ACA" w:rsidTr="008D6404">
        <w:trPr>
          <w:trHeight w:val="278"/>
        </w:trPr>
        <w:tc>
          <w:tcPr>
            <w:tcW w:w="145" w:type="pct"/>
            <w:shd w:val="clear" w:color="auto" w:fill="auto"/>
            <w:vAlign w:val="center"/>
          </w:tcPr>
          <w:p w:rsidR="00261C70" w:rsidRPr="000E7ACA" w:rsidRDefault="00261C70" w:rsidP="008D6404">
            <w:pPr>
              <w:jc w:val="center"/>
              <w:rPr>
                <w:rFonts w:ascii="Times New Roman" w:hAnsi="Times New Roman" w:cs="Times New Roman"/>
                <w:sz w:val="24"/>
                <w:szCs w:val="24"/>
              </w:rPr>
            </w:pPr>
          </w:p>
        </w:tc>
        <w:tc>
          <w:tcPr>
            <w:tcW w:w="808" w:type="pct"/>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1500ps</w:t>
            </w:r>
          </w:p>
        </w:tc>
        <w:tc>
          <w:tcPr>
            <w:tcW w:w="902" w:type="pct"/>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1505ps</w:t>
            </w:r>
          </w:p>
        </w:tc>
        <w:tc>
          <w:tcPr>
            <w:tcW w:w="1092" w:type="pct"/>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1510ps</w:t>
            </w:r>
          </w:p>
        </w:tc>
        <w:tc>
          <w:tcPr>
            <w:tcW w:w="902" w:type="pct"/>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1515ps</w:t>
            </w:r>
          </w:p>
        </w:tc>
        <w:tc>
          <w:tcPr>
            <w:tcW w:w="1151" w:type="pct"/>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1530ps</w:t>
            </w:r>
          </w:p>
        </w:tc>
      </w:tr>
      <w:tr w:rsidR="00261C70" w:rsidRPr="000E7ACA" w:rsidTr="008D6404">
        <w:trPr>
          <w:trHeight w:val="278"/>
        </w:trPr>
        <w:tc>
          <w:tcPr>
            <w:tcW w:w="5000" w:type="pct"/>
            <w:gridSpan w:val="6"/>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 xml:space="preserve">(c) </w:t>
            </w:r>
            <w:proofErr w:type="spellStart"/>
            <w:r w:rsidRPr="000E7ACA">
              <w:rPr>
                <w:rFonts w:ascii="Times New Roman" w:hAnsi="Times New Roman" w:cs="Times New Roman"/>
                <w:sz w:val="24"/>
                <w:szCs w:val="24"/>
              </w:rPr>
              <w:t>F</w:t>
            </w:r>
            <w:r w:rsidRPr="000E7ACA">
              <w:rPr>
                <w:rFonts w:ascii="Times New Roman" w:hAnsi="Times New Roman" w:cs="Times New Roman"/>
                <w:sz w:val="24"/>
                <w:szCs w:val="24"/>
                <w:vertAlign w:val="subscript"/>
              </w:rPr>
              <w:t>xext</w:t>
            </w:r>
            <w:proofErr w:type="spellEnd"/>
            <w:r w:rsidRPr="000E7ACA">
              <w:rPr>
                <w:rFonts w:ascii="Times New Roman" w:hAnsi="Times New Roman" w:cs="Times New Roman"/>
                <w:sz w:val="24"/>
                <w:szCs w:val="24"/>
              </w:rPr>
              <w:t xml:space="preserve"> = 0.10</w:t>
            </w:r>
          </w:p>
        </w:tc>
      </w:tr>
      <w:tr w:rsidR="00261C70" w:rsidRPr="000E7ACA" w:rsidTr="008D6404">
        <w:trPr>
          <w:trHeight w:val="278"/>
        </w:trPr>
        <w:tc>
          <w:tcPr>
            <w:tcW w:w="5000" w:type="pct"/>
            <w:gridSpan w:val="6"/>
            <w:shd w:val="clear" w:color="auto" w:fill="auto"/>
            <w:vAlign w:val="center"/>
          </w:tcPr>
          <w:p w:rsidR="00261C70" w:rsidRPr="000E7ACA" w:rsidRDefault="00261C70" w:rsidP="008D6404">
            <w:pPr>
              <w:jc w:val="center"/>
              <w:rPr>
                <w:rFonts w:ascii="Times New Roman" w:hAnsi="Times New Roman" w:cs="Times New Roman"/>
                <w:sz w:val="24"/>
                <w:szCs w:val="24"/>
              </w:rPr>
            </w:pPr>
          </w:p>
        </w:tc>
      </w:tr>
      <w:tr w:rsidR="00261C70" w:rsidRPr="000E7ACA" w:rsidTr="008D6404">
        <w:trPr>
          <w:trHeight w:val="1853"/>
        </w:trPr>
        <w:tc>
          <w:tcPr>
            <w:tcW w:w="145" w:type="pct"/>
            <w:textDirection w:val="btLr"/>
            <w:vAlign w:val="center"/>
          </w:tcPr>
          <w:p w:rsidR="00261C70" w:rsidRPr="000E7ACA" w:rsidRDefault="00261C70" w:rsidP="008D6404">
            <w:pPr>
              <w:ind w:left="113" w:right="113"/>
              <w:jc w:val="center"/>
            </w:pPr>
          </w:p>
        </w:tc>
        <w:tc>
          <w:tcPr>
            <w:tcW w:w="808" w:type="pct"/>
            <w:vAlign w:val="center"/>
          </w:tcPr>
          <w:p w:rsidR="00261C70" w:rsidRPr="000E7ACA" w:rsidRDefault="00261C70" w:rsidP="008D6404">
            <w:pPr>
              <w:jc w:val="center"/>
              <w:rPr>
                <w:rFonts w:ascii="Times New Roman" w:hAnsi="Times New Roman" w:cs="Times New Roman"/>
                <w:sz w:val="24"/>
                <w:szCs w:val="24"/>
              </w:rPr>
            </w:pPr>
            <w:r w:rsidRPr="000E7ACA">
              <w:object w:dxaOrig="1335" w:dyaOrig="1350">
                <v:shape id="_x0000_i1045" type="#_x0000_t75" style="width:66.75pt;height:66pt" o:ole="">
                  <v:imagedata r:id="rId26" o:title=""/>
                </v:shape>
                <o:OLEObject Type="Embed" ProgID="PBrush" ShapeID="_x0000_i1045" DrawAspect="Content" ObjectID="_1461435942" r:id="rId45"/>
              </w:object>
            </w:r>
          </w:p>
        </w:tc>
        <w:tc>
          <w:tcPr>
            <w:tcW w:w="902" w:type="pct"/>
            <w:vAlign w:val="center"/>
          </w:tcPr>
          <w:p w:rsidR="00261C70" w:rsidRPr="000E7ACA" w:rsidRDefault="00261C70" w:rsidP="008D6404">
            <w:pPr>
              <w:jc w:val="center"/>
              <w:rPr>
                <w:rFonts w:ascii="Times New Roman" w:hAnsi="Times New Roman" w:cs="Times New Roman"/>
                <w:sz w:val="24"/>
                <w:szCs w:val="24"/>
              </w:rPr>
            </w:pPr>
            <w:r w:rsidRPr="000E7ACA">
              <w:object w:dxaOrig="1905" w:dyaOrig="1620">
                <v:shape id="_x0000_i1046" type="#_x0000_t75" style="width:74.25pt;height:62.25pt" o:ole="">
                  <v:imagedata r:id="rId46" o:title=""/>
                </v:shape>
                <o:OLEObject Type="Embed" ProgID="PBrush" ShapeID="_x0000_i1046" DrawAspect="Content" ObjectID="_1461435943" r:id="rId47"/>
              </w:object>
            </w:r>
          </w:p>
        </w:tc>
        <w:tc>
          <w:tcPr>
            <w:tcW w:w="1092" w:type="pct"/>
            <w:vAlign w:val="center"/>
          </w:tcPr>
          <w:p w:rsidR="00261C70" w:rsidRPr="000E7ACA" w:rsidRDefault="00261C70" w:rsidP="008D6404">
            <w:pPr>
              <w:jc w:val="center"/>
              <w:rPr>
                <w:rFonts w:ascii="Times New Roman" w:hAnsi="Times New Roman" w:cs="Times New Roman"/>
                <w:sz w:val="24"/>
                <w:szCs w:val="24"/>
              </w:rPr>
            </w:pPr>
            <w:r w:rsidRPr="000E7ACA">
              <w:object w:dxaOrig="2520" w:dyaOrig="1620">
                <v:shape id="_x0000_i1047" type="#_x0000_t75" style="width:89.25pt;height:65.25pt" o:ole="">
                  <v:imagedata r:id="rId48" o:title=""/>
                </v:shape>
                <o:OLEObject Type="Embed" ProgID="PBrush" ShapeID="_x0000_i1047" DrawAspect="Content" ObjectID="_1461435944" r:id="rId49"/>
              </w:object>
            </w:r>
          </w:p>
        </w:tc>
        <w:tc>
          <w:tcPr>
            <w:tcW w:w="902" w:type="pct"/>
            <w:vAlign w:val="center"/>
          </w:tcPr>
          <w:p w:rsidR="00261C70" w:rsidRPr="000E7ACA" w:rsidRDefault="00261C70" w:rsidP="008D6404">
            <w:pPr>
              <w:jc w:val="center"/>
              <w:rPr>
                <w:rFonts w:ascii="Times New Roman" w:hAnsi="Times New Roman" w:cs="Times New Roman"/>
                <w:sz w:val="24"/>
                <w:szCs w:val="24"/>
              </w:rPr>
            </w:pPr>
            <w:r w:rsidRPr="000E7ACA">
              <w:object w:dxaOrig="3015" w:dyaOrig="1620">
                <v:shape id="_x0000_i1048" type="#_x0000_t75" style="width:74.25pt;height:63.75pt" o:ole="">
                  <v:imagedata r:id="rId50" o:title=""/>
                </v:shape>
                <o:OLEObject Type="Embed" ProgID="PBrush" ShapeID="_x0000_i1048" DrawAspect="Content" ObjectID="_1461435945" r:id="rId51"/>
              </w:object>
            </w:r>
          </w:p>
        </w:tc>
        <w:tc>
          <w:tcPr>
            <w:tcW w:w="1151" w:type="pct"/>
            <w:vAlign w:val="center"/>
          </w:tcPr>
          <w:p w:rsidR="00261C70" w:rsidRPr="000E7ACA" w:rsidRDefault="00261C70" w:rsidP="008D6404">
            <w:pPr>
              <w:jc w:val="center"/>
              <w:rPr>
                <w:rFonts w:ascii="Times New Roman" w:hAnsi="Times New Roman" w:cs="Times New Roman"/>
                <w:sz w:val="24"/>
                <w:szCs w:val="24"/>
              </w:rPr>
            </w:pPr>
            <w:r w:rsidRPr="000E7ACA">
              <w:object w:dxaOrig="5760" w:dyaOrig="1605">
                <v:shape id="_x0000_i1049" type="#_x0000_t75" style="width:105.75pt;height:59.25pt" o:ole="">
                  <v:imagedata r:id="rId52" o:title=""/>
                </v:shape>
                <o:OLEObject Type="Embed" ProgID="PBrush" ShapeID="_x0000_i1049" DrawAspect="Content" ObjectID="_1461435946" r:id="rId53"/>
              </w:object>
            </w:r>
          </w:p>
        </w:tc>
      </w:tr>
      <w:tr w:rsidR="00261C70" w:rsidRPr="000E7ACA" w:rsidTr="008D6404">
        <w:trPr>
          <w:trHeight w:val="278"/>
        </w:trPr>
        <w:tc>
          <w:tcPr>
            <w:tcW w:w="145" w:type="pct"/>
            <w:shd w:val="clear" w:color="auto" w:fill="auto"/>
            <w:vAlign w:val="center"/>
          </w:tcPr>
          <w:p w:rsidR="00261C70" w:rsidRPr="000E7ACA" w:rsidRDefault="00261C70" w:rsidP="008D6404">
            <w:pPr>
              <w:jc w:val="center"/>
              <w:rPr>
                <w:rFonts w:ascii="Times New Roman" w:hAnsi="Times New Roman" w:cs="Times New Roman"/>
                <w:sz w:val="24"/>
                <w:szCs w:val="24"/>
              </w:rPr>
            </w:pPr>
          </w:p>
        </w:tc>
        <w:tc>
          <w:tcPr>
            <w:tcW w:w="808" w:type="pct"/>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1500ps</w:t>
            </w:r>
          </w:p>
        </w:tc>
        <w:tc>
          <w:tcPr>
            <w:tcW w:w="902" w:type="pct"/>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1502ps</w:t>
            </w:r>
          </w:p>
        </w:tc>
        <w:tc>
          <w:tcPr>
            <w:tcW w:w="1092" w:type="pct"/>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1505ps</w:t>
            </w:r>
          </w:p>
        </w:tc>
        <w:tc>
          <w:tcPr>
            <w:tcW w:w="902" w:type="pct"/>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1507ps</w:t>
            </w:r>
          </w:p>
        </w:tc>
        <w:tc>
          <w:tcPr>
            <w:tcW w:w="1151" w:type="pct"/>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1525ps</w:t>
            </w:r>
          </w:p>
        </w:tc>
      </w:tr>
      <w:tr w:rsidR="00261C70" w:rsidRPr="000E7ACA" w:rsidTr="008D6404">
        <w:trPr>
          <w:trHeight w:val="278"/>
        </w:trPr>
        <w:tc>
          <w:tcPr>
            <w:tcW w:w="5000" w:type="pct"/>
            <w:gridSpan w:val="6"/>
            <w:shd w:val="clear" w:color="auto" w:fill="auto"/>
            <w:vAlign w:val="center"/>
          </w:tcPr>
          <w:p w:rsidR="00261C70" w:rsidRPr="000E7ACA" w:rsidRDefault="00261C70" w:rsidP="008D6404">
            <w:pPr>
              <w:jc w:val="center"/>
              <w:rPr>
                <w:rFonts w:ascii="Times New Roman" w:hAnsi="Times New Roman" w:cs="Times New Roman"/>
                <w:sz w:val="24"/>
                <w:szCs w:val="24"/>
              </w:rPr>
            </w:pPr>
            <w:r w:rsidRPr="000E7ACA">
              <w:rPr>
                <w:rFonts w:ascii="Times New Roman" w:hAnsi="Times New Roman" w:cs="Times New Roman"/>
                <w:sz w:val="24"/>
                <w:szCs w:val="24"/>
              </w:rPr>
              <w:t xml:space="preserve">(d) </w:t>
            </w:r>
            <w:proofErr w:type="spellStart"/>
            <w:r w:rsidRPr="000E7ACA">
              <w:rPr>
                <w:rFonts w:ascii="Times New Roman" w:hAnsi="Times New Roman" w:cs="Times New Roman"/>
                <w:sz w:val="24"/>
                <w:szCs w:val="24"/>
              </w:rPr>
              <w:t>F</w:t>
            </w:r>
            <w:r w:rsidRPr="000E7ACA">
              <w:rPr>
                <w:rFonts w:ascii="Times New Roman" w:hAnsi="Times New Roman" w:cs="Times New Roman"/>
                <w:sz w:val="24"/>
                <w:szCs w:val="24"/>
                <w:vertAlign w:val="subscript"/>
              </w:rPr>
              <w:t>xext</w:t>
            </w:r>
            <w:proofErr w:type="spellEnd"/>
            <w:r w:rsidRPr="000E7ACA">
              <w:rPr>
                <w:rFonts w:ascii="Times New Roman" w:hAnsi="Times New Roman" w:cs="Times New Roman"/>
                <w:sz w:val="24"/>
                <w:szCs w:val="24"/>
              </w:rPr>
              <w:t xml:space="preserve"> = 1.00</w:t>
            </w:r>
          </w:p>
        </w:tc>
      </w:tr>
    </w:tbl>
    <w:p w:rsidR="00261C70" w:rsidRPr="000E7ACA" w:rsidRDefault="00261C70" w:rsidP="00261C70">
      <w:pPr>
        <w:spacing w:line="480" w:lineRule="auto"/>
        <w:jc w:val="both"/>
        <w:rPr>
          <w:rFonts w:ascii="Times New Roman" w:hAnsi="Times New Roman" w:cs="Times New Roman"/>
          <w:sz w:val="24"/>
          <w:szCs w:val="24"/>
        </w:rPr>
      </w:pPr>
    </w:p>
    <w:p w:rsidR="00261C70" w:rsidRPr="000E7ACA" w:rsidRDefault="00261C70" w:rsidP="00261C70">
      <w:pPr>
        <w:spacing w:line="480" w:lineRule="auto"/>
        <w:jc w:val="both"/>
        <w:rPr>
          <w:rFonts w:ascii="Times New Roman" w:hAnsi="Times New Roman" w:cs="Times New Roman"/>
          <w:sz w:val="24"/>
          <w:szCs w:val="24"/>
        </w:rPr>
      </w:pPr>
      <w:r w:rsidRPr="000E7ACA">
        <w:rPr>
          <w:rFonts w:ascii="Times New Roman" w:hAnsi="Times New Roman" w:cs="Times New Roman"/>
          <w:sz w:val="24"/>
          <w:szCs w:val="24"/>
        </w:rPr>
        <w:t xml:space="preserve">Figure </w:t>
      </w:r>
      <w:r>
        <w:rPr>
          <w:rFonts w:ascii="Times New Roman" w:hAnsi="Times New Roman" w:cs="Times New Roman"/>
          <w:sz w:val="24"/>
          <w:szCs w:val="24"/>
        </w:rPr>
        <w:t>1</w:t>
      </w:r>
      <w:r w:rsidRPr="000E7ACA">
        <w:rPr>
          <w:rFonts w:ascii="Times New Roman" w:hAnsi="Times New Roman" w:cs="Times New Roman"/>
          <w:sz w:val="24"/>
          <w:szCs w:val="24"/>
        </w:rPr>
        <w:t xml:space="preserve">: Snapshot of </w:t>
      </w:r>
      <w:r>
        <w:rPr>
          <w:rFonts w:ascii="Times New Roman" w:hAnsi="Times New Roman"/>
          <w:sz w:val="24"/>
          <w:szCs w:val="24"/>
        </w:rPr>
        <w:t xml:space="preserve">polymer </w:t>
      </w:r>
      <w:r w:rsidRPr="000E7ACA">
        <w:rPr>
          <w:rFonts w:ascii="Times New Roman" w:hAnsi="Times New Roman"/>
          <w:sz w:val="24"/>
          <w:szCs w:val="24"/>
        </w:rPr>
        <w:t>chain</w:t>
      </w:r>
      <w:r w:rsidRPr="000E7ACA">
        <w:rPr>
          <w:rFonts w:ascii="Times New Roman" w:hAnsi="Times New Roman" w:cs="Times New Roman"/>
          <w:sz w:val="24"/>
          <w:szCs w:val="24"/>
        </w:rPr>
        <w:t xml:space="preserve"> pulling </w:t>
      </w:r>
      <w:r>
        <w:rPr>
          <w:rFonts w:ascii="Times New Roman" w:hAnsi="Times New Roman" w:cs="Times New Roman"/>
          <w:sz w:val="24"/>
          <w:szCs w:val="24"/>
        </w:rPr>
        <w:t>parallel to</w:t>
      </w:r>
      <w:r w:rsidRPr="000E7ACA">
        <w:rPr>
          <w:rFonts w:ascii="Times New Roman" w:hAnsi="Times New Roman" w:cs="Times New Roman"/>
          <w:sz w:val="24"/>
          <w:szCs w:val="24"/>
        </w:rPr>
        <w:t xml:space="preserve"> the surface (x-axis) at different values of external force, </w:t>
      </w:r>
      <w:proofErr w:type="spellStart"/>
      <w:r w:rsidRPr="000E7ACA">
        <w:rPr>
          <w:rFonts w:ascii="Times New Roman" w:hAnsi="Times New Roman" w:cs="Times New Roman"/>
          <w:sz w:val="24"/>
          <w:szCs w:val="24"/>
        </w:rPr>
        <w:t>F</w:t>
      </w:r>
      <w:r>
        <w:rPr>
          <w:rFonts w:ascii="Times New Roman" w:hAnsi="Times New Roman" w:cs="Times New Roman"/>
          <w:sz w:val="24"/>
          <w:szCs w:val="24"/>
          <w:vertAlign w:val="subscript"/>
        </w:rPr>
        <w:t>xext</w:t>
      </w:r>
      <w:proofErr w:type="spellEnd"/>
      <w:r w:rsidRPr="000E7ACA">
        <w:rPr>
          <w:rFonts w:ascii="Times New Roman" w:hAnsi="Times New Roman" w:cs="Times New Roman"/>
          <w:sz w:val="24"/>
          <w:szCs w:val="24"/>
        </w:rPr>
        <w:t xml:space="preserve">: (a) </w:t>
      </w:r>
      <w:proofErr w:type="spellStart"/>
      <w:r w:rsidRPr="000E7ACA">
        <w:rPr>
          <w:rFonts w:ascii="Times New Roman" w:hAnsi="Times New Roman" w:cs="Times New Roman"/>
          <w:sz w:val="24"/>
          <w:szCs w:val="24"/>
        </w:rPr>
        <w:t>F</w:t>
      </w:r>
      <w:r w:rsidRPr="000E7ACA">
        <w:rPr>
          <w:rFonts w:ascii="Times New Roman" w:hAnsi="Times New Roman" w:cs="Times New Roman"/>
          <w:sz w:val="24"/>
          <w:szCs w:val="24"/>
          <w:vertAlign w:val="subscript"/>
        </w:rPr>
        <w:t>xext</w:t>
      </w:r>
      <w:proofErr w:type="spellEnd"/>
      <w:r w:rsidRPr="000E7ACA">
        <w:rPr>
          <w:rFonts w:ascii="Times New Roman" w:hAnsi="Times New Roman" w:cs="Times New Roman"/>
          <w:sz w:val="24"/>
          <w:szCs w:val="24"/>
        </w:rPr>
        <w:t xml:space="preserve"> = 0.025, (b) </w:t>
      </w:r>
      <w:proofErr w:type="spellStart"/>
      <w:r w:rsidRPr="000E7ACA">
        <w:rPr>
          <w:rFonts w:ascii="Times New Roman" w:hAnsi="Times New Roman" w:cs="Times New Roman"/>
          <w:sz w:val="24"/>
          <w:szCs w:val="24"/>
        </w:rPr>
        <w:t>F</w:t>
      </w:r>
      <w:r w:rsidRPr="000E7ACA">
        <w:rPr>
          <w:rFonts w:ascii="Times New Roman" w:hAnsi="Times New Roman" w:cs="Times New Roman"/>
          <w:sz w:val="24"/>
          <w:szCs w:val="24"/>
          <w:vertAlign w:val="subscript"/>
        </w:rPr>
        <w:t>xext</w:t>
      </w:r>
      <w:proofErr w:type="spellEnd"/>
      <w:r w:rsidRPr="000E7ACA">
        <w:rPr>
          <w:rFonts w:ascii="Times New Roman" w:hAnsi="Times New Roman" w:cs="Times New Roman"/>
          <w:sz w:val="24"/>
          <w:szCs w:val="24"/>
        </w:rPr>
        <w:t xml:space="preserve"> = 0.05, (c) </w:t>
      </w:r>
      <w:proofErr w:type="spellStart"/>
      <w:r w:rsidRPr="000E7ACA">
        <w:rPr>
          <w:rFonts w:ascii="Times New Roman" w:hAnsi="Times New Roman" w:cs="Times New Roman"/>
          <w:sz w:val="24"/>
          <w:szCs w:val="24"/>
        </w:rPr>
        <w:t>F</w:t>
      </w:r>
      <w:r w:rsidRPr="000E7ACA">
        <w:rPr>
          <w:rFonts w:ascii="Times New Roman" w:hAnsi="Times New Roman" w:cs="Times New Roman"/>
          <w:sz w:val="24"/>
          <w:szCs w:val="24"/>
          <w:vertAlign w:val="subscript"/>
        </w:rPr>
        <w:t>xext</w:t>
      </w:r>
      <w:proofErr w:type="spellEnd"/>
      <w:r w:rsidRPr="000E7ACA">
        <w:rPr>
          <w:rFonts w:ascii="Times New Roman" w:hAnsi="Times New Roman" w:cs="Times New Roman"/>
          <w:sz w:val="24"/>
          <w:szCs w:val="24"/>
          <w:vertAlign w:val="subscript"/>
        </w:rPr>
        <w:t xml:space="preserve"> </w:t>
      </w:r>
      <w:r w:rsidRPr="000E7ACA">
        <w:rPr>
          <w:rFonts w:ascii="Times New Roman" w:hAnsi="Times New Roman" w:cs="Times New Roman"/>
          <w:sz w:val="24"/>
          <w:szCs w:val="24"/>
        </w:rPr>
        <w:t xml:space="preserve">= 0.1 and (d) </w:t>
      </w:r>
      <w:proofErr w:type="spellStart"/>
      <w:r w:rsidRPr="000E7ACA">
        <w:rPr>
          <w:rFonts w:ascii="Times New Roman" w:hAnsi="Times New Roman" w:cs="Times New Roman"/>
          <w:sz w:val="24"/>
          <w:szCs w:val="24"/>
        </w:rPr>
        <w:t>F</w:t>
      </w:r>
      <w:r w:rsidRPr="000E7ACA">
        <w:rPr>
          <w:rFonts w:ascii="Times New Roman" w:hAnsi="Times New Roman" w:cs="Times New Roman"/>
          <w:sz w:val="24"/>
          <w:szCs w:val="24"/>
          <w:vertAlign w:val="subscript"/>
        </w:rPr>
        <w:t>xext</w:t>
      </w:r>
      <w:proofErr w:type="spellEnd"/>
      <w:r w:rsidRPr="000E7ACA">
        <w:rPr>
          <w:rFonts w:ascii="Times New Roman" w:hAnsi="Times New Roman" w:cs="Times New Roman"/>
          <w:sz w:val="24"/>
          <w:szCs w:val="24"/>
        </w:rPr>
        <w:t xml:space="preserve"> = 1.0 kcal/</w:t>
      </w:r>
      <w:proofErr w:type="spellStart"/>
      <w:r w:rsidRPr="000E7ACA">
        <w:rPr>
          <w:rFonts w:ascii="Times New Roman" w:hAnsi="Times New Roman" w:cs="Times New Roman"/>
          <w:sz w:val="24"/>
          <w:szCs w:val="24"/>
        </w:rPr>
        <w:t>mol.Å</w:t>
      </w:r>
      <w:proofErr w:type="spellEnd"/>
      <w:r w:rsidRPr="000E7ACA">
        <w:rPr>
          <w:rFonts w:ascii="Times New Roman" w:hAnsi="Times New Roman" w:cs="Times New Roman"/>
          <w:sz w:val="24"/>
          <w:szCs w:val="24"/>
        </w:rPr>
        <w:t xml:space="preserve"> and at fixed values of </w:t>
      </w:r>
      <w:proofErr w:type="spellStart"/>
      <w:r w:rsidRPr="000E7ACA">
        <w:rPr>
          <w:rFonts w:ascii="Times New Roman" w:hAnsi="Times New Roman" w:cs="Times New Roman"/>
          <w:sz w:val="24"/>
          <w:szCs w:val="24"/>
        </w:rPr>
        <w:t>ε</w:t>
      </w:r>
      <w:r w:rsidRPr="000E7ACA">
        <w:rPr>
          <w:rFonts w:ascii="Times New Roman" w:hAnsi="Times New Roman" w:cs="Times New Roman"/>
          <w:sz w:val="24"/>
          <w:szCs w:val="24"/>
          <w:vertAlign w:val="subscript"/>
        </w:rPr>
        <w:t>PP</w:t>
      </w:r>
      <w:proofErr w:type="spellEnd"/>
      <w:r w:rsidRPr="000E7ACA">
        <w:rPr>
          <w:rFonts w:ascii="Times New Roman" w:hAnsi="Times New Roman" w:cs="Times New Roman"/>
          <w:sz w:val="24"/>
          <w:szCs w:val="24"/>
        </w:rPr>
        <w:t xml:space="preserve"> = 0.3968</w:t>
      </w:r>
      <w:proofErr w:type="gramStart"/>
      <w:r w:rsidRPr="000E7ACA">
        <w:rPr>
          <w:rFonts w:ascii="Times New Roman" w:hAnsi="Times New Roman" w:cs="Times New Roman"/>
          <w:sz w:val="24"/>
          <w:szCs w:val="24"/>
        </w:rPr>
        <w:t xml:space="preserve">,  </w:t>
      </w:r>
      <w:proofErr w:type="spellStart"/>
      <w:r w:rsidRPr="000E7ACA">
        <w:rPr>
          <w:rFonts w:ascii="Times New Roman" w:hAnsi="Times New Roman" w:cs="Times New Roman"/>
          <w:sz w:val="24"/>
          <w:szCs w:val="24"/>
        </w:rPr>
        <w:t>ε</w:t>
      </w:r>
      <w:r w:rsidRPr="000E7ACA">
        <w:rPr>
          <w:rFonts w:ascii="Times New Roman" w:hAnsi="Times New Roman" w:cs="Times New Roman"/>
          <w:sz w:val="24"/>
          <w:szCs w:val="24"/>
          <w:vertAlign w:val="subscript"/>
        </w:rPr>
        <w:t>PS</w:t>
      </w:r>
      <w:proofErr w:type="spellEnd"/>
      <w:proofErr w:type="gramEnd"/>
      <w:r w:rsidRPr="000E7ACA">
        <w:rPr>
          <w:rFonts w:ascii="Times New Roman" w:hAnsi="Times New Roman" w:cs="Times New Roman"/>
          <w:sz w:val="24"/>
          <w:szCs w:val="24"/>
        </w:rPr>
        <w:t xml:space="preserve"> = 0.30, </w:t>
      </w:r>
      <w:proofErr w:type="spellStart"/>
      <w:r w:rsidRPr="000E7ACA">
        <w:rPr>
          <w:rFonts w:ascii="Times New Roman" w:hAnsi="Times New Roman" w:cs="Times New Roman"/>
          <w:sz w:val="24"/>
          <w:szCs w:val="24"/>
        </w:rPr>
        <w:t>k</w:t>
      </w:r>
      <w:r w:rsidRPr="000E7ACA">
        <w:rPr>
          <w:rFonts w:ascii="Times New Roman" w:hAnsi="Times New Roman" w:cs="Times New Roman"/>
          <w:sz w:val="24"/>
          <w:szCs w:val="24"/>
          <w:vertAlign w:val="subscript"/>
        </w:rPr>
        <w:t>φ</w:t>
      </w:r>
      <w:proofErr w:type="spellEnd"/>
      <w:r>
        <w:rPr>
          <w:rFonts w:ascii="Times New Roman" w:hAnsi="Times New Roman" w:cs="Times New Roman"/>
          <w:sz w:val="24"/>
          <w:szCs w:val="24"/>
          <w:vertAlign w:val="subscript"/>
        </w:rPr>
        <w:t xml:space="preserve"> </w:t>
      </w:r>
      <w:r w:rsidRPr="000E7ACA">
        <w:rPr>
          <w:rFonts w:ascii="Times New Roman" w:hAnsi="Times New Roman" w:cs="Times New Roman"/>
          <w:sz w:val="24"/>
          <w:szCs w:val="24"/>
        </w:rPr>
        <w:t>=</w:t>
      </w:r>
      <w:r>
        <w:rPr>
          <w:rFonts w:ascii="Times New Roman" w:hAnsi="Times New Roman" w:cs="Times New Roman"/>
          <w:sz w:val="24"/>
          <w:szCs w:val="24"/>
        </w:rPr>
        <w:t xml:space="preserve"> </w:t>
      </w:r>
      <w:r w:rsidRPr="000E7ACA">
        <w:rPr>
          <w:rFonts w:ascii="Times New Roman" w:hAnsi="Times New Roman" w:cs="Times New Roman"/>
          <w:sz w:val="24"/>
          <w:szCs w:val="24"/>
        </w:rPr>
        <w:t xml:space="preserve">2.0 </w:t>
      </w:r>
      <w:r>
        <w:rPr>
          <w:rFonts w:ascii="Times New Roman" w:hAnsi="Times New Roman" w:cs="Times New Roman"/>
          <w:sz w:val="24"/>
          <w:szCs w:val="24"/>
        </w:rPr>
        <w:t>k</w:t>
      </w:r>
      <w:r w:rsidRPr="000E7ACA">
        <w:rPr>
          <w:rFonts w:ascii="Times New Roman" w:hAnsi="Times New Roman" w:cs="Times New Roman"/>
          <w:sz w:val="24"/>
          <w:szCs w:val="24"/>
        </w:rPr>
        <w:t>cal/</w:t>
      </w:r>
      <w:proofErr w:type="spellStart"/>
      <w:r w:rsidRPr="000E7ACA">
        <w:rPr>
          <w:rFonts w:ascii="Times New Roman" w:hAnsi="Times New Roman" w:cs="Times New Roman"/>
          <w:sz w:val="24"/>
          <w:szCs w:val="24"/>
        </w:rPr>
        <w:t>mol</w:t>
      </w:r>
      <w:proofErr w:type="spellEnd"/>
      <w:r w:rsidRPr="000E7ACA">
        <w:rPr>
          <w:rFonts w:ascii="Times New Roman" w:hAnsi="Times New Roman" w:cs="Times New Roman"/>
          <w:sz w:val="24"/>
          <w:szCs w:val="24"/>
        </w:rPr>
        <w:t xml:space="preserve"> and T=300K.</w:t>
      </w:r>
    </w:p>
    <w:p w:rsidR="00261C70" w:rsidRDefault="00261C70" w:rsidP="00261C70">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0" locked="0" layoutInCell="1" allowOverlap="1" wp14:anchorId="74910B29" wp14:editId="7B66170E">
            <wp:simplePos x="0" y="0"/>
            <wp:positionH relativeFrom="column">
              <wp:posOffset>2133600</wp:posOffset>
            </wp:positionH>
            <wp:positionV relativeFrom="paragraph">
              <wp:posOffset>2190750</wp:posOffset>
            </wp:positionV>
            <wp:extent cx="1352550" cy="1104900"/>
            <wp:effectExtent l="0" t="0" r="0" b="0"/>
            <wp:wrapNone/>
            <wp:docPr id="1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anchor>
        </w:drawing>
      </w:r>
      <w:r w:rsidRPr="008744F9">
        <w:rPr>
          <w:rFonts w:ascii="Times New Roman" w:hAnsi="Times New Roman" w:cs="Times New Roman"/>
          <w:noProof/>
          <w:sz w:val="24"/>
          <w:szCs w:val="24"/>
        </w:rPr>
        <w:drawing>
          <wp:inline distT="0" distB="0" distL="0" distR="0" wp14:anchorId="168F7B56" wp14:editId="197B407A">
            <wp:extent cx="4486275" cy="3781425"/>
            <wp:effectExtent l="0" t="0" r="0" b="0"/>
            <wp:docPr id="2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261C70" w:rsidRPr="00C750B9" w:rsidRDefault="00261C70" w:rsidP="00261C70">
      <w:pPr>
        <w:spacing w:line="480" w:lineRule="auto"/>
        <w:jc w:val="both"/>
        <w:rPr>
          <w:rFonts w:ascii="Times New Roman" w:hAnsi="Times New Roman" w:cs="Times New Roman"/>
          <w:sz w:val="24"/>
          <w:szCs w:val="24"/>
        </w:rPr>
      </w:pPr>
      <w:r w:rsidRPr="00C750B9">
        <w:rPr>
          <w:rFonts w:ascii="Times New Roman" w:hAnsi="Times New Roman" w:cs="Times New Roman"/>
          <w:sz w:val="24"/>
          <w:szCs w:val="24"/>
        </w:rPr>
        <w:t xml:space="preserve">Figure </w:t>
      </w:r>
      <w:r>
        <w:rPr>
          <w:rFonts w:ascii="Times New Roman" w:hAnsi="Times New Roman" w:cs="Times New Roman"/>
          <w:sz w:val="24"/>
          <w:szCs w:val="24"/>
        </w:rPr>
        <w:t>2</w:t>
      </w:r>
      <w:r w:rsidRPr="00C750B9">
        <w:rPr>
          <w:rFonts w:ascii="Times New Roman" w:hAnsi="Times New Roman" w:cs="Times New Roman"/>
          <w:sz w:val="24"/>
          <w:szCs w:val="24"/>
        </w:rPr>
        <w:t>:  Non bonded energy</w:t>
      </w:r>
      <w:r>
        <w:rPr>
          <w:rFonts w:ascii="Times New Roman" w:hAnsi="Times New Roman" w:cs="Times New Roman"/>
          <w:sz w:val="24"/>
          <w:szCs w:val="24"/>
        </w:rPr>
        <w:t xml:space="preserve"> </w:t>
      </w:r>
      <w:r w:rsidRPr="00C750B9">
        <w:rPr>
          <w:rFonts w:ascii="Times New Roman" w:hAnsi="Times New Roman" w:cs="Times New Roman"/>
          <w:sz w:val="24"/>
          <w:szCs w:val="24"/>
        </w:rPr>
        <w:t xml:space="preserve">profile between </w:t>
      </w:r>
      <w:r>
        <w:rPr>
          <w:rFonts w:ascii="Times New Roman" w:hAnsi="Times New Roman" w:cs="Times New Roman"/>
          <w:sz w:val="24"/>
          <w:szCs w:val="24"/>
        </w:rPr>
        <w:t>polymer beads</w:t>
      </w:r>
      <w:r w:rsidRPr="00C750B9">
        <w:rPr>
          <w:rFonts w:ascii="Times New Roman" w:hAnsi="Times New Roman" w:cs="Times New Roman"/>
          <w:sz w:val="24"/>
          <w:szCs w:val="24"/>
        </w:rPr>
        <w:t xml:space="preserve"> and surface (E</w:t>
      </w:r>
      <w:r w:rsidRPr="00C750B9">
        <w:rPr>
          <w:rFonts w:ascii="Times New Roman" w:hAnsi="Times New Roman" w:cs="Times New Roman"/>
          <w:sz w:val="24"/>
          <w:szCs w:val="24"/>
          <w:vertAlign w:val="subscript"/>
        </w:rPr>
        <w:t>PS</w:t>
      </w:r>
      <w:r w:rsidRPr="00C750B9">
        <w:rPr>
          <w:rFonts w:ascii="Times New Roman" w:hAnsi="Times New Roman" w:cs="Times New Roman"/>
          <w:sz w:val="24"/>
          <w:szCs w:val="24"/>
        </w:rPr>
        <w:t xml:space="preserve">) during polymer chain pulling </w:t>
      </w:r>
      <w:r>
        <w:rPr>
          <w:rFonts w:ascii="Times New Roman" w:hAnsi="Times New Roman" w:cs="Times New Roman"/>
          <w:sz w:val="24"/>
          <w:szCs w:val="24"/>
        </w:rPr>
        <w:t>parallel to the</w:t>
      </w:r>
      <w:r w:rsidRPr="00C750B9">
        <w:rPr>
          <w:rFonts w:ascii="Times New Roman" w:hAnsi="Times New Roman" w:cs="Times New Roman"/>
          <w:sz w:val="24"/>
          <w:szCs w:val="24"/>
        </w:rPr>
        <w:t xml:space="preserve"> surface (x-axis) by various values of external forces </w:t>
      </w:r>
      <w:proofErr w:type="spellStart"/>
      <w:r w:rsidRPr="00C750B9">
        <w:rPr>
          <w:rFonts w:ascii="Times New Roman" w:hAnsi="Times New Roman"/>
          <w:sz w:val="24"/>
          <w:szCs w:val="24"/>
        </w:rPr>
        <w:t>F</w:t>
      </w:r>
      <w:r w:rsidRPr="00C750B9">
        <w:rPr>
          <w:rFonts w:ascii="Times New Roman" w:hAnsi="Times New Roman"/>
          <w:sz w:val="24"/>
          <w:szCs w:val="24"/>
          <w:vertAlign w:val="subscript"/>
        </w:rPr>
        <w:t>xext</w:t>
      </w:r>
      <w:proofErr w:type="spellEnd"/>
      <w:r w:rsidRPr="00C750B9">
        <w:rPr>
          <w:rFonts w:ascii="Times New Roman" w:hAnsi="Times New Roman" w:cs="Times New Roman"/>
          <w:sz w:val="24"/>
          <w:szCs w:val="24"/>
        </w:rPr>
        <w:t xml:space="preserve"> (kcal/</w:t>
      </w:r>
      <w:proofErr w:type="spellStart"/>
      <w:r w:rsidRPr="00C750B9">
        <w:rPr>
          <w:rFonts w:ascii="Times New Roman" w:hAnsi="Times New Roman" w:cs="Times New Roman"/>
          <w:sz w:val="24"/>
          <w:szCs w:val="24"/>
        </w:rPr>
        <w:t>mol.Å</w:t>
      </w:r>
      <w:proofErr w:type="spellEnd"/>
      <w:r w:rsidRPr="00C750B9">
        <w:rPr>
          <w:rFonts w:ascii="Times New Roman" w:hAnsi="Times New Roman" w:cs="Times New Roman"/>
          <w:sz w:val="24"/>
          <w:szCs w:val="24"/>
        </w:rPr>
        <w:t>)</w:t>
      </w:r>
      <w:r>
        <w:rPr>
          <w:rFonts w:ascii="Times New Roman" w:hAnsi="Times New Roman" w:cs="Times New Roman"/>
          <w:sz w:val="24"/>
          <w:szCs w:val="24"/>
        </w:rPr>
        <w:t>.</w:t>
      </w:r>
    </w:p>
    <w:p w:rsidR="00261C70" w:rsidRDefault="00261C70" w:rsidP="00261C70">
      <w:pPr>
        <w:spacing w:line="480" w:lineRule="auto"/>
        <w:jc w:val="both"/>
        <w:rPr>
          <w:rFonts w:ascii="Times New Roman" w:hAnsi="Times New Roman" w:cs="Times New Roman"/>
          <w:sz w:val="24"/>
          <w:szCs w:val="24"/>
        </w:rPr>
      </w:pPr>
    </w:p>
    <w:p w:rsidR="00261C70" w:rsidRDefault="00261C70" w:rsidP="00DF757E">
      <w:pPr>
        <w:spacing w:line="480" w:lineRule="auto"/>
        <w:jc w:val="both"/>
        <w:rPr>
          <w:rFonts w:ascii="Times New Roman" w:hAnsi="Times New Roman"/>
          <w:b/>
          <w:sz w:val="28"/>
          <w:szCs w:val="28"/>
        </w:rPr>
      </w:pPr>
    </w:p>
    <w:p w:rsidR="00261C70" w:rsidRDefault="00261C70" w:rsidP="00DF757E">
      <w:pPr>
        <w:spacing w:line="480" w:lineRule="auto"/>
        <w:jc w:val="both"/>
        <w:rPr>
          <w:rFonts w:ascii="Times New Roman" w:hAnsi="Times New Roman"/>
          <w:b/>
          <w:sz w:val="28"/>
          <w:szCs w:val="28"/>
        </w:rPr>
      </w:pPr>
    </w:p>
    <w:p w:rsidR="00261C70" w:rsidRDefault="00261C70" w:rsidP="00DF757E">
      <w:pPr>
        <w:spacing w:line="480" w:lineRule="auto"/>
        <w:jc w:val="both"/>
        <w:rPr>
          <w:rFonts w:ascii="Times New Roman" w:hAnsi="Times New Roman"/>
          <w:b/>
          <w:sz w:val="28"/>
          <w:szCs w:val="28"/>
        </w:rPr>
      </w:pPr>
    </w:p>
    <w:p w:rsidR="00261C70" w:rsidRDefault="00261C70" w:rsidP="00DF757E">
      <w:pPr>
        <w:spacing w:line="480" w:lineRule="auto"/>
        <w:jc w:val="both"/>
        <w:rPr>
          <w:rFonts w:ascii="Times New Roman" w:hAnsi="Times New Roman"/>
          <w:b/>
          <w:sz w:val="28"/>
          <w:szCs w:val="28"/>
        </w:rPr>
      </w:pPr>
    </w:p>
    <w:p w:rsidR="00261C70" w:rsidRDefault="00261C70" w:rsidP="00DF757E">
      <w:pPr>
        <w:spacing w:line="480" w:lineRule="auto"/>
        <w:jc w:val="both"/>
        <w:rPr>
          <w:rFonts w:ascii="Times New Roman" w:hAnsi="Times New Roman"/>
          <w:b/>
          <w:sz w:val="28"/>
          <w:szCs w:val="28"/>
        </w:rPr>
      </w:pPr>
    </w:p>
    <w:p w:rsidR="00261C70" w:rsidRDefault="00261C70" w:rsidP="00261C7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6"/>
        <w:gridCol w:w="1956"/>
        <w:gridCol w:w="1956"/>
        <w:gridCol w:w="1912"/>
        <w:gridCol w:w="1851"/>
      </w:tblGrid>
      <w:tr w:rsidR="00261C70" w:rsidRPr="00FE079E" w:rsidTr="008D6404">
        <w:trPr>
          <w:cantSplit/>
          <w:trHeight w:val="1134"/>
        </w:trPr>
        <w:tc>
          <w:tcPr>
            <w:tcW w:w="0" w:type="auto"/>
            <w:shd w:val="clear" w:color="auto" w:fill="auto"/>
            <w:vAlign w:val="bottom"/>
          </w:tcPr>
          <w:p w:rsidR="00261C70" w:rsidRPr="00FE079E" w:rsidRDefault="00261C70" w:rsidP="008D6404">
            <w:pPr>
              <w:jc w:val="center"/>
              <w:rPr>
                <w:rFonts w:ascii="Times New Roman" w:hAnsi="Times New Roman" w:cs="Times New Roman"/>
                <w:b/>
                <w:sz w:val="24"/>
                <w:szCs w:val="24"/>
              </w:rPr>
            </w:pPr>
            <w:r>
              <w:object w:dxaOrig="1590" w:dyaOrig="1605">
                <v:shape id="_x0000_i1050" type="#_x0000_t75" style="width:1in;height:73.5pt" o:ole="">
                  <v:imagedata r:id="rId56" o:title=""/>
                </v:shape>
                <o:OLEObject Type="Embed" ProgID="PBrush" ShapeID="_x0000_i1050" DrawAspect="Content" ObjectID="_1461435947" r:id="rId57"/>
              </w:object>
            </w:r>
          </w:p>
        </w:tc>
        <w:tc>
          <w:tcPr>
            <w:tcW w:w="0" w:type="auto"/>
            <w:shd w:val="clear" w:color="auto" w:fill="auto"/>
            <w:vAlign w:val="bottom"/>
          </w:tcPr>
          <w:p w:rsidR="00261C70" w:rsidRPr="00FE079E" w:rsidRDefault="00261C70" w:rsidP="008D6404">
            <w:pPr>
              <w:jc w:val="center"/>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448EF5E" wp14:editId="4D139821">
                      <wp:simplePos x="0" y="0"/>
                      <wp:positionH relativeFrom="column">
                        <wp:posOffset>643890</wp:posOffset>
                      </wp:positionH>
                      <wp:positionV relativeFrom="paragraph">
                        <wp:posOffset>-382905</wp:posOffset>
                      </wp:positionV>
                      <wp:extent cx="575310" cy="247650"/>
                      <wp:effectExtent l="0" t="0" r="0" b="1905"/>
                      <wp:wrapNone/>
                      <wp:docPr id="5"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C70" w:rsidRPr="00BC5514" w:rsidRDefault="00261C70" w:rsidP="00261C70">
                                  <w:pPr>
                                    <w:rPr>
                                      <w:rFonts w:ascii="Times New Roman" w:hAnsi="Times New Roman" w:cs="Times New Roman"/>
                                      <w:b/>
                                      <w:sz w:val="24"/>
                                      <w:szCs w:val="24"/>
                                    </w:rPr>
                                  </w:pPr>
                                  <w:proofErr w:type="gramStart"/>
                                  <w:r w:rsidRPr="00BC5514">
                                    <w:rPr>
                                      <w:rFonts w:ascii="Times New Roman" w:hAnsi="Times New Roman" w:cs="Times New Roman"/>
                                      <w:b/>
                                      <w:sz w:val="24"/>
                                      <w:szCs w:val="24"/>
                                    </w:rPr>
                                    <w:t>z-axis</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027" type="#_x0000_t202" style="position:absolute;left:0;text-align:left;margin-left:50.7pt;margin-top:-30.15pt;width:45.3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" stroked="f">
                      <v:textbox>
                        <w:txbxContent>
                          <w:p w:rsidR="00261C70" w:rsidRPr="00BC5514" w:rsidRDefault="00261C70" w:rsidP="00261C70">
                            <w:pPr>
                              <w:rPr>
                                <w:rFonts w:ascii="Times New Roman" w:hAnsi="Times New Roman" w:cs="Times New Roman"/>
                                <w:b/>
                                <w:sz w:val="24"/>
                                <w:szCs w:val="24"/>
                              </w:rPr>
                            </w:pPr>
                            <w:proofErr w:type="gramStart"/>
                            <w:r w:rsidRPr="00BC5514">
                              <w:rPr>
                                <w:rFonts w:ascii="Times New Roman" w:hAnsi="Times New Roman" w:cs="Times New Roman"/>
                                <w:b/>
                                <w:sz w:val="24"/>
                                <w:szCs w:val="24"/>
                              </w:rPr>
                              <w:t>z-axis</w:t>
                            </w:r>
                            <w:proofErr w:type="gramEnd"/>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3BFFF8F" wp14:editId="77BBD50E">
                      <wp:simplePos x="0" y="0"/>
                      <wp:positionH relativeFrom="column">
                        <wp:posOffset>521970</wp:posOffset>
                      </wp:positionH>
                      <wp:positionV relativeFrom="paragraph">
                        <wp:posOffset>-378460</wp:posOffset>
                      </wp:positionV>
                      <wp:extent cx="114300" cy="390525"/>
                      <wp:effectExtent l="20955" t="21590" r="17145" b="6985"/>
                      <wp:wrapNone/>
                      <wp:docPr id="4"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390525"/>
                              </a:xfrm>
                              <a:prstGeom prst="upArrow">
                                <a:avLst>
                                  <a:gd name="adj1" fmla="val 50000"/>
                                  <a:gd name="adj2" fmla="val 85417"/>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86" o:spid="_x0000_s1026" type="#_x0000_t68" style="position:absolute;margin-left:41.1pt;margin-top:-29.8pt;width:9pt;height:3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" fillcolor="black [3213]" strokecolor="black [3213]"/>
                  </w:pict>
                </mc:Fallback>
              </mc:AlternateContent>
            </w:r>
            <w:r>
              <w:object w:dxaOrig="1740" w:dyaOrig="855">
                <v:shape id="_x0000_i1051" type="#_x0000_t75" style="width:87pt;height:42.75pt" o:ole="">
                  <v:imagedata r:id="rId58" o:title=""/>
                </v:shape>
                <o:OLEObject Type="Embed" ProgID="PBrush" ShapeID="_x0000_i1051" DrawAspect="Content" ObjectID="_1461435948" r:id="rId59"/>
              </w:object>
            </w:r>
          </w:p>
        </w:tc>
        <w:tc>
          <w:tcPr>
            <w:tcW w:w="0" w:type="auto"/>
            <w:shd w:val="clear" w:color="auto" w:fill="auto"/>
            <w:vAlign w:val="bottom"/>
          </w:tcPr>
          <w:p w:rsidR="00261C70" w:rsidRPr="00FE079E" w:rsidRDefault="00261C70" w:rsidP="008D6404">
            <w:pPr>
              <w:jc w:val="center"/>
              <w:rPr>
                <w:rFonts w:ascii="Times New Roman" w:hAnsi="Times New Roman" w:cs="Times New Roman"/>
                <w:b/>
                <w:sz w:val="24"/>
                <w:szCs w:val="24"/>
              </w:rPr>
            </w:pPr>
            <w:r>
              <w:object w:dxaOrig="1665" w:dyaOrig="870">
                <v:shape id="_x0000_i1052" type="#_x0000_t75" style="width:83.25pt;height:43.5pt" o:ole="">
                  <v:imagedata r:id="rId60" o:title=""/>
                </v:shape>
                <o:OLEObject Type="Embed" ProgID="PBrush" ShapeID="_x0000_i1052" DrawAspect="Content" ObjectID="_1461435949" r:id="rId61"/>
              </w:object>
            </w:r>
          </w:p>
        </w:tc>
        <w:tc>
          <w:tcPr>
            <w:tcW w:w="0" w:type="auto"/>
            <w:shd w:val="clear" w:color="auto" w:fill="auto"/>
            <w:vAlign w:val="bottom"/>
          </w:tcPr>
          <w:p w:rsidR="00261C70" w:rsidRPr="00FE079E" w:rsidRDefault="00261C70" w:rsidP="008D6404">
            <w:pPr>
              <w:jc w:val="center"/>
              <w:rPr>
                <w:rFonts w:ascii="Times New Roman" w:hAnsi="Times New Roman" w:cs="Times New Roman"/>
                <w:b/>
                <w:sz w:val="24"/>
                <w:szCs w:val="24"/>
              </w:rPr>
            </w:pPr>
            <w:r>
              <w:object w:dxaOrig="1680" w:dyaOrig="855">
                <v:shape id="_x0000_i1053" type="#_x0000_t75" style="width:84.75pt;height:42.75pt" o:ole="">
                  <v:imagedata r:id="rId62" o:title=""/>
                </v:shape>
                <o:OLEObject Type="Embed" ProgID="PBrush" ShapeID="_x0000_i1053" DrawAspect="Content" ObjectID="_1461435950" r:id="rId63"/>
              </w:object>
            </w:r>
          </w:p>
        </w:tc>
        <w:tc>
          <w:tcPr>
            <w:tcW w:w="0" w:type="auto"/>
            <w:shd w:val="clear" w:color="auto" w:fill="auto"/>
            <w:vAlign w:val="bottom"/>
          </w:tcPr>
          <w:p w:rsidR="00261C70" w:rsidRPr="00FE079E" w:rsidRDefault="00261C70" w:rsidP="008D6404">
            <w:pPr>
              <w:jc w:val="center"/>
              <w:rPr>
                <w:rFonts w:ascii="Times New Roman" w:hAnsi="Times New Roman" w:cs="Times New Roman"/>
                <w:b/>
                <w:sz w:val="24"/>
                <w:szCs w:val="24"/>
              </w:rPr>
            </w:pPr>
            <w:r>
              <w:object w:dxaOrig="1635" w:dyaOrig="840">
                <v:shape id="_x0000_i1054" type="#_x0000_t75" style="width:81.75pt;height:42pt" o:ole="">
                  <v:imagedata r:id="rId64" o:title=""/>
                </v:shape>
                <o:OLEObject Type="Embed" ProgID="PBrush" ShapeID="_x0000_i1054" DrawAspect="Content" ObjectID="_1461435951" r:id="rId65"/>
              </w:object>
            </w:r>
          </w:p>
        </w:tc>
      </w:tr>
      <w:tr w:rsidR="00261C70" w:rsidRPr="00BC5514" w:rsidTr="008D6404">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t>1500ps</w:t>
            </w: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t>1525ps</w:t>
            </w: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t>1550ps</w:t>
            </w: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t>1575ps</w:t>
            </w: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t>1600ps</w:t>
            </w:r>
          </w:p>
        </w:tc>
      </w:tr>
      <w:tr w:rsidR="00261C70" w:rsidRPr="00BC5514" w:rsidTr="008D6404">
        <w:tc>
          <w:tcPr>
            <w:tcW w:w="0" w:type="auto"/>
            <w:gridSpan w:val="5"/>
            <w:shd w:val="clear" w:color="auto" w:fill="auto"/>
            <w:vAlign w:val="center"/>
          </w:tcPr>
          <w:p w:rsidR="00261C70" w:rsidRPr="00BC5514" w:rsidRDefault="00261C70" w:rsidP="008D6404">
            <w:pPr>
              <w:jc w:val="center"/>
              <w:rPr>
                <w:rFonts w:ascii="Times New Roman" w:hAnsi="Times New Roman" w:cs="Times New Roman"/>
                <w:b/>
                <w:sz w:val="28"/>
                <w:szCs w:val="28"/>
              </w:rPr>
            </w:pPr>
            <w:r w:rsidRPr="00BC5514">
              <w:rPr>
                <w:rFonts w:ascii="Times New Roman" w:hAnsi="Times New Roman" w:cs="Times New Roman"/>
                <w:b/>
                <w:sz w:val="28"/>
                <w:szCs w:val="28"/>
              </w:rPr>
              <w:t xml:space="preserve">(a) </w:t>
            </w:r>
            <w:proofErr w:type="spellStart"/>
            <w:r w:rsidRPr="00BC5514">
              <w:rPr>
                <w:rFonts w:ascii="Times New Roman" w:hAnsi="Times New Roman" w:cs="Times New Roman"/>
                <w:b/>
                <w:sz w:val="28"/>
                <w:szCs w:val="28"/>
              </w:rPr>
              <w:t>F</w:t>
            </w:r>
            <w:r w:rsidRPr="00BC5514">
              <w:rPr>
                <w:rFonts w:ascii="Times New Roman" w:hAnsi="Times New Roman" w:cs="Times New Roman"/>
                <w:b/>
                <w:sz w:val="28"/>
                <w:szCs w:val="28"/>
                <w:vertAlign w:val="subscript"/>
              </w:rPr>
              <w:t>zext</w:t>
            </w:r>
            <w:proofErr w:type="spellEnd"/>
            <w:r w:rsidRPr="00BC5514">
              <w:rPr>
                <w:rFonts w:ascii="Times New Roman" w:hAnsi="Times New Roman" w:cs="Times New Roman"/>
                <w:b/>
                <w:sz w:val="28"/>
                <w:szCs w:val="28"/>
              </w:rPr>
              <w:t xml:space="preserve"> =0.1</w:t>
            </w:r>
          </w:p>
        </w:tc>
      </w:tr>
      <w:tr w:rsidR="00261C70" w:rsidRPr="00BC5514" w:rsidTr="008D6404">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p>
        </w:tc>
      </w:tr>
      <w:tr w:rsidR="00261C70" w:rsidRPr="00BC5514" w:rsidTr="008D6404">
        <w:trPr>
          <w:cantSplit/>
          <w:trHeight w:val="1134"/>
        </w:trPr>
        <w:tc>
          <w:tcPr>
            <w:tcW w:w="0" w:type="auto"/>
            <w:vAlign w:val="bottom"/>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object w:dxaOrig="1830" w:dyaOrig="1875">
                <v:shape id="_x0000_i1055" type="#_x0000_t75" style="width:76.5pt;height:75.75pt" o:ole="">
                  <v:imagedata r:id="rId66" o:title=""/>
                </v:shape>
                <o:OLEObject Type="Embed" ProgID="PBrush" ShapeID="_x0000_i1055" DrawAspect="Content" ObjectID="_1461435952" r:id="rId67"/>
              </w:object>
            </w:r>
          </w:p>
        </w:tc>
        <w:tc>
          <w:tcPr>
            <w:tcW w:w="0" w:type="auto"/>
            <w:vAlign w:val="bottom"/>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object w:dxaOrig="1920" w:dyaOrig="960">
                <v:shape id="_x0000_i1056" type="#_x0000_t75" style="width:1in;height:37.5pt" o:ole="">
                  <v:imagedata r:id="rId68" o:title=""/>
                </v:shape>
                <o:OLEObject Type="Embed" ProgID="PBrush" ShapeID="_x0000_i1056" DrawAspect="Content" ObjectID="_1461435953" r:id="rId69"/>
              </w:object>
            </w:r>
          </w:p>
        </w:tc>
        <w:tc>
          <w:tcPr>
            <w:tcW w:w="0" w:type="auto"/>
            <w:vAlign w:val="bottom"/>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object w:dxaOrig="1920" w:dyaOrig="2400">
                <v:shape id="_x0000_i1057" type="#_x0000_t75" style="width:79.5pt;height:82.5pt" o:ole="">
                  <v:imagedata r:id="rId70" o:title=""/>
                </v:shape>
                <o:OLEObject Type="Embed" ProgID="PBrush" ShapeID="_x0000_i1057" DrawAspect="Content" ObjectID="_1461435954" r:id="rId71"/>
              </w:object>
            </w:r>
          </w:p>
        </w:tc>
        <w:tc>
          <w:tcPr>
            <w:tcW w:w="0" w:type="auto"/>
            <w:vAlign w:val="bottom"/>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object w:dxaOrig="1755" w:dyaOrig="6030">
                <v:shape id="_x0000_i1058" type="#_x0000_t75" style="width:83.25pt;height:101.25pt" o:ole="">
                  <v:imagedata r:id="rId72" o:title=""/>
                </v:shape>
                <o:OLEObject Type="Embed" ProgID="PBrush" ShapeID="_x0000_i1058" DrawAspect="Content" ObjectID="_1461435955" r:id="rId73"/>
              </w:object>
            </w:r>
          </w:p>
        </w:tc>
        <w:tc>
          <w:tcPr>
            <w:tcW w:w="0" w:type="auto"/>
            <w:vAlign w:val="bottom"/>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object w:dxaOrig="1575" w:dyaOrig="5895">
                <v:shape id="_x0000_i1059" type="#_x0000_t75" style="width:75.75pt;height:108pt" o:ole="">
                  <v:imagedata r:id="rId74" o:title=""/>
                </v:shape>
                <o:OLEObject Type="Embed" ProgID="PBrush" ShapeID="_x0000_i1059" DrawAspect="Content" ObjectID="_1461435956" r:id="rId75"/>
              </w:object>
            </w:r>
          </w:p>
        </w:tc>
      </w:tr>
      <w:tr w:rsidR="00261C70" w:rsidRPr="00BC5514" w:rsidTr="008D6404">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t>1500ps</w:t>
            </w: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t>1530ps</w:t>
            </w:r>
          </w:p>
        </w:tc>
        <w:tc>
          <w:tcPr>
            <w:tcW w:w="0" w:type="auto"/>
            <w:shd w:val="clear" w:color="auto" w:fill="auto"/>
            <w:vAlign w:val="center"/>
          </w:tcPr>
          <w:p w:rsidR="00261C70" w:rsidRPr="00BC5514" w:rsidRDefault="00261C70" w:rsidP="008D6404">
            <w:pPr>
              <w:ind w:firstLine="720"/>
              <w:jc w:val="center"/>
              <w:rPr>
                <w:rFonts w:ascii="Times New Roman" w:hAnsi="Times New Roman" w:cs="Times New Roman"/>
                <w:b/>
                <w:sz w:val="20"/>
                <w:szCs w:val="20"/>
              </w:rPr>
            </w:pPr>
            <w:r w:rsidRPr="00BC5514">
              <w:rPr>
                <w:rFonts w:ascii="Times New Roman" w:hAnsi="Times New Roman" w:cs="Times New Roman"/>
                <w:b/>
                <w:sz w:val="20"/>
                <w:szCs w:val="20"/>
              </w:rPr>
              <w:t>1540ps</w:t>
            </w: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t>1560ps</w:t>
            </w: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t>1590ps</w:t>
            </w:r>
          </w:p>
        </w:tc>
      </w:tr>
      <w:tr w:rsidR="00261C70" w:rsidRPr="00BC5514" w:rsidTr="008D6404">
        <w:tc>
          <w:tcPr>
            <w:tcW w:w="0" w:type="auto"/>
            <w:gridSpan w:val="5"/>
            <w:shd w:val="clear" w:color="auto" w:fill="auto"/>
            <w:vAlign w:val="center"/>
          </w:tcPr>
          <w:p w:rsidR="00261C70" w:rsidRPr="00BC5514" w:rsidRDefault="00261C70" w:rsidP="008D6404">
            <w:pPr>
              <w:jc w:val="center"/>
              <w:rPr>
                <w:rFonts w:ascii="Times New Roman" w:hAnsi="Times New Roman" w:cs="Times New Roman"/>
                <w:b/>
                <w:sz w:val="28"/>
                <w:szCs w:val="28"/>
              </w:rPr>
            </w:pPr>
            <w:r w:rsidRPr="00BC5514">
              <w:rPr>
                <w:rFonts w:ascii="Times New Roman" w:hAnsi="Times New Roman" w:cs="Times New Roman"/>
                <w:b/>
                <w:sz w:val="28"/>
                <w:szCs w:val="28"/>
              </w:rPr>
              <w:t xml:space="preserve">(b) </w:t>
            </w:r>
            <w:proofErr w:type="spellStart"/>
            <w:r w:rsidRPr="00BC5514">
              <w:rPr>
                <w:rFonts w:ascii="Times New Roman" w:hAnsi="Times New Roman" w:cs="Times New Roman"/>
                <w:b/>
                <w:sz w:val="28"/>
                <w:szCs w:val="28"/>
              </w:rPr>
              <w:t>F</w:t>
            </w:r>
            <w:r w:rsidRPr="00BC5514">
              <w:rPr>
                <w:rFonts w:ascii="Times New Roman" w:hAnsi="Times New Roman" w:cs="Times New Roman"/>
                <w:b/>
                <w:sz w:val="28"/>
                <w:szCs w:val="28"/>
                <w:vertAlign w:val="subscript"/>
              </w:rPr>
              <w:t>zext</w:t>
            </w:r>
            <w:proofErr w:type="spellEnd"/>
            <w:r w:rsidRPr="00BC5514">
              <w:rPr>
                <w:rFonts w:ascii="Times New Roman" w:hAnsi="Times New Roman" w:cs="Times New Roman"/>
                <w:b/>
                <w:sz w:val="28"/>
                <w:szCs w:val="28"/>
              </w:rPr>
              <w:t xml:space="preserve"> =0.2</w:t>
            </w:r>
          </w:p>
        </w:tc>
      </w:tr>
      <w:tr w:rsidR="00261C70" w:rsidRPr="00BC5514" w:rsidTr="008D6404">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p>
        </w:tc>
        <w:tc>
          <w:tcPr>
            <w:tcW w:w="0" w:type="auto"/>
            <w:shd w:val="clear" w:color="auto" w:fill="auto"/>
            <w:vAlign w:val="center"/>
          </w:tcPr>
          <w:p w:rsidR="00261C70" w:rsidRPr="00BC5514" w:rsidRDefault="00261C70" w:rsidP="008D6404">
            <w:pPr>
              <w:ind w:firstLine="720"/>
              <w:jc w:val="center"/>
              <w:rPr>
                <w:rFonts w:ascii="Times New Roman" w:hAnsi="Times New Roman" w:cs="Times New Roman"/>
                <w:b/>
                <w:sz w:val="20"/>
                <w:szCs w:val="20"/>
              </w:rPr>
            </w:pP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p>
        </w:tc>
      </w:tr>
      <w:tr w:rsidR="00261C70" w:rsidRPr="00BC5514" w:rsidTr="008D6404">
        <w:trPr>
          <w:cantSplit/>
          <w:trHeight w:val="2357"/>
        </w:trPr>
        <w:tc>
          <w:tcPr>
            <w:tcW w:w="0" w:type="auto"/>
            <w:shd w:val="clear" w:color="auto" w:fill="auto"/>
            <w:vAlign w:val="bottom"/>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object w:dxaOrig="1830" w:dyaOrig="1875">
                <v:shape id="_x0000_i1060" type="#_x0000_t75" style="width:76.5pt;height:75.75pt" o:ole="">
                  <v:imagedata r:id="rId66" o:title=""/>
                </v:shape>
                <o:OLEObject Type="Embed" ProgID="PBrush" ShapeID="_x0000_i1060" DrawAspect="Content" ObjectID="_1461435957" r:id="rId76"/>
              </w:object>
            </w:r>
          </w:p>
        </w:tc>
        <w:tc>
          <w:tcPr>
            <w:tcW w:w="0" w:type="auto"/>
            <w:shd w:val="clear" w:color="auto" w:fill="auto"/>
            <w:vAlign w:val="bottom"/>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object w:dxaOrig="1530" w:dyaOrig="1095">
                <v:shape id="_x0000_i1061" type="#_x0000_t75" style="width:75.75pt;height:53.25pt" o:ole="">
                  <v:imagedata r:id="rId77" o:title=""/>
                </v:shape>
                <o:OLEObject Type="Embed" ProgID="PBrush" ShapeID="_x0000_i1061" DrawAspect="Content" ObjectID="_1461435958" r:id="rId78"/>
              </w:object>
            </w:r>
          </w:p>
        </w:tc>
        <w:tc>
          <w:tcPr>
            <w:tcW w:w="0" w:type="auto"/>
            <w:shd w:val="clear" w:color="auto" w:fill="auto"/>
            <w:vAlign w:val="bottom"/>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object w:dxaOrig="1755" w:dyaOrig="2070">
                <v:shape id="_x0000_i1062" type="#_x0000_t75" style="width:87pt;height:78pt" o:ole="">
                  <v:imagedata r:id="rId79" o:title=""/>
                </v:shape>
                <o:OLEObject Type="Embed" ProgID="PBrush" ShapeID="_x0000_i1062" DrawAspect="Content" ObjectID="_1461435959" r:id="rId80"/>
              </w:object>
            </w:r>
          </w:p>
        </w:tc>
        <w:tc>
          <w:tcPr>
            <w:tcW w:w="0" w:type="auto"/>
            <w:shd w:val="clear" w:color="auto" w:fill="auto"/>
            <w:vAlign w:val="bottom"/>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object w:dxaOrig="1620" w:dyaOrig="4545">
                <v:shape id="_x0000_i1063" type="#_x0000_t75" style="width:79.5pt;height:90.75pt" o:ole="">
                  <v:imagedata r:id="rId81" o:title=""/>
                </v:shape>
                <o:OLEObject Type="Embed" ProgID="PBrush" ShapeID="_x0000_i1063" DrawAspect="Content" ObjectID="_1461435960" r:id="rId82"/>
              </w:object>
            </w:r>
          </w:p>
        </w:tc>
        <w:tc>
          <w:tcPr>
            <w:tcW w:w="0" w:type="auto"/>
            <w:shd w:val="clear" w:color="auto" w:fill="auto"/>
            <w:vAlign w:val="bottom"/>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object w:dxaOrig="1485" w:dyaOrig="5880">
                <v:shape id="_x0000_i1064" type="#_x0000_t75" style="width:75pt;height:115.5pt" o:ole="">
                  <v:imagedata r:id="rId83" o:title=""/>
                </v:shape>
                <o:OLEObject Type="Embed" ProgID="PBrush" ShapeID="_x0000_i1064" DrawAspect="Content" ObjectID="_1461435961" r:id="rId84"/>
              </w:object>
            </w:r>
          </w:p>
        </w:tc>
      </w:tr>
      <w:tr w:rsidR="00261C70" w:rsidRPr="00BC5514" w:rsidTr="008D6404">
        <w:trPr>
          <w:trHeight w:val="215"/>
        </w:trPr>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t>1500ps</w:t>
            </w: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t>1515ps</w:t>
            </w:r>
          </w:p>
        </w:tc>
        <w:tc>
          <w:tcPr>
            <w:tcW w:w="0" w:type="auto"/>
            <w:shd w:val="clear" w:color="auto" w:fill="auto"/>
            <w:vAlign w:val="center"/>
          </w:tcPr>
          <w:p w:rsidR="00261C70" w:rsidRPr="00BC5514" w:rsidRDefault="00261C70" w:rsidP="008D6404">
            <w:pPr>
              <w:ind w:firstLine="720"/>
              <w:jc w:val="center"/>
              <w:rPr>
                <w:rFonts w:ascii="Times New Roman" w:hAnsi="Times New Roman" w:cs="Times New Roman"/>
                <w:b/>
                <w:sz w:val="20"/>
                <w:szCs w:val="20"/>
              </w:rPr>
            </w:pPr>
            <w:r w:rsidRPr="00BC5514">
              <w:rPr>
                <w:rFonts w:ascii="Times New Roman" w:hAnsi="Times New Roman" w:cs="Times New Roman"/>
                <w:b/>
                <w:sz w:val="20"/>
                <w:szCs w:val="20"/>
              </w:rPr>
              <w:t>1520ps</w:t>
            </w: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t>1530ps</w:t>
            </w: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t>1545ps</w:t>
            </w:r>
          </w:p>
        </w:tc>
      </w:tr>
      <w:tr w:rsidR="00261C70" w:rsidRPr="00BC5514" w:rsidTr="008D6404">
        <w:trPr>
          <w:trHeight w:val="215"/>
        </w:trPr>
        <w:tc>
          <w:tcPr>
            <w:tcW w:w="0" w:type="auto"/>
            <w:gridSpan w:val="5"/>
            <w:shd w:val="clear" w:color="auto" w:fill="auto"/>
            <w:vAlign w:val="center"/>
          </w:tcPr>
          <w:p w:rsidR="00261C70" w:rsidRPr="00BC5514" w:rsidRDefault="00261C70" w:rsidP="008D6404">
            <w:pPr>
              <w:jc w:val="center"/>
              <w:rPr>
                <w:rFonts w:ascii="Times New Roman" w:hAnsi="Times New Roman" w:cs="Times New Roman"/>
                <w:b/>
                <w:sz w:val="28"/>
                <w:szCs w:val="28"/>
              </w:rPr>
            </w:pPr>
            <w:r w:rsidRPr="00BC5514">
              <w:rPr>
                <w:rFonts w:ascii="Times New Roman" w:hAnsi="Times New Roman" w:cs="Times New Roman"/>
                <w:b/>
                <w:sz w:val="28"/>
                <w:szCs w:val="28"/>
              </w:rPr>
              <w:t xml:space="preserve">(c) </w:t>
            </w:r>
            <w:proofErr w:type="spellStart"/>
            <w:r w:rsidRPr="00BC5514">
              <w:rPr>
                <w:rFonts w:ascii="Times New Roman" w:hAnsi="Times New Roman" w:cs="Times New Roman"/>
                <w:b/>
                <w:sz w:val="28"/>
                <w:szCs w:val="28"/>
              </w:rPr>
              <w:t>F</w:t>
            </w:r>
            <w:r w:rsidRPr="00BC5514">
              <w:rPr>
                <w:rFonts w:ascii="Times New Roman" w:hAnsi="Times New Roman" w:cs="Times New Roman"/>
                <w:b/>
                <w:sz w:val="28"/>
                <w:szCs w:val="28"/>
                <w:vertAlign w:val="subscript"/>
              </w:rPr>
              <w:t>zext</w:t>
            </w:r>
            <w:proofErr w:type="spellEnd"/>
            <w:r w:rsidRPr="00BC5514">
              <w:rPr>
                <w:rFonts w:ascii="Times New Roman" w:hAnsi="Times New Roman" w:cs="Times New Roman"/>
                <w:b/>
                <w:sz w:val="28"/>
                <w:szCs w:val="28"/>
              </w:rPr>
              <w:t xml:space="preserve"> =0.3</w:t>
            </w:r>
          </w:p>
        </w:tc>
      </w:tr>
      <w:tr w:rsidR="00261C70" w:rsidRPr="00BC5514" w:rsidTr="008D6404">
        <w:trPr>
          <w:trHeight w:val="215"/>
        </w:trPr>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p>
        </w:tc>
        <w:tc>
          <w:tcPr>
            <w:tcW w:w="0" w:type="auto"/>
            <w:shd w:val="clear" w:color="auto" w:fill="auto"/>
            <w:vAlign w:val="center"/>
          </w:tcPr>
          <w:p w:rsidR="00261C70" w:rsidRPr="00BC5514" w:rsidRDefault="00261C70" w:rsidP="008D6404">
            <w:pPr>
              <w:ind w:firstLine="720"/>
              <w:jc w:val="center"/>
              <w:rPr>
                <w:rFonts w:ascii="Times New Roman" w:hAnsi="Times New Roman" w:cs="Times New Roman"/>
                <w:b/>
                <w:sz w:val="20"/>
                <w:szCs w:val="20"/>
              </w:rPr>
            </w:pP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p>
        </w:tc>
      </w:tr>
      <w:tr w:rsidR="00261C70" w:rsidRPr="00BC5514" w:rsidTr="008D6404">
        <w:trPr>
          <w:cantSplit/>
          <w:trHeight w:val="2105"/>
        </w:trPr>
        <w:tc>
          <w:tcPr>
            <w:tcW w:w="0" w:type="auto"/>
            <w:vAlign w:val="bottom"/>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object w:dxaOrig="1830" w:dyaOrig="1875">
                <v:shape id="_x0000_i1065" type="#_x0000_t75" style="width:76.5pt;height:75.75pt" o:ole="">
                  <v:imagedata r:id="rId66" o:title=""/>
                </v:shape>
                <o:OLEObject Type="Embed" ProgID="PBrush" ShapeID="_x0000_i1065" DrawAspect="Content" ObjectID="_1461435962" r:id="rId85"/>
              </w:object>
            </w:r>
          </w:p>
        </w:tc>
        <w:tc>
          <w:tcPr>
            <w:tcW w:w="0" w:type="auto"/>
            <w:vAlign w:val="bottom"/>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object w:dxaOrig="2205" w:dyaOrig="2400">
                <v:shape id="_x0000_i1066" type="#_x0000_t75" style="width:83.25pt;height:62.25pt" o:ole="">
                  <v:imagedata r:id="rId86" o:title=""/>
                </v:shape>
                <o:OLEObject Type="Embed" ProgID="PBrush" ShapeID="_x0000_i1066" DrawAspect="Content" ObjectID="_1461435963" r:id="rId87"/>
              </w:object>
            </w:r>
          </w:p>
        </w:tc>
        <w:tc>
          <w:tcPr>
            <w:tcW w:w="0" w:type="auto"/>
            <w:vAlign w:val="bottom"/>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object w:dxaOrig="2160" w:dyaOrig="3600">
                <v:shape id="_x0000_i1067" type="#_x0000_t75" style="width:79.5pt;height:82.5pt" o:ole="">
                  <v:imagedata r:id="rId88" o:title=""/>
                </v:shape>
                <o:OLEObject Type="Embed" ProgID="PBrush" ShapeID="_x0000_i1067" DrawAspect="Content" ObjectID="_1461435964" r:id="rId89"/>
              </w:object>
            </w:r>
          </w:p>
        </w:tc>
        <w:tc>
          <w:tcPr>
            <w:tcW w:w="0" w:type="auto"/>
            <w:vAlign w:val="bottom"/>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object w:dxaOrig="2310" w:dyaOrig="6990">
                <v:shape id="_x0000_i1068" type="#_x0000_t75" style="width:75.75pt;height:90.75pt" o:ole="">
                  <v:imagedata r:id="rId90" o:title=""/>
                </v:shape>
                <o:OLEObject Type="Embed" ProgID="PBrush" ShapeID="_x0000_i1068" DrawAspect="Content" ObjectID="_1461435965" r:id="rId91"/>
              </w:object>
            </w:r>
          </w:p>
        </w:tc>
        <w:tc>
          <w:tcPr>
            <w:tcW w:w="0" w:type="auto"/>
            <w:vAlign w:val="bottom"/>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object w:dxaOrig="1845" w:dyaOrig="7050">
                <v:shape id="_x0000_i1069" type="#_x0000_t75" style="width:73.5pt;height:102pt" o:ole="">
                  <v:imagedata r:id="rId92" o:title=""/>
                </v:shape>
                <o:OLEObject Type="Embed" ProgID="PBrush" ShapeID="_x0000_i1069" DrawAspect="Content" ObjectID="_1461435966" r:id="rId93"/>
              </w:object>
            </w:r>
          </w:p>
        </w:tc>
      </w:tr>
      <w:tr w:rsidR="00261C70" w:rsidRPr="00BC5514" w:rsidTr="008D6404">
        <w:trPr>
          <w:trHeight w:val="242"/>
        </w:trPr>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t>1500ps</w:t>
            </w: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t>1505ps</w:t>
            </w:r>
          </w:p>
        </w:tc>
        <w:tc>
          <w:tcPr>
            <w:tcW w:w="0" w:type="auto"/>
            <w:shd w:val="clear" w:color="auto" w:fill="auto"/>
            <w:vAlign w:val="center"/>
          </w:tcPr>
          <w:p w:rsidR="00261C70" w:rsidRPr="00BC5514" w:rsidRDefault="00261C70" w:rsidP="008D6404">
            <w:pPr>
              <w:ind w:firstLine="720"/>
              <w:jc w:val="center"/>
              <w:rPr>
                <w:rFonts w:ascii="Times New Roman" w:hAnsi="Times New Roman" w:cs="Times New Roman"/>
                <w:b/>
                <w:sz w:val="20"/>
                <w:szCs w:val="20"/>
              </w:rPr>
            </w:pPr>
            <w:r w:rsidRPr="00BC5514">
              <w:rPr>
                <w:rFonts w:ascii="Times New Roman" w:hAnsi="Times New Roman" w:cs="Times New Roman"/>
                <w:b/>
                <w:sz w:val="20"/>
                <w:szCs w:val="20"/>
              </w:rPr>
              <w:t>1510ps</w:t>
            </w: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t>1515ps</w:t>
            </w:r>
          </w:p>
        </w:tc>
        <w:tc>
          <w:tcPr>
            <w:tcW w:w="0" w:type="auto"/>
            <w:shd w:val="clear" w:color="auto" w:fill="auto"/>
            <w:vAlign w:val="center"/>
          </w:tcPr>
          <w:p w:rsidR="00261C70" w:rsidRPr="00BC5514" w:rsidRDefault="00261C70" w:rsidP="008D6404">
            <w:pPr>
              <w:jc w:val="center"/>
              <w:rPr>
                <w:rFonts w:ascii="Times New Roman" w:hAnsi="Times New Roman" w:cs="Times New Roman"/>
                <w:b/>
                <w:sz w:val="20"/>
                <w:szCs w:val="20"/>
              </w:rPr>
            </w:pPr>
            <w:r w:rsidRPr="00BC5514">
              <w:rPr>
                <w:rFonts w:ascii="Times New Roman" w:hAnsi="Times New Roman" w:cs="Times New Roman"/>
                <w:b/>
                <w:sz w:val="20"/>
                <w:szCs w:val="20"/>
              </w:rPr>
              <w:t>1530ps</w:t>
            </w:r>
          </w:p>
        </w:tc>
      </w:tr>
      <w:tr w:rsidR="00261C70" w:rsidRPr="00BC5514" w:rsidTr="008D6404">
        <w:trPr>
          <w:trHeight w:val="117"/>
        </w:trPr>
        <w:tc>
          <w:tcPr>
            <w:tcW w:w="0" w:type="auto"/>
            <w:gridSpan w:val="5"/>
            <w:shd w:val="clear" w:color="auto" w:fill="auto"/>
            <w:vAlign w:val="center"/>
          </w:tcPr>
          <w:p w:rsidR="00261C70" w:rsidRPr="00BC5514" w:rsidRDefault="00261C70" w:rsidP="008D6404">
            <w:pPr>
              <w:jc w:val="center"/>
              <w:rPr>
                <w:rFonts w:ascii="Times New Roman" w:hAnsi="Times New Roman" w:cs="Times New Roman"/>
                <w:b/>
                <w:sz w:val="28"/>
                <w:szCs w:val="28"/>
              </w:rPr>
            </w:pPr>
            <w:r w:rsidRPr="00BC5514">
              <w:rPr>
                <w:rFonts w:ascii="Times New Roman" w:hAnsi="Times New Roman" w:cs="Times New Roman"/>
                <w:b/>
                <w:sz w:val="28"/>
                <w:szCs w:val="28"/>
              </w:rPr>
              <w:t xml:space="preserve">(d) </w:t>
            </w:r>
            <w:proofErr w:type="spellStart"/>
            <w:r w:rsidRPr="00BC5514">
              <w:rPr>
                <w:rFonts w:ascii="Times New Roman" w:hAnsi="Times New Roman" w:cs="Times New Roman"/>
                <w:b/>
                <w:sz w:val="28"/>
                <w:szCs w:val="28"/>
              </w:rPr>
              <w:t>F</w:t>
            </w:r>
            <w:r w:rsidRPr="00BC5514">
              <w:rPr>
                <w:rFonts w:ascii="Times New Roman" w:hAnsi="Times New Roman" w:cs="Times New Roman"/>
                <w:b/>
                <w:sz w:val="28"/>
                <w:szCs w:val="28"/>
                <w:vertAlign w:val="subscript"/>
              </w:rPr>
              <w:t>zext</w:t>
            </w:r>
            <w:proofErr w:type="spellEnd"/>
            <w:r w:rsidRPr="00BC5514">
              <w:rPr>
                <w:rFonts w:ascii="Times New Roman" w:hAnsi="Times New Roman" w:cs="Times New Roman"/>
                <w:b/>
                <w:sz w:val="28"/>
                <w:szCs w:val="28"/>
              </w:rPr>
              <w:t xml:space="preserve"> =1.0</w:t>
            </w:r>
          </w:p>
        </w:tc>
      </w:tr>
    </w:tbl>
    <w:p w:rsidR="00261C70" w:rsidRDefault="00261C70" w:rsidP="00261C70">
      <w:pPr>
        <w:spacing w:line="240" w:lineRule="auto"/>
        <w:jc w:val="both"/>
        <w:rPr>
          <w:rFonts w:ascii="Times New Roman" w:hAnsi="Times New Roman" w:cs="Times New Roman"/>
          <w:sz w:val="24"/>
          <w:szCs w:val="24"/>
        </w:rPr>
      </w:pPr>
    </w:p>
    <w:p w:rsidR="00261C70" w:rsidRPr="0076769E" w:rsidRDefault="00261C70" w:rsidP="00261C70">
      <w:pPr>
        <w:spacing w:line="240" w:lineRule="auto"/>
        <w:jc w:val="both"/>
        <w:rPr>
          <w:rFonts w:ascii="Times New Roman" w:hAnsi="Times New Roman" w:cs="Times New Roman"/>
          <w:sz w:val="24"/>
          <w:szCs w:val="24"/>
        </w:rPr>
      </w:pPr>
      <w:r w:rsidRPr="0076769E">
        <w:rPr>
          <w:rFonts w:ascii="Times New Roman" w:hAnsi="Times New Roman" w:cs="Times New Roman"/>
          <w:sz w:val="24"/>
          <w:szCs w:val="24"/>
        </w:rPr>
        <w:t xml:space="preserve">Figure </w:t>
      </w:r>
      <w:r>
        <w:rPr>
          <w:rFonts w:ascii="Times New Roman" w:hAnsi="Times New Roman" w:cs="Times New Roman"/>
          <w:sz w:val="24"/>
          <w:szCs w:val="24"/>
        </w:rPr>
        <w:t>3</w:t>
      </w:r>
      <w:r w:rsidRPr="0076769E">
        <w:rPr>
          <w:rFonts w:ascii="Times New Roman" w:hAnsi="Times New Roman" w:cs="Times New Roman"/>
          <w:sz w:val="24"/>
          <w:szCs w:val="24"/>
        </w:rPr>
        <w:t xml:space="preserve">: Snapshot of </w:t>
      </w:r>
      <w:r>
        <w:rPr>
          <w:rFonts w:ascii="Times New Roman" w:hAnsi="Times New Roman"/>
          <w:sz w:val="24"/>
          <w:szCs w:val="24"/>
        </w:rPr>
        <w:t>polymer</w:t>
      </w:r>
      <w:r w:rsidRPr="0076769E">
        <w:rPr>
          <w:rFonts w:ascii="Times New Roman" w:hAnsi="Times New Roman"/>
          <w:sz w:val="24"/>
          <w:szCs w:val="24"/>
        </w:rPr>
        <w:t xml:space="preserve"> chain</w:t>
      </w:r>
      <w:r w:rsidRPr="0076769E">
        <w:rPr>
          <w:rFonts w:ascii="Times New Roman" w:hAnsi="Times New Roman" w:cs="Times New Roman"/>
          <w:sz w:val="24"/>
          <w:szCs w:val="24"/>
        </w:rPr>
        <w:t xml:space="preserve"> pulling perpendicular to the surface (z-axis) by different values of external tensile force, </w:t>
      </w:r>
      <w:proofErr w:type="spellStart"/>
      <w:r w:rsidRPr="0076769E">
        <w:rPr>
          <w:rFonts w:ascii="Times New Roman" w:hAnsi="Times New Roman" w:cs="Times New Roman"/>
          <w:sz w:val="24"/>
          <w:szCs w:val="24"/>
        </w:rPr>
        <w:t>F</w:t>
      </w:r>
      <w:r w:rsidRPr="0076769E">
        <w:rPr>
          <w:rFonts w:ascii="Times New Roman" w:hAnsi="Times New Roman" w:cs="Times New Roman"/>
          <w:sz w:val="24"/>
          <w:szCs w:val="24"/>
          <w:vertAlign w:val="subscript"/>
        </w:rPr>
        <w:t>zext</w:t>
      </w:r>
      <w:proofErr w:type="spellEnd"/>
      <w:r w:rsidRPr="0076769E">
        <w:rPr>
          <w:rFonts w:ascii="Times New Roman" w:hAnsi="Times New Roman" w:cs="Times New Roman"/>
          <w:sz w:val="24"/>
          <w:szCs w:val="24"/>
        </w:rPr>
        <w:t xml:space="preserve">: (a) </w:t>
      </w:r>
      <w:proofErr w:type="spellStart"/>
      <w:r w:rsidRPr="0076769E">
        <w:rPr>
          <w:rFonts w:ascii="Times New Roman" w:hAnsi="Times New Roman" w:cs="Times New Roman"/>
          <w:sz w:val="24"/>
          <w:szCs w:val="24"/>
        </w:rPr>
        <w:t>F</w:t>
      </w:r>
      <w:r w:rsidRPr="0076769E">
        <w:rPr>
          <w:rFonts w:ascii="Times New Roman" w:hAnsi="Times New Roman" w:cs="Times New Roman"/>
          <w:sz w:val="24"/>
          <w:szCs w:val="24"/>
          <w:vertAlign w:val="subscript"/>
        </w:rPr>
        <w:t>zext</w:t>
      </w:r>
      <w:proofErr w:type="spellEnd"/>
      <w:r w:rsidRPr="0076769E">
        <w:rPr>
          <w:rFonts w:ascii="Times New Roman" w:hAnsi="Times New Roman" w:cs="Times New Roman"/>
          <w:sz w:val="24"/>
          <w:szCs w:val="24"/>
        </w:rPr>
        <w:t xml:space="preserve"> = 0.1, (b) </w:t>
      </w:r>
      <w:proofErr w:type="spellStart"/>
      <w:r w:rsidRPr="0076769E">
        <w:rPr>
          <w:rFonts w:ascii="Times New Roman" w:hAnsi="Times New Roman" w:cs="Times New Roman"/>
          <w:sz w:val="24"/>
          <w:szCs w:val="24"/>
        </w:rPr>
        <w:t>F</w:t>
      </w:r>
      <w:r w:rsidRPr="0076769E">
        <w:rPr>
          <w:rFonts w:ascii="Times New Roman" w:hAnsi="Times New Roman" w:cs="Times New Roman"/>
          <w:sz w:val="24"/>
          <w:szCs w:val="24"/>
          <w:vertAlign w:val="subscript"/>
        </w:rPr>
        <w:t>zext</w:t>
      </w:r>
      <w:proofErr w:type="spellEnd"/>
      <w:r w:rsidRPr="0076769E">
        <w:rPr>
          <w:rFonts w:ascii="Times New Roman" w:hAnsi="Times New Roman" w:cs="Times New Roman"/>
          <w:sz w:val="24"/>
          <w:szCs w:val="24"/>
        </w:rPr>
        <w:t xml:space="preserve"> = 0.2, (c) </w:t>
      </w:r>
      <w:proofErr w:type="spellStart"/>
      <w:r w:rsidRPr="0076769E">
        <w:rPr>
          <w:rFonts w:ascii="Times New Roman" w:hAnsi="Times New Roman" w:cs="Times New Roman"/>
          <w:sz w:val="24"/>
          <w:szCs w:val="24"/>
        </w:rPr>
        <w:t>F</w:t>
      </w:r>
      <w:r w:rsidRPr="0076769E">
        <w:rPr>
          <w:rFonts w:ascii="Times New Roman" w:hAnsi="Times New Roman" w:cs="Times New Roman"/>
          <w:sz w:val="24"/>
          <w:szCs w:val="24"/>
          <w:vertAlign w:val="subscript"/>
        </w:rPr>
        <w:t>zext</w:t>
      </w:r>
      <w:proofErr w:type="spellEnd"/>
      <w:r w:rsidRPr="0076769E">
        <w:rPr>
          <w:rFonts w:ascii="Times New Roman" w:hAnsi="Times New Roman" w:cs="Times New Roman"/>
          <w:sz w:val="24"/>
          <w:szCs w:val="24"/>
        </w:rPr>
        <w:t xml:space="preserve"> = 0.3 and (d) </w:t>
      </w:r>
      <w:proofErr w:type="spellStart"/>
      <w:r w:rsidRPr="0076769E">
        <w:rPr>
          <w:rFonts w:ascii="Times New Roman" w:hAnsi="Times New Roman" w:cs="Times New Roman"/>
          <w:sz w:val="24"/>
          <w:szCs w:val="24"/>
        </w:rPr>
        <w:t>F</w:t>
      </w:r>
      <w:r w:rsidRPr="0076769E">
        <w:rPr>
          <w:rFonts w:ascii="Times New Roman" w:hAnsi="Times New Roman" w:cs="Times New Roman"/>
          <w:sz w:val="24"/>
          <w:szCs w:val="24"/>
          <w:vertAlign w:val="subscript"/>
        </w:rPr>
        <w:t>zext</w:t>
      </w:r>
      <w:proofErr w:type="spellEnd"/>
      <w:r w:rsidRPr="0076769E">
        <w:rPr>
          <w:rFonts w:ascii="Times New Roman" w:hAnsi="Times New Roman" w:cs="Times New Roman"/>
          <w:sz w:val="24"/>
          <w:szCs w:val="24"/>
        </w:rPr>
        <w:t xml:space="preserve"> = 1.0 kcal/</w:t>
      </w:r>
      <w:proofErr w:type="spellStart"/>
      <w:r w:rsidRPr="0076769E">
        <w:rPr>
          <w:rFonts w:ascii="Times New Roman" w:hAnsi="Times New Roman" w:cs="Times New Roman"/>
          <w:sz w:val="24"/>
          <w:szCs w:val="24"/>
        </w:rPr>
        <w:t>mol.Å</w:t>
      </w:r>
      <w:proofErr w:type="spellEnd"/>
      <w:r w:rsidRPr="0076769E">
        <w:rPr>
          <w:rFonts w:ascii="Times New Roman" w:hAnsi="Times New Roman" w:cs="Times New Roman"/>
          <w:sz w:val="24"/>
          <w:szCs w:val="24"/>
        </w:rPr>
        <w:t xml:space="preserve"> at fixed </w:t>
      </w:r>
      <w:proofErr w:type="spellStart"/>
      <w:r w:rsidRPr="0076769E">
        <w:rPr>
          <w:rFonts w:ascii="Times New Roman" w:hAnsi="Times New Roman" w:cs="Times New Roman"/>
          <w:sz w:val="24"/>
          <w:szCs w:val="24"/>
        </w:rPr>
        <w:t>ε</w:t>
      </w:r>
      <w:r w:rsidRPr="0076769E">
        <w:rPr>
          <w:rFonts w:ascii="Times New Roman" w:hAnsi="Times New Roman" w:cs="Times New Roman"/>
          <w:sz w:val="24"/>
          <w:szCs w:val="24"/>
          <w:vertAlign w:val="subscript"/>
        </w:rPr>
        <w:t>PP</w:t>
      </w:r>
      <w:proofErr w:type="spellEnd"/>
      <w:r w:rsidRPr="0076769E">
        <w:rPr>
          <w:rFonts w:ascii="Times New Roman" w:hAnsi="Times New Roman" w:cs="Times New Roman"/>
          <w:sz w:val="24"/>
          <w:szCs w:val="24"/>
        </w:rPr>
        <w:t xml:space="preserve"> = 0.3968</w:t>
      </w:r>
      <w:proofErr w:type="gramStart"/>
      <w:r w:rsidRPr="0076769E">
        <w:rPr>
          <w:rFonts w:ascii="Times New Roman" w:hAnsi="Times New Roman" w:cs="Times New Roman"/>
          <w:sz w:val="24"/>
          <w:szCs w:val="24"/>
        </w:rPr>
        <w:t xml:space="preserve">,  </w:t>
      </w:r>
      <w:proofErr w:type="spellStart"/>
      <w:r w:rsidRPr="0076769E">
        <w:rPr>
          <w:rFonts w:ascii="Times New Roman" w:hAnsi="Times New Roman" w:cs="Times New Roman"/>
          <w:sz w:val="24"/>
          <w:szCs w:val="24"/>
        </w:rPr>
        <w:t>ε</w:t>
      </w:r>
      <w:r w:rsidRPr="0076769E">
        <w:rPr>
          <w:rFonts w:ascii="Times New Roman" w:hAnsi="Times New Roman" w:cs="Times New Roman"/>
          <w:sz w:val="24"/>
          <w:szCs w:val="24"/>
          <w:vertAlign w:val="subscript"/>
        </w:rPr>
        <w:t>PS</w:t>
      </w:r>
      <w:proofErr w:type="spellEnd"/>
      <w:proofErr w:type="gramEnd"/>
      <w:r w:rsidRPr="0076769E">
        <w:rPr>
          <w:rFonts w:ascii="Times New Roman" w:hAnsi="Times New Roman" w:cs="Times New Roman"/>
          <w:sz w:val="24"/>
          <w:szCs w:val="24"/>
        </w:rPr>
        <w:t xml:space="preserve"> = 0.30, </w:t>
      </w:r>
      <w:proofErr w:type="spellStart"/>
      <w:r w:rsidRPr="0076769E">
        <w:rPr>
          <w:rFonts w:ascii="Times New Roman" w:hAnsi="Times New Roman" w:cs="Times New Roman"/>
          <w:sz w:val="24"/>
          <w:szCs w:val="24"/>
        </w:rPr>
        <w:t>Kφ</w:t>
      </w:r>
      <w:proofErr w:type="spellEnd"/>
      <w:r w:rsidRPr="0076769E">
        <w:rPr>
          <w:rFonts w:ascii="Times New Roman" w:hAnsi="Times New Roman" w:cs="Times New Roman"/>
          <w:sz w:val="24"/>
          <w:szCs w:val="24"/>
        </w:rPr>
        <w:t xml:space="preserve">=2.0 </w:t>
      </w:r>
      <w:r>
        <w:rPr>
          <w:rFonts w:ascii="Times New Roman" w:hAnsi="Times New Roman" w:cs="Times New Roman"/>
          <w:sz w:val="24"/>
          <w:szCs w:val="24"/>
        </w:rPr>
        <w:t>kcal/</w:t>
      </w:r>
      <w:proofErr w:type="spellStart"/>
      <w:r>
        <w:rPr>
          <w:rFonts w:ascii="Times New Roman" w:hAnsi="Times New Roman" w:cs="Times New Roman"/>
          <w:sz w:val="24"/>
          <w:szCs w:val="24"/>
        </w:rPr>
        <w:t>mol</w:t>
      </w:r>
      <w:proofErr w:type="spellEnd"/>
      <w:r>
        <w:rPr>
          <w:rFonts w:ascii="Times New Roman" w:hAnsi="Times New Roman" w:cs="Times New Roman"/>
          <w:sz w:val="24"/>
          <w:szCs w:val="24"/>
        </w:rPr>
        <w:t xml:space="preserve"> </w:t>
      </w:r>
      <w:r w:rsidRPr="0076769E">
        <w:rPr>
          <w:rFonts w:ascii="Times New Roman" w:hAnsi="Times New Roman" w:cs="Times New Roman"/>
          <w:sz w:val="24"/>
          <w:szCs w:val="24"/>
        </w:rPr>
        <w:t>and T=300K.</w:t>
      </w:r>
    </w:p>
    <w:p w:rsidR="00261C70" w:rsidRDefault="00261C70" w:rsidP="00261C70">
      <w:pPr>
        <w:spacing w:line="240" w:lineRule="auto"/>
        <w:jc w:val="both"/>
        <w:rPr>
          <w:rFonts w:ascii="Times New Roman" w:hAnsi="Times New Roman" w:cs="Times New Roman"/>
          <w:sz w:val="24"/>
          <w:szCs w:val="24"/>
        </w:rPr>
      </w:pPr>
    </w:p>
    <w:p w:rsidR="00261C70" w:rsidRDefault="00261C70" w:rsidP="00261C70">
      <w:pPr>
        <w:spacing w:line="240" w:lineRule="auto"/>
        <w:jc w:val="center"/>
        <w:rPr>
          <w:rFonts w:ascii="Times New Roman" w:hAnsi="Times New Roman" w:cs="Times New Roman"/>
          <w:sz w:val="24"/>
          <w:szCs w:val="24"/>
        </w:rPr>
      </w:pPr>
    </w:p>
    <w:p w:rsidR="00261C70" w:rsidRDefault="00261C70" w:rsidP="00261C70">
      <w:pPr>
        <w:spacing w:line="480" w:lineRule="auto"/>
        <w:jc w:val="center"/>
        <w:rPr>
          <w:rFonts w:ascii="Times New Roman" w:hAnsi="Times New Roman" w:cs="Times New Roman"/>
          <w:sz w:val="24"/>
          <w:szCs w:val="24"/>
        </w:rPr>
      </w:pPr>
    </w:p>
    <w:p w:rsidR="00261C70" w:rsidRDefault="00261C70" w:rsidP="00261C70">
      <w:pPr>
        <w:spacing w:line="480" w:lineRule="auto"/>
        <w:jc w:val="center"/>
        <w:rPr>
          <w:rFonts w:ascii="Times New Roman" w:hAnsi="Times New Roman" w:cs="Times New Roman"/>
          <w:sz w:val="24"/>
          <w:szCs w:val="24"/>
        </w:rPr>
      </w:pPr>
      <w:r w:rsidRPr="00D62D89">
        <w:rPr>
          <w:rFonts w:ascii="Times New Roman" w:hAnsi="Times New Roman" w:cs="Times New Roman"/>
          <w:noProof/>
          <w:sz w:val="24"/>
          <w:szCs w:val="24"/>
        </w:rPr>
        <w:drawing>
          <wp:inline distT="0" distB="0" distL="0" distR="0" wp14:anchorId="7BE97E8E" wp14:editId="47A9132F">
            <wp:extent cx="4223766" cy="2691994"/>
            <wp:effectExtent l="0" t="0" r="0" b="0"/>
            <wp:docPr id="34"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rsidR="00261C70" w:rsidRDefault="00261C70" w:rsidP="00261C70">
      <w:pPr>
        <w:spacing w:line="480" w:lineRule="auto"/>
        <w:jc w:val="both"/>
        <w:rPr>
          <w:rFonts w:ascii="Times New Roman" w:hAnsi="Times New Roman" w:cs="Times New Roman"/>
          <w:sz w:val="24"/>
          <w:szCs w:val="24"/>
        </w:rPr>
      </w:pPr>
      <w:r w:rsidRPr="00674787">
        <w:rPr>
          <w:rFonts w:ascii="Times New Roman" w:hAnsi="Times New Roman" w:cs="Times New Roman"/>
          <w:sz w:val="24"/>
          <w:szCs w:val="24"/>
        </w:rPr>
        <w:t>Figure</w:t>
      </w:r>
      <w:r>
        <w:rPr>
          <w:rFonts w:ascii="Times New Roman" w:hAnsi="Times New Roman" w:cs="Times New Roman"/>
          <w:sz w:val="24"/>
          <w:szCs w:val="24"/>
        </w:rPr>
        <w:t xml:space="preserve"> </w:t>
      </w:r>
      <w:r>
        <w:rPr>
          <w:rFonts w:ascii="Times New Roman" w:hAnsi="Times New Roman" w:cs="Times New Roman"/>
          <w:sz w:val="24"/>
          <w:szCs w:val="24"/>
        </w:rPr>
        <w:t>4</w:t>
      </w:r>
      <w:r w:rsidRPr="00674787">
        <w:rPr>
          <w:rFonts w:ascii="Times New Roman" w:hAnsi="Times New Roman" w:cs="Times New Roman"/>
          <w:sz w:val="24"/>
          <w:szCs w:val="24"/>
        </w:rPr>
        <w:t xml:space="preserve">:  </w:t>
      </w:r>
      <w:r>
        <w:rPr>
          <w:rFonts w:ascii="Times New Roman" w:hAnsi="Times New Roman" w:cs="Times New Roman"/>
          <w:sz w:val="24"/>
          <w:szCs w:val="24"/>
        </w:rPr>
        <w:t>Non bonded energy profile between polymer beads and surface (E</w:t>
      </w:r>
      <w:r>
        <w:rPr>
          <w:rFonts w:ascii="Times New Roman" w:hAnsi="Times New Roman" w:cs="Times New Roman"/>
          <w:sz w:val="24"/>
          <w:szCs w:val="24"/>
          <w:vertAlign w:val="subscript"/>
        </w:rPr>
        <w:t>PS</w:t>
      </w:r>
      <w:r>
        <w:rPr>
          <w:rFonts w:ascii="Times New Roman" w:hAnsi="Times New Roman" w:cs="Times New Roman"/>
          <w:sz w:val="24"/>
          <w:szCs w:val="24"/>
        </w:rPr>
        <w:t>) during polymer chain pulling perpendicular to the surface (z-axis) by various values of external forces</w:t>
      </w:r>
      <w:r w:rsidRPr="00C529AE">
        <w:rPr>
          <w:rFonts w:ascii="Times New Roman" w:hAnsi="Times New Roman" w:cs="Times New Roman"/>
          <w:sz w:val="24"/>
          <w:szCs w:val="24"/>
        </w:rPr>
        <w:t xml:space="preserve"> </w:t>
      </w:r>
      <w:proofErr w:type="spellStart"/>
      <w:r w:rsidRPr="004D3676">
        <w:rPr>
          <w:rFonts w:ascii="Times New Roman" w:hAnsi="Times New Roman" w:cs="Times New Roman"/>
          <w:sz w:val="24"/>
          <w:szCs w:val="24"/>
        </w:rPr>
        <w:t>F</w:t>
      </w:r>
      <w:r w:rsidRPr="004D3676">
        <w:rPr>
          <w:rFonts w:ascii="Times New Roman" w:hAnsi="Times New Roman" w:cs="Times New Roman"/>
          <w:sz w:val="24"/>
          <w:szCs w:val="24"/>
          <w:vertAlign w:val="subscript"/>
        </w:rPr>
        <w:t>zext</w:t>
      </w:r>
      <w:proofErr w:type="spellEnd"/>
      <w:r>
        <w:rPr>
          <w:rFonts w:ascii="Times New Roman" w:hAnsi="Times New Roman" w:cs="Times New Roman"/>
          <w:sz w:val="24"/>
          <w:szCs w:val="24"/>
        </w:rPr>
        <w:t xml:space="preserve"> (kcal/</w:t>
      </w:r>
      <w:proofErr w:type="spellStart"/>
      <w:r>
        <w:rPr>
          <w:rFonts w:ascii="Times New Roman" w:hAnsi="Times New Roman" w:cs="Times New Roman"/>
          <w:sz w:val="24"/>
          <w:szCs w:val="24"/>
        </w:rPr>
        <w:t>mol.Å</w:t>
      </w:r>
      <w:proofErr w:type="spellEnd"/>
      <w:r>
        <w:rPr>
          <w:rFonts w:ascii="Times New Roman" w:hAnsi="Times New Roman" w:cs="Times New Roman"/>
          <w:sz w:val="24"/>
          <w:szCs w:val="24"/>
        </w:rPr>
        <w:t>).</w:t>
      </w:r>
      <w:r w:rsidRPr="001729B5">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261C70" w:rsidRDefault="00261C70" w:rsidP="00DF757E">
      <w:pPr>
        <w:spacing w:line="480" w:lineRule="auto"/>
        <w:jc w:val="both"/>
        <w:rPr>
          <w:rFonts w:ascii="Times New Roman" w:hAnsi="Times New Roman"/>
          <w:b/>
          <w:sz w:val="28"/>
          <w:szCs w:val="28"/>
        </w:rPr>
      </w:pPr>
    </w:p>
    <w:p w:rsidR="00DF757E" w:rsidRPr="00620265" w:rsidRDefault="00DF757E" w:rsidP="00DF757E">
      <w:pPr>
        <w:spacing w:line="480" w:lineRule="auto"/>
        <w:jc w:val="both"/>
        <w:rPr>
          <w:rFonts w:ascii="Times New Roman" w:hAnsi="Times New Roman"/>
          <w:b/>
          <w:sz w:val="28"/>
          <w:szCs w:val="28"/>
        </w:rPr>
      </w:pPr>
      <w:bookmarkStart w:id="0" w:name="_GoBack"/>
      <w:bookmarkEnd w:id="0"/>
      <w:r w:rsidRPr="00620265">
        <w:rPr>
          <w:rFonts w:ascii="Times New Roman" w:hAnsi="Times New Roman"/>
          <w:b/>
          <w:sz w:val="28"/>
          <w:szCs w:val="28"/>
        </w:rPr>
        <w:lastRenderedPageBreak/>
        <w:t>References</w:t>
      </w:r>
    </w:p>
    <w:p w:rsidR="00DF757E" w:rsidRPr="002269F8" w:rsidRDefault="00DF757E" w:rsidP="00DF757E">
      <w:pPr>
        <w:pStyle w:val="Heading2"/>
        <w:shd w:val="clear" w:color="auto" w:fill="FFFFFF"/>
        <w:spacing w:line="480" w:lineRule="auto"/>
        <w:jc w:val="both"/>
        <w:rPr>
          <w:rFonts w:ascii="Times New Roman" w:eastAsiaTheme="minorEastAsia" w:hAnsi="Times New Roman" w:cstheme="minorBidi"/>
          <w:b w:val="0"/>
          <w:bCs w:val="0"/>
          <w:sz w:val="24"/>
          <w:szCs w:val="24"/>
          <w:lang w:bidi="ar-SA"/>
        </w:rPr>
      </w:pPr>
      <w:proofErr w:type="gramStart"/>
      <w:r w:rsidRPr="002269F8">
        <w:rPr>
          <w:rFonts w:ascii="Times New Roman" w:eastAsiaTheme="minorEastAsia" w:hAnsi="Times New Roman" w:cstheme="minorBidi"/>
          <w:b w:val="0"/>
          <w:bCs w:val="0"/>
          <w:sz w:val="24"/>
          <w:szCs w:val="24"/>
          <w:vertAlign w:val="superscript"/>
          <w:lang w:bidi="ar-SA"/>
        </w:rPr>
        <w:t>1</w:t>
      </w:r>
      <w:r w:rsidRPr="002269F8">
        <w:rPr>
          <w:rFonts w:ascii="Times New Roman" w:eastAsiaTheme="minorEastAsia" w:hAnsi="Times New Roman" w:cstheme="minorBidi"/>
          <w:b w:val="0"/>
          <w:bCs w:val="0"/>
          <w:sz w:val="24"/>
          <w:szCs w:val="24"/>
          <w:lang w:bidi="ar-SA"/>
        </w:rPr>
        <w:t xml:space="preserve">P. </w:t>
      </w:r>
      <w:proofErr w:type="spellStart"/>
      <w:r w:rsidRPr="002269F8">
        <w:rPr>
          <w:rFonts w:ascii="Times New Roman" w:eastAsiaTheme="minorEastAsia" w:hAnsi="Times New Roman" w:cstheme="minorBidi"/>
          <w:b w:val="0"/>
          <w:bCs w:val="0"/>
          <w:sz w:val="24"/>
          <w:szCs w:val="24"/>
          <w:lang w:bidi="ar-SA"/>
        </w:rPr>
        <w:t>Tordjeman</w:t>
      </w:r>
      <w:proofErr w:type="spellEnd"/>
      <w:r w:rsidRPr="002269F8">
        <w:rPr>
          <w:rFonts w:ascii="Times New Roman" w:eastAsiaTheme="minorEastAsia" w:hAnsi="Times New Roman" w:cstheme="minorBidi"/>
          <w:b w:val="0"/>
          <w:bCs w:val="0"/>
          <w:sz w:val="24"/>
          <w:szCs w:val="24"/>
          <w:lang w:bidi="ar-SA"/>
        </w:rPr>
        <w:t xml:space="preserve">, E. </w:t>
      </w:r>
      <w:proofErr w:type="spellStart"/>
      <w:r w:rsidRPr="002269F8">
        <w:rPr>
          <w:rFonts w:ascii="Times New Roman" w:eastAsiaTheme="minorEastAsia" w:hAnsi="Times New Roman" w:cstheme="minorBidi"/>
          <w:b w:val="0"/>
          <w:bCs w:val="0"/>
          <w:sz w:val="24"/>
          <w:szCs w:val="24"/>
          <w:lang w:bidi="ar-SA"/>
        </w:rPr>
        <w:t>Papon</w:t>
      </w:r>
      <w:proofErr w:type="spellEnd"/>
      <w:r w:rsidRPr="002269F8">
        <w:rPr>
          <w:rFonts w:ascii="Times New Roman" w:eastAsiaTheme="minorEastAsia" w:hAnsi="Times New Roman" w:cstheme="minorBidi"/>
          <w:b w:val="0"/>
          <w:bCs w:val="0"/>
          <w:sz w:val="24"/>
          <w:szCs w:val="24"/>
          <w:lang w:bidi="ar-SA"/>
        </w:rPr>
        <w:t>, and J-J.</w:t>
      </w:r>
      <w:proofErr w:type="gramEnd"/>
      <w:r w:rsidRPr="002269F8">
        <w:rPr>
          <w:rFonts w:ascii="Times New Roman" w:eastAsiaTheme="minorEastAsia" w:hAnsi="Times New Roman" w:cstheme="minorBidi"/>
          <w:b w:val="0"/>
          <w:bCs w:val="0"/>
          <w:sz w:val="24"/>
          <w:szCs w:val="24"/>
          <w:lang w:bidi="ar-SA"/>
        </w:rPr>
        <w:t xml:space="preserve"> </w:t>
      </w:r>
      <w:proofErr w:type="spellStart"/>
      <w:r w:rsidRPr="002269F8">
        <w:rPr>
          <w:rFonts w:ascii="Times New Roman" w:eastAsiaTheme="minorEastAsia" w:hAnsi="Times New Roman" w:cstheme="minorBidi"/>
          <w:b w:val="0"/>
          <w:bCs w:val="0"/>
          <w:sz w:val="24"/>
          <w:szCs w:val="24"/>
          <w:lang w:bidi="ar-SA"/>
        </w:rPr>
        <w:t>Villenave</w:t>
      </w:r>
      <w:proofErr w:type="spellEnd"/>
      <w:r>
        <w:rPr>
          <w:rFonts w:ascii="Times New Roman" w:eastAsiaTheme="minorEastAsia" w:hAnsi="Times New Roman" w:cstheme="minorBidi"/>
          <w:b w:val="0"/>
          <w:bCs w:val="0"/>
          <w:sz w:val="24"/>
          <w:szCs w:val="24"/>
          <w:lang w:bidi="ar-SA"/>
        </w:rPr>
        <w:t>,</w:t>
      </w:r>
      <w:r w:rsidRPr="002269F8">
        <w:rPr>
          <w:rFonts w:ascii="Times New Roman" w:eastAsiaTheme="minorEastAsia" w:hAnsi="Times New Roman" w:cstheme="minorBidi"/>
          <w:b w:val="0"/>
          <w:bCs w:val="0"/>
          <w:sz w:val="24"/>
          <w:szCs w:val="24"/>
          <w:lang w:bidi="ar-SA"/>
        </w:rPr>
        <w:t xml:space="preserve"> J</w:t>
      </w:r>
      <w:r>
        <w:rPr>
          <w:rFonts w:ascii="Times New Roman" w:eastAsiaTheme="minorEastAsia" w:hAnsi="Times New Roman" w:cstheme="minorBidi"/>
          <w:b w:val="0"/>
          <w:bCs w:val="0"/>
          <w:sz w:val="24"/>
          <w:szCs w:val="24"/>
          <w:lang w:bidi="ar-SA"/>
        </w:rPr>
        <w:t>.</w:t>
      </w:r>
      <w:r w:rsidRPr="002269F8">
        <w:rPr>
          <w:rFonts w:ascii="Times New Roman" w:eastAsiaTheme="minorEastAsia" w:hAnsi="Times New Roman" w:cstheme="minorBidi"/>
          <w:b w:val="0"/>
          <w:bCs w:val="0"/>
          <w:sz w:val="24"/>
          <w:szCs w:val="24"/>
          <w:lang w:bidi="ar-SA"/>
        </w:rPr>
        <w:t xml:space="preserve"> Chem</w:t>
      </w:r>
      <w:r>
        <w:rPr>
          <w:rFonts w:ascii="Times New Roman" w:eastAsiaTheme="minorEastAsia" w:hAnsi="Times New Roman" w:cstheme="minorBidi"/>
          <w:b w:val="0"/>
          <w:bCs w:val="0"/>
          <w:sz w:val="24"/>
          <w:szCs w:val="24"/>
          <w:lang w:bidi="ar-SA"/>
        </w:rPr>
        <w:t>.</w:t>
      </w:r>
      <w:r w:rsidRPr="002269F8">
        <w:rPr>
          <w:rFonts w:ascii="Times New Roman" w:eastAsiaTheme="minorEastAsia" w:hAnsi="Times New Roman" w:cstheme="minorBidi"/>
          <w:b w:val="0"/>
          <w:bCs w:val="0"/>
          <w:sz w:val="24"/>
          <w:szCs w:val="24"/>
          <w:lang w:bidi="ar-SA"/>
        </w:rPr>
        <w:t xml:space="preserve"> Phys</w:t>
      </w:r>
      <w:r>
        <w:rPr>
          <w:rFonts w:ascii="Times New Roman" w:eastAsiaTheme="minorEastAsia" w:hAnsi="Times New Roman" w:cstheme="minorBidi"/>
          <w:b w:val="0"/>
          <w:bCs w:val="0"/>
          <w:sz w:val="24"/>
          <w:szCs w:val="24"/>
          <w:lang w:bidi="ar-SA"/>
        </w:rPr>
        <w:t>.</w:t>
      </w:r>
      <w:r w:rsidRPr="002269F8">
        <w:rPr>
          <w:rFonts w:ascii="Times New Roman" w:eastAsiaTheme="minorEastAsia" w:hAnsi="Times New Roman" w:cstheme="minorBidi"/>
          <w:b w:val="0"/>
          <w:bCs w:val="0"/>
          <w:sz w:val="24"/>
          <w:szCs w:val="24"/>
          <w:lang w:bidi="ar-SA"/>
        </w:rPr>
        <w:t xml:space="preserve"> </w:t>
      </w:r>
      <w:r w:rsidRPr="002269F8">
        <w:rPr>
          <w:rFonts w:ascii="Times New Roman" w:eastAsiaTheme="minorEastAsia" w:hAnsi="Times New Roman" w:cstheme="minorBidi"/>
          <w:bCs w:val="0"/>
          <w:sz w:val="24"/>
          <w:szCs w:val="24"/>
          <w:lang w:bidi="ar-SA"/>
        </w:rPr>
        <w:t>113</w:t>
      </w:r>
      <w:r w:rsidRPr="002269F8">
        <w:rPr>
          <w:rFonts w:ascii="Times New Roman" w:eastAsiaTheme="minorEastAsia" w:hAnsi="Times New Roman" w:cstheme="minorBidi"/>
          <w:b w:val="0"/>
          <w:bCs w:val="0"/>
          <w:sz w:val="24"/>
          <w:szCs w:val="24"/>
          <w:lang w:bidi="ar-SA"/>
        </w:rPr>
        <w:t xml:space="preserve">, 10712 (2000) </w:t>
      </w:r>
    </w:p>
    <w:p w:rsidR="00DF757E" w:rsidRPr="00BD41F7" w:rsidRDefault="00DF757E" w:rsidP="00DF757E">
      <w:pPr>
        <w:pStyle w:val="Heading2"/>
        <w:shd w:val="clear" w:color="auto" w:fill="FFFFFF"/>
        <w:spacing w:before="0" w:line="480" w:lineRule="auto"/>
        <w:jc w:val="both"/>
        <w:rPr>
          <w:rFonts w:ascii="Times New Roman" w:eastAsiaTheme="minorEastAsia" w:hAnsi="Times New Roman" w:cstheme="minorBidi"/>
          <w:b w:val="0"/>
          <w:bCs w:val="0"/>
          <w:sz w:val="24"/>
          <w:szCs w:val="24"/>
          <w:lang w:bidi="ar-SA"/>
        </w:rPr>
      </w:pPr>
      <w:r w:rsidRPr="00BD41F7">
        <w:rPr>
          <w:rFonts w:ascii="Times New Roman" w:eastAsiaTheme="minorEastAsia" w:hAnsi="Times New Roman" w:cstheme="minorBidi"/>
          <w:b w:val="0"/>
          <w:bCs w:val="0"/>
          <w:sz w:val="24"/>
          <w:szCs w:val="24"/>
          <w:vertAlign w:val="superscript"/>
          <w:lang w:bidi="ar-SA"/>
        </w:rPr>
        <w:t>2</w:t>
      </w:r>
      <w:r w:rsidRPr="00BD41F7">
        <w:rPr>
          <w:rFonts w:ascii="Times New Roman" w:eastAsiaTheme="minorEastAsia" w:hAnsi="Times New Roman" w:cstheme="minorBidi"/>
          <w:b w:val="0"/>
          <w:bCs w:val="0"/>
          <w:sz w:val="24"/>
          <w:szCs w:val="24"/>
          <w:lang w:bidi="ar-SA"/>
        </w:rPr>
        <w:t xml:space="preserve">A. </w:t>
      </w:r>
      <w:proofErr w:type="spellStart"/>
      <w:r w:rsidRPr="00BD41F7">
        <w:rPr>
          <w:rFonts w:ascii="Times New Roman" w:eastAsiaTheme="minorEastAsia" w:hAnsi="Times New Roman" w:cstheme="minorBidi"/>
          <w:b w:val="0"/>
          <w:bCs w:val="0"/>
          <w:sz w:val="24"/>
          <w:szCs w:val="24"/>
          <w:lang w:bidi="ar-SA"/>
        </w:rPr>
        <w:t>Zosel</w:t>
      </w:r>
      <w:proofErr w:type="spellEnd"/>
      <w:r w:rsidRPr="00BD41F7">
        <w:rPr>
          <w:rFonts w:ascii="Times New Roman" w:eastAsiaTheme="minorEastAsia" w:hAnsi="Times New Roman" w:cstheme="minorBidi"/>
          <w:b w:val="0"/>
          <w:bCs w:val="0"/>
          <w:sz w:val="24"/>
          <w:szCs w:val="24"/>
          <w:lang w:bidi="ar-SA"/>
        </w:rPr>
        <w:t xml:space="preserve">, Colloid </w:t>
      </w:r>
      <w:proofErr w:type="spellStart"/>
      <w:r w:rsidRPr="00BD41F7">
        <w:rPr>
          <w:rFonts w:ascii="Times New Roman" w:eastAsiaTheme="minorEastAsia" w:hAnsi="Times New Roman" w:cstheme="minorBidi"/>
          <w:b w:val="0"/>
          <w:bCs w:val="0"/>
          <w:sz w:val="24"/>
          <w:szCs w:val="24"/>
          <w:lang w:bidi="ar-SA"/>
        </w:rPr>
        <w:t>Polym</w:t>
      </w:r>
      <w:proofErr w:type="spellEnd"/>
      <w:r w:rsidRPr="00BD41F7">
        <w:rPr>
          <w:rFonts w:ascii="Times New Roman" w:eastAsiaTheme="minorEastAsia" w:hAnsi="Times New Roman" w:cstheme="minorBidi"/>
          <w:b w:val="0"/>
          <w:bCs w:val="0"/>
          <w:sz w:val="24"/>
          <w:szCs w:val="24"/>
          <w:lang w:bidi="ar-SA"/>
        </w:rPr>
        <w:t>. Sci.</w:t>
      </w:r>
      <w:r>
        <w:rPr>
          <w:rFonts w:ascii="Times New Roman" w:eastAsiaTheme="minorEastAsia" w:hAnsi="Times New Roman" w:cstheme="minorBidi"/>
          <w:b w:val="0"/>
          <w:bCs w:val="0"/>
          <w:sz w:val="24"/>
          <w:szCs w:val="24"/>
          <w:lang w:bidi="ar-SA"/>
        </w:rPr>
        <w:t xml:space="preserve"> </w:t>
      </w:r>
      <w:r w:rsidRPr="00BD41F7">
        <w:rPr>
          <w:rFonts w:ascii="Times New Roman" w:eastAsiaTheme="minorEastAsia" w:hAnsi="Times New Roman" w:cstheme="minorBidi"/>
          <w:bCs w:val="0"/>
          <w:sz w:val="24"/>
          <w:szCs w:val="24"/>
          <w:lang w:bidi="ar-SA"/>
        </w:rPr>
        <w:t>263</w:t>
      </w:r>
      <w:r>
        <w:rPr>
          <w:rFonts w:ascii="Times New Roman" w:eastAsiaTheme="minorEastAsia" w:hAnsi="Times New Roman" w:cstheme="minorBidi"/>
          <w:b w:val="0"/>
          <w:bCs w:val="0"/>
          <w:sz w:val="24"/>
          <w:szCs w:val="24"/>
          <w:lang w:bidi="ar-SA"/>
        </w:rPr>
        <w:t>, 541 (1985)</w:t>
      </w:r>
    </w:p>
    <w:p w:rsidR="00DF757E" w:rsidRDefault="00DF757E" w:rsidP="00DF757E">
      <w:pPr>
        <w:spacing w:after="0" w:line="480" w:lineRule="auto"/>
        <w:jc w:val="both"/>
        <w:rPr>
          <w:rFonts w:ascii="Times New Roman" w:hAnsi="Times New Roman" w:cs="Times New Roman"/>
          <w:sz w:val="24"/>
          <w:szCs w:val="24"/>
          <w:vertAlign w:val="superscript"/>
          <w:lang w:bidi="en-US"/>
        </w:rPr>
      </w:pPr>
      <w:r w:rsidRPr="00620265">
        <w:rPr>
          <w:rFonts w:ascii="Times New Roman" w:hAnsi="Times New Roman"/>
          <w:sz w:val="24"/>
          <w:szCs w:val="24"/>
          <w:vertAlign w:val="superscript"/>
        </w:rPr>
        <w:t>3</w:t>
      </w:r>
      <w:r w:rsidRPr="00620265">
        <w:rPr>
          <w:rFonts w:ascii="Times New Roman" w:hAnsi="Times New Roman"/>
          <w:sz w:val="24"/>
          <w:szCs w:val="24"/>
        </w:rPr>
        <w:t xml:space="preserve">S. D. </w:t>
      </w:r>
      <w:proofErr w:type="spellStart"/>
      <w:r w:rsidRPr="00620265">
        <w:rPr>
          <w:rFonts w:ascii="Times New Roman" w:hAnsi="Times New Roman"/>
          <w:sz w:val="24"/>
          <w:szCs w:val="24"/>
        </w:rPr>
        <w:t>Tobing</w:t>
      </w:r>
      <w:proofErr w:type="spellEnd"/>
      <w:r w:rsidRPr="00620265">
        <w:rPr>
          <w:rFonts w:ascii="Times New Roman" w:hAnsi="Times New Roman"/>
          <w:sz w:val="24"/>
          <w:szCs w:val="24"/>
        </w:rPr>
        <w:t xml:space="preserve"> and A.J. Klein, Appl. </w:t>
      </w:r>
      <w:proofErr w:type="spellStart"/>
      <w:r w:rsidRPr="00620265">
        <w:rPr>
          <w:rFonts w:ascii="Times New Roman" w:hAnsi="Times New Roman"/>
          <w:sz w:val="24"/>
          <w:szCs w:val="24"/>
        </w:rPr>
        <w:t>Polym</w:t>
      </w:r>
      <w:proofErr w:type="spellEnd"/>
      <w:r w:rsidRPr="00620265">
        <w:rPr>
          <w:rFonts w:ascii="Times New Roman" w:hAnsi="Times New Roman"/>
          <w:sz w:val="24"/>
          <w:szCs w:val="24"/>
        </w:rPr>
        <w:t xml:space="preserve">. </w:t>
      </w:r>
      <w:proofErr w:type="gramStart"/>
      <w:r w:rsidRPr="00620265">
        <w:rPr>
          <w:rFonts w:ascii="Times New Roman" w:hAnsi="Times New Roman"/>
          <w:sz w:val="24"/>
          <w:szCs w:val="24"/>
        </w:rPr>
        <w:t xml:space="preserve">Sci. </w:t>
      </w:r>
      <w:r w:rsidRPr="008B2DA6">
        <w:rPr>
          <w:rFonts w:ascii="Times New Roman" w:hAnsi="Times New Roman"/>
          <w:b/>
          <w:sz w:val="24"/>
          <w:szCs w:val="24"/>
        </w:rPr>
        <w:t>79</w:t>
      </w:r>
      <w:r w:rsidRPr="00620265">
        <w:rPr>
          <w:rFonts w:ascii="Times New Roman" w:hAnsi="Times New Roman"/>
          <w:sz w:val="24"/>
          <w:szCs w:val="24"/>
        </w:rPr>
        <w:t>, 2230 (2001).</w:t>
      </w:r>
      <w:proofErr w:type="gramEnd"/>
      <w:r w:rsidRPr="005136FD">
        <w:rPr>
          <w:rFonts w:ascii="Times New Roman" w:hAnsi="Times New Roman" w:cs="Times New Roman"/>
          <w:sz w:val="24"/>
          <w:szCs w:val="24"/>
          <w:vertAlign w:val="superscript"/>
          <w:lang w:bidi="en-US"/>
        </w:rPr>
        <w:t xml:space="preserve"> </w:t>
      </w:r>
    </w:p>
    <w:p w:rsidR="00DF757E" w:rsidRPr="00620265" w:rsidRDefault="00DF757E" w:rsidP="00DF757E">
      <w:pPr>
        <w:spacing w:after="0" w:line="480" w:lineRule="auto"/>
        <w:jc w:val="both"/>
        <w:rPr>
          <w:rFonts w:ascii="Times New Roman" w:hAnsi="Times New Roman" w:cs="Times New Roman"/>
          <w:sz w:val="24"/>
          <w:szCs w:val="24"/>
          <w:lang w:bidi="en-US"/>
        </w:rPr>
      </w:pPr>
      <w:r>
        <w:rPr>
          <w:rFonts w:ascii="Times New Roman" w:hAnsi="Times New Roman" w:cs="Times New Roman"/>
          <w:sz w:val="24"/>
          <w:szCs w:val="24"/>
          <w:vertAlign w:val="superscript"/>
          <w:lang w:bidi="en-US"/>
        </w:rPr>
        <w:t>4</w:t>
      </w:r>
      <w:r w:rsidRPr="00620265">
        <w:rPr>
          <w:rFonts w:ascii="Times New Roman" w:hAnsi="Times New Roman" w:cs="Times New Roman"/>
          <w:sz w:val="24"/>
          <w:szCs w:val="24"/>
          <w:lang w:bidi="en-US"/>
        </w:rPr>
        <w:t xml:space="preserve">T. N. </w:t>
      </w:r>
      <w:proofErr w:type="spellStart"/>
      <w:r w:rsidRPr="00620265">
        <w:rPr>
          <w:rFonts w:ascii="Times New Roman" w:hAnsi="Times New Roman" w:cs="Times New Roman"/>
          <w:sz w:val="24"/>
          <w:szCs w:val="24"/>
          <w:lang w:bidi="en-US"/>
        </w:rPr>
        <w:t>Krupenkin</w:t>
      </w:r>
      <w:proofErr w:type="spellEnd"/>
      <w:r w:rsidRPr="00620265">
        <w:rPr>
          <w:rFonts w:ascii="Times New Roman" w:hAnsi="Times New Roman" w:cs="Times New Roman"/>
          <w:sz w:val="24"/>
          <w:szCs w:val="24"/>
          <w:lang w:bidi="en-US"/>
        </w:rPr>
        <w:t xml:space="preserve"> and G. H. Fredrickson, Macromolecules </w:t>
      </w:r>
      <w:r w:rsidRPr="00620265">
        <w:rPr>
          <w:rFonts w:ascii="Times New Roman" w:hAnsi="Times New Roman" w:cs="Times New Roman"/>
          <w:b/>
          <w:sz w:val="24"/>
          <w:szCs w:val="24"/>
          <w:lang w:bidi="en-US"/>
        </w:rPr>
        <w:t>32</w:t>
      </w:r>
      <w:r w:rsidRPr="00620265">
        <w:rPr>
          <w:rFonts w:ascii="Times New Roman" w:hAnsi="Times New Roman" w:cs="Times New Roman"/>
          <w:sz w:val="24"/>
          <w:szCs w:val="24"/>
          <w:lang w:bidi="en-US"/>
        </w:rPr>
        <w:t>, 5029 (1999)</w:t>
      </w:r>
    </w:p>
    <w:p w:rsidR="00DF757E" w:rsidRPr="008B2DA6" w:rsidRDefault="00DF757E" w:rsidP="00DF757E">
      <w:pPr>
        <w:pStyle w:val="Heading2"/>
        <w:shd w:val="clear" w:color="auto" w:fill="FFFFFF"/>
        <w:spacing w:before="0" w:line="480" w:lineRule="auto"/>
        <w:jc w:val="both"/>
        <w:rPr>
          <w:rFonts w:ascii="Times New Roman" w:hAnsi="Times New Roman"/>
          <w:b w:val="0"/>
          <w:color w:val="000000" w:themeColor="text1"/>
          <w:sz w:val="24"/>
          <w:szCs w:val="24"/>
          <w:vertAlign w:val="superscript"/>
        </w:rPr>
      </w:pPr>
      <w:r w:rsidRPr="008B2DA6">
        <w:rPr>
          <w:rFonts w:ascii="Times New Roman" w:hAnsi="Times New Roman"/>
          <w:b w:val="0"/>
          <w:color w:val="000000" w:themeColor="text1"/>
          <w:sz w:val="24"/>
          <w:szCs w:val="24"/>
          <w:vertAlign w:val="superscript"/>
        </w:rPr>
        <w:t>5</w:t>
      </w:r>
      <w:r w:rsidRPr="008B2DA6">
        <w:rPr>
          <w:rFonts w:ascii="Times New Roman" w:hAnsi="Times New Roman"/>
          <w:b w:val="0"/>
          <w:color w:val="000000" w:themeColor="text1"/>
          <w:sz w:val="24"/>
          <w:szCs w:val="24"/>
        </w:rPr>
        <w:t>A. Lopez, E. D. -</w:t>
      </w:r>
      <w:proofErr w:type="spellStart"/>
      <w:r w:rsidRPr="008B2DA6">
        <w:rPr>
          <w:rFonts w:ascii="Times New Roman" w:hAnsi="Times New Roman"/>
          <w:b w:val="0"/>
          <w:color w:val="000000" w:themeColor="text1"/>
          <w:sz w:val="24"/>
          <w:szCs w:val="24"/>
        </w:rPr>
        <w:t>Contraires</w:t>
      </w:r>
      <w:proofErr w:type="spellEnd"/>
      <w:r w:rsidRPr="008B2DA6">
        <w:rPr>
          <w:rFonts w:ascii="Times New Roman" w:hAnsi="Times New Roman"/>
          <w:b w:val="0"/>
          <w:color w:val="000000" w:themeColor="text1"/>
          <w:sz w:val="24"/>
          <w:szCs w:val="24"/>
        </w:rPr>
        <w:t xml:space="preserve">, E. </w:t>
      </w:r>
      <w:proofErr w:type="spellStart"/>
      <w:r w:rsidRPr="008B2DA6">
        <w:rPr>
          <w:rFonts w:ascii="Times New Roman" w:hAnsi="Times New Roman"/>
          <w:b w:val="0"/>
          <w:color w:val="000000" w:themeColor="text1"/>
          <w:sz w:val="24"/>
          <w:szCs w:val="24"/>
        </w:rPr>
        <w:t>Canetta</w:t>
      </w:r>
      <w:proofErr w:type="spellEnd"/>
      <w:r w:rsidRPr="008B2DA6">
        <w:rPr>
          <w:rFonts w:ascii="Times New Roman" w:hAnsi="Times New Roman"/>
          <w:b w:val="0"/>
          <w:color w:val="000000" w:themeColor="text1"/>
          <w:sz w:val="24"/>
          <w:szCs w:val="24"/>
        </w:rPr>
        <w:t xml:space="preserve">, C. </w:t>
      </w:r>
      <w:proofErr w:type="spellStart"/>
      <w:r w:rsidRPr="008B2DA6">
        <w:rPr>
          <w:rFonts w:ascii="Times New Roman" w:hAnsi="Times New Roman"/>
          <w:b w:val="0"/>
          <w:color w:val="000000" w:themeColor="text1"/>
          <w:sz w:val="24"/>
          <w:szCs w:val="24"/>
        </w:rPr>
        <w:t>Creton</w:t>
      </w:r>
      <w:proofErr w:type="spellEnd"/>
      <w:r w:rsidRPr="008B2DA6">
        <w:rPr>
          <w:rFonts w:ascii="Times New Roman" w:hAnsi="Times New Roman"/>
          <w:b w:val="0"/>
          <w:color w:val="000000" w:themeColor="text1"/>
          <w:sz w:val="24"/>
          <w:szCs w:val="24"/>
        </w:rPr>
        <w:t xml:space="preserve">, J. L. </w:t>
      </w:r>
      <w:proofErr w:type="spellStart"/>
      <w:r w:rsidRPr="008B2DA6">
        <w:rPr>
          <w:rFonts w:ascii="Times New Roman" w:hAnsi="Times New Roman"/>
          <w:b w:val="0"/>
          <w:color w:val="000000" w:themeColor="text1"/>
          <w:sz w:val="24"/>
          <w:szCs w:val="24"/>
        </w:rPr>
        <w:t>Keddie</w:t>
      </w:r>
      <w:proofErr w:type="spellEnd"/>
      <w:r w:rsidRPr="008B2DA6">
        <w:rPr>
          <w:rFonts w:ascii="Times New Roman" w:hAnsi="Times New Roman"/>
          <w:b w:val="0"/>
          <w:color w:val="000000" w:themeColor="text1"/>
          <w:sz w:val="24"/>
          <w:szCs w:val="24"/>
        </w:rPr>
        <w:t xml:space="preserve">, and J. M. </w:t>
      </w:r>
      <w:proofErr w:type="spellStart"/>
      <w:r w:rsidRPr="008B2DA6">
        <w:rPr>
          <w:rFonts w:ascii="Times New Roman" w:hAnsi="Times New Roman"/>
          <w:b w:val="0"/>
          <w:color w:val="000000" w:themeColor="text1"/>
          <w:sz w:val="24"/>
          <w:szCs w:val="24"/>
        </w:rPr>
        <w:t>Asua</w:t>
      </w:r>
      <w:proofErr w:type="spellEnd"/>
      <w:r w:rsidRPr="008B2DA6">
        <w:rPr>
          <w:rFonts w:ascii="Times New Roman" w:hAnsi="Times New Roman"/>
          <w:b w:val="0"/>
          <w:color w:val="000000" w:themeColor="text1"/>
          <w:sz w:val="24"/>
          <w:szCs w:val="24"/>
        </w:rPr>
        <w:t xml:space="preserve">, Langmuir, </w:t>
      </w:r>
      <w:r w:rsidRPr="008B2DA6">
        <w:rPr>
          <w:rFonts w:ascii="Times New Roman" w:hAnsi="Times New Roman"/>
          <w:color w:val="000000" w:themeColor="text1"/>
          <w:sz w:val="24"/>
          <w:szCs w:val="24"/>
        </w:rPr>
        <w:t>27</w:t>
      </w:r>
      <w:r w:rsidRPr="008B2DA6">
        <w:rPr>
          <w:rFonts w:ascii="Times New Roman" w:hAnsi="Times New Roman"/>
          <w:b w:val="0"/>
          <w:color w:val="000000" w:themeColor="text1"/>
          <w:sz w:val="24"/>
          <w:szCs w:val="24"/>
        </w:rPr>
        <w:t>, 3878 (2011)</w:t>
      </w:r>
      <w:r w:rsidRPr="008B2DA6">
        <w:rPr>
          <w:rFonts w:ascii="Times New Roman" w:hAnsi="Times New Roman"/>
          <w:b w:val="0"/>
          <w:color w:val="000000" w:themeColor="text1"/>
          <w:sz w:val="24"/>
          <w:szCs w:val="24"/>
          <w:vertAlign w:val="superscript"/>
        </w:rPr>
        <w:t xml:space="preserve"> </w:t>
      </w:r>
    </w:p>
    <w:p w:rsidR="00DF757E" w:rsidRPr="008B2DA6" w:rsidRDefault="00DF757E" w:rsidP="00DF757E">
      <w:pPr>
        <w:pStyle w:val="Heading2"/>
        <w:shd w:val="clear" w:color="auto" w:fill="FFFFFF"/>
        <w:spacing w:before="0" w:line="480" w:lineRule="auto"/>
        <w:jc w:val="both"/>
        <w:rPr>
          <w:rFonts w:ascii="Times New Roman" w:hAnsi="Times New Roman"/>
          <w:b w:val="0"/>
          <w:color w:val="000000" w:themeColor="text1"/>
          <w:sz w:val="24"/>
          <w:szCs w:val="24"/>
        </w:rPr>
      </w:pPr>
      <w:r w:rsidRPr="008B2DA6">
        <w:rPr>
          <w:rFonts w:ascii="Times New Roman" w:hAnsi="Times New Roman"/>
          <w:b w:val="0"/>
          <w:color w:val="000000" w:themeColor="text1"/>
          <w:sz w:val="24"/>
          <w:szCs w:val="24"/>
          <w:vertAlign w:val="superscript"/>
        </w:rPr>
        <w:t>6</w:t>
      </w:r>
      <w:r w:rsidRPr="008B2DA6">
        <w:rPr>
          <w:rFonts w:ascii="Times New Roman" w:hAnsi="Times New Roman"/>
          <w:b w:val="0"/>
          <w:color w:val="000000" w:themeColor="text1"/>
          <w:sz w:val="24"/>
          <w:szCs w:val="24"/>
        </w:rPr>
        <w:t>R. P. Wool and S. P. Bunker, J.</w:t>
      </w:r>
      <w:r w:rsidRPr="008B2DA6">
        <w:rPr>
          <w:rStyle w:val="apple-converted-space"/>
          <w:rFonts w:ascii="Times New Roman" w:hAnsi="Times New Roman"/>
          <w:b w:val="0"/>
          <w:color w:val="000000" w:themeColor="text1"/>
          <w:sz w:val="24"/>
          <w:szCs w:val="24"/>
        </w:rPr>
        <w:t> </w:t>
      </w:r>
      <w:r w:rsidRPr="008B2DA6">
        <w:rPr>
          <w:rStyle w:val="searchnone"/>
          <w:rFonts w:ascii="Times New Roman" w:hAnsi="Times New Roman"/>
          <w:b w:val="0"/>
          <w:color w:val="000000" w:themeColor="text1"/>
          <w:sz w:val="24"/>
          <w:szCs w:val="24"/>
        </w:rPr>
        <w:t xml:space="preserve">Adhesion </w:t>
      </w:r>
      <w:hyperlink r:id="rId95" w:anchor="vol_83" w:history="1">
        <w:r w:rsidRPr="008B2DA6">
          <w:rPr>
            <w:rStyle w:val="Hyperlink"/>
            <w:rFonts w:ascii="Times New Roman" w:hAnsi="Times New Roman"/>
            <w:b w:val="0"/>
            <w:color w:val="000000" w:themeColor="text1"/>
            <w:sz w:val="24"/>
            <w:szCs w:val="24"/>
          </w:rPr>
          <w:t xml:space="preserve"> </w:t>
        </w:r>
        <w:r w:rsidRPr="008B2DA6">
          <w:rPr>
            <w:rStyle w:val="Hyperlink"/>
            <w:rFonts w:ascii="Times New Roman" w:hAnsi="Times New Roman"/>
            <w:color w:val="000000" w:themeColor="text1"/>
            <w:sz w:val="24"/>
            <w:szCs w:val="24"/>
          </w:rPr>
          <w:t>83</w:t>
        </w:r>
      </w:hyperlink>
      <w:r w:rsidRPr="008B2DA6">
        <w:rPr>
          <w:rFonts w:ascii="Times New Roman" w:hAnsi="Times New Roman"/>
          <w:b w:val="0"/>
          <w:color w:val="000000" w:themeColor="text1"/>
          <w:sz w:val="24"/>
          <w:szCs w:val="24"/>
        </w:rPr>
        <w:t>,</w:t>
      </w:r>
      <w:r w:rsidRPr="008B2DA6">
        <w:rPr>
          <w:rStyle w:val="apple-converted-space"/>
          <w:rFonts w:ascii="Times New Roman" w:hAnsi="Times New Roman"/>
          <w:b w:val="0"/>
          <w:color w:val="000000" w:themeColor="text1"/>
          <w:sz w:val="24"/>
          <w:szCs w:val="24"/>
        </w:rPr>
        <w:t> </w:t>
      </w:r>
      <w:hyperlink r:id="rId96" w:history="1">
        <w:r w:rsidRPr="008B2DA6">
          <w:rPr>
            <w:rStyle w:val="Hyperlink"/>
            <w:rFonts w:ascii="Times New Roman" w:hAnsi="Times New Roman"/>
            <w:b w:val="0"/>
            <w:color w:val="000000" w:themeColor="text1"/>
            <w:sz w:val="24"/>
            <w:szCs w:val="24"/>
          </w:rPr>
          <w:t>907</w:t>
        </w:r>
      </w:hyperlink>
      <w:r w:rsidRPr="008B2DA6">
        <w:rPr>
          <w:rFonts w:ascii="Times New Roman" w:hAnsi="Times New Roman"/>
          <w:b w:val="0"/>
          <w:color w:val="000000" w:themeColor="text1"/>
          <w:sz w:val="24"/>
          <w:szCs w:val="24"/>
        </w:rPr>
        <w:t xml:space="preserve"> (2007)</w:t>
      </w:r>
    </w:p>
    <w:p w:rsidR="00DF757E" w:rsidRPr="008B2DA6" w:rsidRDefault="00DF757E" w:rsidP="00DF757E">
      <w:pPr>
        <w:spacing w:after="0" w:line="480" w:lineRule="auto"/>
        <w:jc w:val="both"/>
        <w:rPr>
          <w:rFonts w:ascii="Times New Roman" w:hAnsi="Times New Roman" w:cs="Times New Roman"/>
          <w:color w:val="000000" w:themeColor="text1"/>
          <w:sz w:val="24"/>
          <w:szCs w:val="24"/>
        </w:rPr>
      </w:pPr>
      <w:r w:rsidRPr="008B2DA6">
        <w:rPr>
          <w:rFonts w:ascii="Times New Roman" w:hAnsi="Times New Roman" w:cs="Times New Roman"/>
          <w:color w:val="000000" w:themeColor="text1"/>
          <w:sz w:val="24"/>
          <w:szCs w:val="24"/>
          <w:vertAlign w:val="superscript"/>
          <w:lang w:bidi="en-US"/>
        </w:rPr>
        <w:t>7</w:t>
      </w:r>
      <w:r w:rsidRPr="008B2DA6">
        <w:rPr>
          <w:rFonts w:ascii="Times New Roman" w:hAnsi="Times New Roman" w:cs="Times New Roman"/>
          <w:color w:val="000000" w:themeColor="text1"/>
          <w:sz w:val="24"/>
          <w:szCs w:val="24"/>
          <w:lang w:bidi="en-US"/>
        </w:rPr>
        <w:t xml:space="preserve">R. </w:t>
      </w:r>
      <w:proofErr w:type="spellStart"/>
      <w:r w:rsidRPr="008B2DA6">
        <w:rPr>
          <w:rFonts w:ascii="Times New Roman" w:hAnsi="Times New Roman" w:cs="Times New Roman"/>
          <w:color w:val="000000" w:themeColor="text1"/>
          <w:sz w:val="24"/>
          <w:szCs w:val="24"/>
          <w:lang w:bidi="en-US"/>
        </w:rPr>
        <w:t>Vendamme</w:t>
      </w:r>
      <w:proofErr w:type="spellEnd"/>
      <w:r w:rsidRPr="008B2DA6">
        <w:rPr>
          <w:rFonts w:ascii="Times New Roman" w:hAnsi="Times New Roman" w:cs="Times New Roman"/>
          <w:color w:val="000000" w:themeColor="text1"/>
          <w:sz w:val="24"/>
          <w:szCs w:val="24"/>
          <w:lang w:bidi="en-US"/>
        </w:rPr>
        <w:t xml:space="preserve"> and W. </w:t>
      </w:r>
      <w:proofErr w:type="spellStart"/>
      <w:r w:rsidRPr="008B2DA6">
        <w:rPr>
          <w:rFonts w:ascii="Times New Roman" w:hAnsi="Times New Roman" w:cs="Times New Roman"/>
          <w:color w:val="000000" w:themeColor="text1"/>
          <w:sz w:val="24"/>
          <w:szCs w:val="24"/>
          <w:lang w:bidi="en-US"/>
        </w:rPr>
        <w:t>Eevers</w:t>
      </w:r>
      <w:proofErr w:type="spellEnd"/>
      <w:r w:rsidRPr="008B2DA6">
        <w:rPr>
          <w:rFonts w:ascii="Times New Roman" w:hAnsi="Times New Roman" w:cs="Times New Roman"/>
          <w:color w:val="000000" w:themeColor="text1"/>
          <w:sz w:val="24"/>
          <w:szCs w:val="24"/>
          <w:lang w:bidi="en-US"/>
        </w:rPr>
        <w:t xml:space="preserve">, Macromolecules </w:t>
      </w:r>
      <w:r w:rsidRPr="008B2DA6">
        <w:rPr>
          <w:rFonts w:ascii="Times New Roman" w:hAnsi="Times New Roman" w:cs="Times New Roman"/>
          <w:b/>
          <w:color w:val="000000" w:themeColor="text1"/>
          <w:sz w:val="24"/>
          <w:szCs w:val="24"/>
          <w:lang w:bidi="en-US"/>
        </w:rPr>
        <w:t>46</w:t>
      </w:r>
      <w:r w:rsidRPr="008B2DA6">
        <w:rPr>
          <w:rFonts w:ascii="Times New Roman" w:hAnsi="Times New Roman" w:cs="Times New Roman"/>
          <w:color w:val="000000" w:themeColor="text1"/>
          <w:sz w:val="24"/>
          <w:szCs w:val="24"/>
          <w:lang w:bidi="en-US"/>
        </w:rPr>
        <w:t>, 3395(2013)</w:t>
      </w:r>
    </w:p>
    <w:p w:rsidR="00DF757E" w:rsidRPr="008B2DA6" w:rsidRDefault="00DF757E" w:rsidP="00DF757E">
      <w:pPr>
        <w:spacing w:after="0" w:line="480" w:lineRule="auto"/>
        <w:jc w:val="both"/>
        <w:rPr>
          <w:rFonts w:ascii="Times New Roman" w:hAnsi="Times New Roman" w:cs="Times New Roman"/>
          <w:color w:val="000000" w:themeColor="text1"/>
          <w:sz w:val="24"/>
          <w:szCs w:val="24"/>
        </w:rPr>
      </w:pPr>
      <w:r w:rsidRPr="008B2DA6">
        <w:rPr>
          <w:rFonts w:ascii="Times New Roman" w:hAnsi="Times New Roman" w:cs="Times New Roman"/>
          <w:color w:val="000000" w:themeColor="text1"/>
          <w:sz w:val="24"/>
          <w:szCs w:val="24"/>
          <w:vertAlign w:val="superscript"/>
        </w:rPr>
        <w:t>8</w:t>
      </w:r>
      <w:r w:rsidRPr="008B2DA6">
        <w:rPr>
          <w:rFonts w:ascii="Times New Roman" w:hAnsi="Times New Roman" w:cs="Times New Roman"/>
          <w:color w:val="000000" w:themeColor="text1"/>
          <w:sz w:val="24"/>
          <w:szCs w:val="24"/>
        </w:rPr>
        <w:t xml:space="preserve">S. Yamamoto, Y. </w:t>
      </w:r>
      <w:proofErr w:type="spellStart"/>
      <w:r w:rsidRPr="008B2DA6">
        <w:rPr>
          <w:rFonts w:ascii="Times New Roman" w:hAnsi="Times New Roman" w:cs="Times New Roman"/>
          <w:color w:val="000000" w:themeColor="text1"/>
          <w:sz w:val="24"/>
          <w:szCs w:val="24"/>
        </w:rPr>
        <w:t>Tsujii</w:t>
      </w:r>
      <w:proofErr w:type="spellEnd"/>
      <w:r w:rsidRPr="008B2DA6">
        <w:rPr>
          <w:rFonts w:ascii="Times New Roman" w:hAnsi="Times New Roman" w:cs="Times New Roman"/>
          <w:color w:val="000000" w:themeColor="text1"/>
          <w:sz w:val="24"/>
          <w:szCs w:val="24"/>
        </w:rPr>
        <w:t xml:space="preserve">, and T. Fukuda, Macromolecules </w:t>
      </w:r>
      <w:r w:rsidRPr="008B2DA6">
        <w:rPr>
          <w:rFonts w:ascii="Times New Roman" w:hAnsi="Times New Roman" w:cs="Times New Roman"/>
          <w:b/>
          <w:color w:val="000000" w:themeColor="text1"/>
          <w:sz w:val="24"/>
          <w:szCs w:val="24"/>
        </w:rPr>
        <w:t>33</w:t>
      </w:r>
      <w:r w:rsidRPr="008B2DA6">
        <w:rPr>
          <w:rFonts w:ascii="Times New Roman" w:hAnsi="Times New Roman" w:cs="Times New Roman"/>
          <w:color w:val="000000" w:themeColor="text1"/>
          <w:sz w:val="24"/>
          <w:szCs w:val="24"/>
        </w:rPr>
        <w:t>, 5995 (2000)</w:t>
      </w:r>
    </w:p>
    <w:p w:rsidR="00DF757E" w:rsidRPr="008B2DA6" w:rsidRDefault="00DF757E" w:rsidP="00DF757E">
      <w:pPr>
        <w:spacing w:after="0" w:line="480" w:lineRule="auto"/>
        <w:jc w:val="both"/>
        <w:rPr>
          <w:rFonts w:ascii="Times New Roman" w:hAnsi="Times New Roman" w:cs="Times New Roman"/>
          <w:color w:val="000000" w:themeColor="text1"/>
          <w:sz w:val="24"/>
          <w:szCs w:val="24"/>
          <w:vertAlign w:val="superscript"/>
        </w:rPr>
      </w:pPr>
      <w:r w:rsidRPr="008B2DA6">
        <w:rPr>
          <w:rFonts w:ascii="Times New Roman" w:hAnsi="Times New Roman" w:cs="Times New Roman"/>
          <w:color w:val="000000" w:themeColor="text1"/>
          <w:sz w:val="24"/>
          <w:szCs w:val="24"/>
          <w:vertAlign w:val="superscript"/>
        </w:rPr>
        <w:t>9</w:t>
      </w:r>
      <w:r w:rsidRPr="008B2DA6">
        <w:rPr>
          <w:rFonts w:ascii="Times New Roman" w:hAnsi="Times New Roman" w:cs="Times New Roman"/>
          <w:color w:val="000000" w:themeColor="text1"/>
          <w:sz w:val="24"/>
          <w:szCs w:val="24"/>
        </w:rPr>
        <w:t xml:space="preserve">T. </w:t>
      </w:r>
      <w:proofErr w:type="spellStart"/>
      <w:r w:rsidRPr="008B2DA6">
        <w:rPr>
          <w:rFonts w:ascii="Times New Roman" w:hAnsi="Times New Roman" w:cs="Times New Roman"/>
          <w:color w:val="000000" w:themeColor="text1"/>
          <w:sz w:val="24"/>
          <w:szCs w:val="24"/>
        </w:rPr>
        <w:t>Hugel</w:t>
      </w:r>
      <w:proofErr w:type="spellEnd"/>
      <w:r w:rsidRPr="008B2DA6">
        <w:rPr>
          <w:rFonts w:ascii="Times New Roman" w:hAnsi="Times New Roman" w:cs="Times New Roman"/>
          <w:color w:val="000000" w:themeColor="text1"/>
          <w:sz w:val="24"/>
          <w:szCs w:val="24"/>
        </w:rPr>
        <w:t xml:space="preserve">, M. </w:t>
      </w:r>
      <w:proofErr w:type="spellStart"/>
      <w:r w:rsidRPr="008B2DA6">
        <w:rPr>
          <w:rFonts w:ascii="Times New Roman" w:hAnsi="Times New Roman" w:cs="Times New Roman"/>
          <w:color w:val="000000" w:themeColor="text1"/>
          <w:sz w:val="24"/>
          <w:szCs w:val="24"/>
        </w:rPr>
        <w:t>Grosholz</w:t>
      </w:r>
      <w:proofErr w:type="spellEnd"/>
      <w:r w:rsidRPr="008B2DA6">
        <w:rPr>
          <w:rFonts w:ascii="Times New Roman" w:hAnsi="Times New Roman" w:cs="Times New Roman"/>
          <w:color w:val="000000" w:themeColor="text1"/>
          <w:sz w:val="24"/>
          <w:szCs w:val="24"/>
        </w:rPr>
        <w:t>, H. C.-</w:t>
      </w:r>
      <w:proofErr w:type="spellStart"/>
      <w:r w:rsidRPr="008B2DA6">
        <w:rPr>
          <w:rFonts w:ascii="Times New Roman" w:hAnsi="Times New Roman" w:cs="Times New Roman"/>
          <w:color w:val="000000" w:themeColor="text1"/>
          <w:sz w:val="24"/>
          <w:szCs w:val="24"/>
        </w:rPr>
        <w:t>Schaumann</w:t>
      </w:r>
      <w:proofErr w:type="spellEnd"/>
      <w:r w:rsidRPr="008B2DA6">
        <w:rPr>
          <w:rFonts w:ascii="Times New Roman" w:hAnsi="Times New Roman" w:cs="Times New Roman"/>
          <w:color w:val="000000" w:themeColor="text1"/>
          <w:sz w:val="24"/>
          <w:szCs w:val="24"/>
        </w:rPr>
        <w:t xml:space="preserve">, A. </w:t>
      </w:r>
      <w:proofErr w:type="spellStart"/>
      <w:r w:rsidRPr="008B2DA6">
        <w:rPr>
          <w:rFonts w:ascii="Times New Roman" w:hAnsi="Times New Roman" w:cs="Times New Roman"/>
          <w:color w:val="000000" w:themeColor="text1"/>
          <w:sz w:val="24"/>
          <w:szCs w:val="24"/>
        </w:rPr>
        <w:t>Pfau</w:t>
      </w:r>
      <w:proofErr w:type="spellEnd"/>
      <w:r w:rsidRPr="008B2DA6">
        <w:rPr>
          <w:rFonts w:ascii="Times New Roman" w:hAnsi="Times New Roman" w:cs="Times New Roman"/>
          <w:color w:val="000000" w:themeColor="text1"/>
          <w:sz w:val="24"/>
          <w:szCs w:val="24"/>
        </w:rPr>
        <w:t xml:space="preserve">, H. </w:t>
      </w:r>
      <w:proofErr w:type="spellStart"/>
      <w:r w:rsidRPr="008B2DA6">
        <w:rPr>
          <w:rFonts w:ascii="Times New Roman" w:hAnsi="Times New Roman" w:cs="Times New Roman"/>
          <w:color w:val="000000" w:themeColor="text1"/>
          <w:sz w:val="24"/>
          <w:szCs w:val="24"/>
        </w:rPr>
        <w:t>Gaub</w:t>
      </w:r>
      <w:proofErr w:type="spellEnd"/>
      <w:r w:rsidRPr="008B2DA6">
        <w:rPr>
          <w:rFonts w:ascii="Times New Roman" w:hAnsi="Times New Roman" w:cs="Times New Roman"/>
          <w:color w:val="000000" w:themeColor="text1"/>
          <w:sz w:val="24"/>
          <w:szCs w:val="24"/>
        </w:rPr>
        <w:t xml:space="preserve">, and M. Seitz, Macromolecules </w:t>
      </w:r>
      <w:r w:rsidRPr="008B2DA6">
        <w:rPr>
          <w:rFonts w:ascii="Times New Roman" w:hAnsi="Times New Roman" w:cs="Times New Roman"/>
          <w:b/>
          <w:color w:val="000000" w:themeColor="text1"/>
          <w:sz w:val="24"/>
          <w:szCs w:val="24"/>
        </w:rPr>
        <w:t>34</w:t>
      </w:r>
      <w:r w:rsidRPr="008B2DA6">
        <w:rPr>
          <w:rFonts w:ascii="Times New Roman" w:hAnsi="Times New Roman" w:cs="Times New Roman"/>
          <w:color w:val="000000" w:themeColor="text1"/>
          <w:sz w:val="24"/>
          <w:szCs w:val="24"/>
        </w:rPr>
        <w:t>,1039(2001)</w:t>
      </w:r>
      <w:r w:rsidRPr="008B2DA6">
        <w:rPr>
          <w:rFonts w:ascii="Times New Roman" w:hAnsi="Times New Roman" w:cs="Times New Roman"/>
          <w:color w:val="000000" w:themeColor="text1"/>
          <w:sz w:val="24"/>
          <w:szCs w:val="24"/>
          <w:vertAlign w:val="superscript"/>
        </w:rPr>
        <w:t xml:space="preserve"> </w:t>
      </w:r>
    </w:p>
    <w:p w:rsidR="00DF757E" w:rsidRPr="008B2DA6" w:rsidRDefault="00DF757E" w:rsidP="00DF757E">
      <w:pPr>
        <w:spacing w:after="0" w:line="480" w:lineRule="auto"/>
        <w:jc w:val="both"/>
        <w:rPr>
          <w:rFonts w:ascii="Times New Roman" w:hAnsi="Times New Roman" w:cs="Times New Roman"/>
          <w:color w:val="000000" w:themeColor="text1"/>
          <w:sz w:val="24"/>
          <w:szCs w:val="24"/>
          <w:vertAlign w:val="superscript"/>
        </w:rPr>
      </w:pPr>
      <w:r w:rsidRPr="008B2DA6">
        <w:rPr>
          <w:rFonts w:ascii="Times New Roman" w:hAnsi="Times New Roman" w:cs="Times New Roman"/>
          <w:color w:val="000000" w:themeColor="text1"/>
          <w:sz w:val="24"/>
          <w:szCs w:val="24"/>
          <w:vertAlign w:val="superscript"/>
        </w:rPr>
        <w:t>10</w:t>
      </w:r>
      <w:r w:rsidRPr="008B2DA6">
        <w:rPr>
          <w:rFonts w:ascii="Times New Roman" w:hAnsi="Times New Roman" w:cs="Times New Roman"/>
          <w:color w:val="000000" w:themeColor="text1"/>
          <w:sz w:val="24"/>
          <w:szCs w:val="24"/>
        </w:rPr>
        <w:t xml:space="preserve">J. E. Bemis, B. B. </w:t>
      </w:r>
      <w:proofErr w:type="spellStart"/>
      <w:r w:rsidRPr="008B2DA6">
        <w:rPr>
          <w:rFonts w:ascii="Times New Roman" w:hAnsi="Times New Roman" w:cs="Times New Roman"/>
          <w:color w:val="000000" w:themeColor="text1"/>
          <w:sz w:val="24"/>
          <w:szCs w:val="24"/>
        </w:rPr>
        <w:t>Akhremitchev</w:t>
      </w:r>
      <w:proofErr w:type="spellEnd"/>
      <w:r w:rsidRPr="008B2DA6">
        <w:rPr>
          <w:rFonts w:ascii="Times New Roman" w:hAnsi="Times New Roman" w:cs="Times New Roman"/>
          <w:color w:val="000000" w:themeColor="text1"/>
          <w:sz w:val="24"/>
          <w:szCs w:val="24"/>
        </w:rPr>
        <w:t xml:space="preserve">, and G. C. Walker, Langmuir </w:t>
      </w:r>
      <w:r w:rsidRPr="008B2DA6">
        <w:rPr>
          <w:rFonts w:ascii="Times New Roman" w:hAnsi="Times New Roman" w:cs="Times New Roman"/>
          <w:b/>
          <w:color w:val="000000" w:themeColor="text1"/>
          <w:sz w:val="24"/>
          <w:szCs w:val="24"/>
        </w:rPr>
        <w:t>15</w:t>
      </w:r>
      <w:r w:rsidRPr="008B2DA6">
        <w:rPr>
          <w:rFonts w:ascii="Times New Roman" w:hAnsi="Times New Roman" w:cs="Times New Roman"/>
          <w:color w:val="000000" w:themeColor="text1"/>
          <w:sz w:val="24"/>
          <w:szCs w:val="24"/>
        </w:rPr>
        <w:t>, 2799(1999)</w:t>
      </w:r>
      <w:r w:rsidRPr="008B2DA6">
        <w:rPr>
          <w:rFonts w:ascii="Times New Roman" w:hAnsi="Times New Roman" w:cs="Times New Roman"/>
          <w:color w:val="000000" w:themeColor="text1"/>
          <w:sz w:val="24"/>
          <w:szCs w:val="24"/>
          <w:vertAlign w:val="superscript"/>
        </w:rPr>
        <w:t xml:space="preserve"> </w:t>
      </w:r>
    </w:p>
    <w:p w:rsidR="00DF757E" w:rsidRPr="008B2DA6" w:rsidRDefault="00DF757E" w:rsidP="00DF757E">
      <w:pPr>
        <w:spacing w:after="0" w:line="480" w:lineRule="auto"/>
        <w:jc w:val="both"/>
        <w:rPr>
          <w:rFonts w:ascii="Times New Roman" w:hAnsi="Times New Roman" w:cs="Times New Roman"/>
          <w:color w:val="000000" w:themeColor="text1"/>
          <w:sz w:val="24"/>
          <w:szCs w:val="24"/>
        </w:rPr>
      </w:pPr>
      <w:r w:rsidRPr="008B2DA6">
        <w:rPr>
          <w:rFonts w:ascii="Times New Roman" w:hAnsi="Times New Roman" w:cs="Times New Roman"/>
          <w:color w:val="000000" w:themeColor="text1"/>
          <w:sz w:val="24"/>
          <w:szCs w:val="24"/>
          <w:vertAlign w:val="superscript"/>
        </w:rPr>
        <w:t>11</w:t>
      </w:r>
      <w:r w:rsidRPr="008B2DA6">
        <w:rPr>
          <w:rFonts w:ascii="Times New Roman" w:hAnsi="Times New Roman" w:cs="Times New Roman"/>
          <w:color w:val="000000" w:themeColor="text1"/>
          <w:sz w:val="24"/>
          <w:szCs w:val="24"/>
        </w:rPr>
        <w:t xml:space="preserve">B. J. </w:t>
      </w:r>
      <w:proofErr w:type="spellStart"/>
      <w:r w:rsidRPr="008B2DA6">
        <w:rPr>
          <w:rFonts w:ascii="Times New Roman" w:hAnsi="Times New Roman" w:cs="Times New Roman"/>
          <w:color w:val="000000" w:themeColor="text1"/>
          <w:sz w:val="24"/>
          <w:szCs w:val="24"/>
        </w:rPr>
        <w:t>Haupt</w:t>
      </w:r>
      <w:proofErr w:type="spellEnd"/>
      <w:r w:rsidRPr="008B2DA6">
        <w:rPr>
          <w:rFonts w:ascii="Times New Roman" w:hAnsi="Times New Roman" w:cs="Times New Roman"/>
          <w:color w:val="000000" w:themeColor="text1"/>
          <w:sz w:val="24"/>
          <w:szCs w:val="24"/>
        </w:rPr>
        <w:t xml:space="preserve">, T. J. </w:t>
      </w:r>
      <w:proofErr w:type="spellStart"/>
      <w:r w:rsidRPr="008B2DA6">
        <w:rPr>
          <w:rFonts w:ascii="Times New Roman" w:hAnsi="Times New Roman" w:cs="Times New Roman"/>
          <w:color w:val="000000" w:themeColor="text1"/>
          <w:sz w:val="24"/>
          <w:szCs w:val="24"/>
        </w:rPr>
        <w:t>Senden</w:t>
      </w:r>
      <w:proofErr w:type="spellEnd"/>
      <w:r w:rsidRPr="008B2DA6">
        <w:rPr>
          <w:rFonts w:ascii="Times New Roman" w:hAnsi="Times New Roman" w:cs="Times New Roman"/>
          <w:color w:val="000000" w:themeColor="text1"/>
          <w:sz w:val="24"/>
          <w:szCs w:val="24"/>
        </w:rPr>
        <w:t xml:space="preserve">, and E. M. </w:t>
      </w:r>
      <w:proofErr w:type="spellStart"/>
      <w:r w:rsidRPr="008B2DA6">
        <w:rPr>
          <w:rFonts w:ascii="Times New Roman" w:hAnsi="Times New Roman" w:cs="Times New Roman"/>
          <w:color w:val="000000" w:themeColor="text1"/>
          <w:sz w:val="24"/>
          <w:szCs w:val="24"/>
        </w:rPr>
        <w:t>Sevick</w:t>
      </w:r>
      <w:proofErr w:type="spellEnd"/>
      <w:r w:rsidRPr="008B2DA6">
        <w:rPr>
          <w:rFonts w:ascii="Times New Roman" w:hAnsi="Times New Roman" w:cs="Times New Roman"/>
          <w:color w:val="000000" w:themeColor="text1"/>
          <w:sz w:val="24"/>
          <w:szCs w:val="24"/>
        </w:rPr>
        <w:t xml:space="preserve">, Langmuir </w:t>
      </w:r>
      <w:r w:rsidRPr="008B2DA6">
        <w:rPr>
          <w:rFonts w:ascii="Times New Roman" w:hAnsi="Times New Roman" w:cs="Times New Roman"/>
          <w:b/>
          <w:color w:val="000000" w:themeColor="text1"/>
          <w:sz w:val="24"/>
          <w:szCs w:val="24"/>
        </w:rPr>
        <w:t>18</w:t>
      </w:r>
      <w:r w:rsidRPr="008B2DA6">
        <w:rPr>
          <w:rFonts w:ascii="Times New Roman" w:hAnsi="Times New Roman" w:cs="Times New Roman"/>
          <w:color w:val="000000" w:themeColor="text1"/>
          <w:sz w:val="24"/>
          <w:szCs w:val="24"/>
        </w:rPr>
        <w:t>, 2174 (2002)</w:t>
      </w:r>
    </w:p>
    <w:p w:rsidR="00DF757E" w:rsidRPr="008B2DA6" w:rsidRDefault="00DF757E" w:rsidP="00DF757E">
      <w:pPr>
        <w:spacing w:after="0" w:line="480" w:lineRule="auto"/>
        <w:jc w:val="both"/>
        <w:rPr>
          <w:rFonts w:ascii="Times New Roman" w:hAnsi="Times New Roman" w:cs="Times New Roman"/>
          <w:color w:val="000000" w:themeColor="text1"/>
          <w:sz w:val="24"/>
          <w:szCs w:val="24"/>
        </w:rPr>
      </w:pPr>
      <w:r w:rsidRPr="008B2DA6">
        <w:rPr>
          <w:rFonts w:ascii="Times New Roman" w:hAnsi="Times New Roman" w:cs="Times New Roman"/>
          <w:color w:val="000000" w:themeColor="text1"/>
          <w:sz w:val="24"/>
          <w:szCs w:val="24"/>
          <w:vertAlign w:val="superscript"/>
        </w:rPr>
        <w:t>12</w:t>
      </w:r>
      <w:r w:rsidRPr="008B2DA6">
        <w:rPr>
          <w:rFonts w:ascii="Times New Roman" w:hAnsi="Times New Roman" w:cs="Times New Roman"/>
          <w:color w:val="000000" w:themeColor="text1"/>
          <w:sz w:val="24"/>
          <w:szCs w:val="24"/>
        </w:rPr>
        <w:t xml:space="preserve">B. J. </w:t>
      </w:r>
      <w:proofErr w:type="spellStart"/>
      <w:r w:rsidRPr="008B2DA6">
        <w:rPr>
          <w:rFonts w:ascii="Times New Roman" w:hAnsi="Times New Roman" w:cs="Times New Roman"/>
          <w:color w:val="000000" w:themeColor="text1"/>
          <w:sz w:val="24"/>
          <w:szCs w:val="24"/>
        </w:rPr>
        <w:t>Haupt</w:t>
      </w:r>
      <w:proofErr w:type="spellEnd"/>
      <w:r w:rsidRPr="008B2DA6">
        <w:rPr>
          <w:rFonts w:ascii="Times New Roman" w:hAnsi="Times New Roman" w:cs="Times New Roman"/>
          <w:color w:val="000000" w:themeColor="text1"/>
          <w:sz w:val="24"/>
          <w:szCs w:val="24"/>
        </w:rPr>
        <w:t xml:space="preserve">, J. Ennis, and E. M. </w:t>
      </w:r>
      <w:proofErr w:type="spellStart"/>
      <w:r w:rsidRPr="008B2DA6">
        <w:rPr>
          <w:rFonts w:ascii="Times New Roman" w:hAnsi="Times New Roman" w:cs="Times New Roman"/>
          <w:color w:val="000000" w:themeColor="text1"/>
          <w:sz w:val="24"/>
          <w:szCs w:val="24"/>
        </w:rPr>
        <w:t>Sevick</w:t>
      </w:r>
      <w:proofErr w:type="spellEnd"/>
      <w:r w:rsidRPr="008B2DA6">
        <w:rPr>
          <w:rFonts w:ascii="Times New Roman" w:hAnsi="Times New Roman" w:cs="Times New Roman"/>
          <w:color w:val="000000" w:themeColor="text1"/>
          <w:sz w:val="24"/>
          <w:szCs w:val="24"/>
        </w:rPr>
        <w:t xml:space="preserve">, Langmuir </w:t>
      </w:r>
      <w:r w:rsidRPr="008B2DA6">
        <w:rPr>
          <w:rFonts w:ascii="Times New Roman" w:hAnsi="Times New Roman" w:cs="Times New Roman"/>
          <w:b/>
          <w:color w:val="000000" w:themeColor="text1"/>
          <w:sz w:val="24"/>
          <w:szCs w:val="24"/>
        </w:rPr>
        <w:t>15</w:t>
      </w:r>
      <w:r w:rsidRPr="008B2DA6">
        <w:rPr>
          <w:rFonts w:ascii="Times New Roman" w:hAnsi="Times New Roman" w:cs="Times New Roman"/>
          <w:color w:val="000000" w:themeColor="text1"/>
          <w:sz w:val="24"/>
          <w:szCs w:val="24"/>
        </w:rPr>
        <w:t>, 3886 (1999)</w:t>
      </w:r>
    </w:p>
    <w:p w:rsidR="00DF757E" w:rsidRPr="008B2DA6" w:rsidRDefault="00DF757E" w:rsidP="00DF757E">
      <w:pPr>
        <w:spacing w:after="0" w:line="480" w:lineRule="auto"/>
        <w:jc w:val="both"/>
        <w:rPr>
          <w:rFonts w:ascii="Times New Roman" w:hAnsi="Times New Roman" w:cs="Times New Roman"/>
          <w:color w:val="000000" w:themeColor="text1"/>
          <w:sz w:val="24"/>
          <w:szCs w:val="24"/>
        </w:rPr>
      </w:pPr>
      <w:r w:rsidRPr="008B2DA6">
        <w:rPr>
          <w:rFonts w:ascii="Times New Roman" w:hAnsi="Times New Roman" w:cs="Times New Roman"/>
          <w:color w:val="000000" w:themeColor="text1"/>
          <w:sz w:val="24"/>
          <w:szCs w:val="24"/>
          <w:vertAlign w:val="superscript"/>
        </w:rPr>
        <w:t>13</w:t>
      </w:r>
      <w:r w:rsidRPr="008B2DA6">
        <w:rPr>
          <w:rFonts w:ascii="Times New Roman" w:hAnsi="Times New Roman" w:cs="Times New Roman"/>
          <w:color w:val="000000" w:themeColor="text1"/>
          <w:sz w:val="24"/>
          <w:szCs w:val="24"/>
        </w:rPr>
        <w:t xml:space="preserve">C. Ortiz and G. </w:t>
      </w:r>
      <w:proofErr w:type="spellStart"/>
      <w:r w:rsidRPr="008B2DA6">
        <w:rPr>
          <w:rFonts w:ascii="Times New Roman" w:hAnsi="Times New Roman" w:cs="Times New Roman"/>
          <w:color w:val="000000" w:themeColor="text1"/>
          <w:sz w:val="24"/>
          <w:szCs w:val="24"/>
        </w:rPr>
        <w:t>Hadziioannou</w:t>
      </w:r>
      <w:proofErr w:type="spellEnd"/>
      <w:r w:rsidRPr="008B2DA6">
        <w:rPr>
          <w:rFonts w:ascii="Times New Roman" w:hAnsi="Times New Roman" w:cs="Times New Roman"/>
          <w:color w:val="000000" w:themeColor="text1"/>
          <w:sz w:val="24"/>
          <w:szCs w:val="24"/>
        </w:rPr>
        <w:t xml:space="preserve">, Macromolecules </w:t>
      </w:r>
      <w:r w:rsidRPr="008B2DA6">
        <w:rPr>
          <w:rFonts w:ascii="Times New Roman" w:hAnsi="Times New Roman" w:cs="Times New Roman"/>
          <w:b/>
          <w:color w:val="000000" w:themeColor="text1"/>
          <w:sz w:val="24"/>
          <w:szCs w:val="24"/>
        </w:rPr>
        <w:t>32</w:t>
      </w:r>
      <w:r w:rsidRPr="008B2DA6">
        <w:rPr>
          <w:rFonts w:ascii="Times New Roman" w:hAnsi="Times New Roman" w:cs="Times New Roman"/>
          <w:color w:val="000000" w:themeColor="text1"/>
          <w:sz w:val="24"/>
          <w:szCs w:val="24"/>
        </w:rPr>
        <w:t>,780 (1999)</w:t>
      </w:r>
    </w:p>
    <w:p w:rsidR="00DF757E" w:rsidRPr="008B2DA6" w:rsidRDefault="00DF757E" w:rsidP="00DF757E">
      <w:pPr>
        <w:spacing w:after="0" w:line="480" w:lineRule="auto"/>
        <w:jc w:val="both"/>
        <w:rPr>
          <w:rFonts w:ascii="Times New Roman" w:hAnsi="Times New Roman" w:cs="Times New Roman"/>
          <w:color w:val="000000" w:themeColor="text1"/>
          <w:sz w:val="24"/>
          <w:szCs w:val="24"/>
          <w:vertAlign w:val="superscript"/>
          <w:lang w:bidi="en-US"/>
        </w:rPr>
      </w:pPr>
      <w:r w:rsidRPr="008B2DA6">
        <w:rPr>
          <w:rFonts w:ascii="Times New Roman" w:hAnsi="Times New Roman" w:cs="Times New Roman"/>
          <w:color w:val="000000" w:themeColor="text1"/>
          <w:sz w:val="24"/>
          <w:szCs w:val="24"/>
          <w:vertAlign w:val="superscript"/>
        </w:rPr>
        <w:t>14</w:t>
      </w:r>
      <w:r w:rsidRPr="008B2DA6">
        <w:rPr>
          <w:rFonts w:ascii="Times New Roman" w:hAnsi="Times New Roman" w:cs="Times New Roman"/>
          <w:color w:val="000000" w:themeColor="text1"/>
          <w:sz w:val="24"/>
          <w:szCs w:val="24"/>
        </w:rPr>
        <w:t xml:space="preserve">F. </w:t>
      </w:r>
      <w:proofErr w:type="spellStart"/>
      <w:r w:rsidRPr="008B2DA6">
        <w:rPr>
          <w:rFonts w:ascii="Times New Roman" w:hAnsi="Times New Roman" w:cs="Times New Roman"/>
          <w:color w:val="000000" w:themeColor="text1"/>
          <w:sz w:val="24"/>
          <w:szCs w:val="24"/>
        </w:rPr>
        <w:t>Ritort</w:t>
      </w:r>
      <w:proofErr w:type="spellEnd"/>
      <w:r w:rsidRPr="008B2DA6">
        <w:rPr>
          <w:rFonts w:ascii="Times New Roman" w:hAnsi="Times New Roman" w:cs="Times New Roman"/>
          <w:color w:val="000000" w:themeColor="text1"/>
          <w:sz w:val="24"/>
          <w:szCs w:val="24"/>
        </w:rPr>
        <w:t xml:space="preserve">, J. Phys.: </w:t>
      </w:r>
      <w:proofErr w:type="spellStart"/>
      <w:r w:rsidRPr="008B2DA6">
        <w:rPr>
          <w:rFonts w:ascii="Times New Roman" w:hAnsi="Times New Roman" w:cs="Times New Roman"/>
          <w:color w:val="000000" w:themeColor="text1"/>
          <w:sz w:val="24"/>
          <w:szCs w:val="24"/>
        </w:rPr>
        <w:t>Condens</w:t>
      </w:r>
      <w:proofErr w:type="spellEnd"/>
      <w:r w:rsidRPr="008B2DA6">
        <w:rPr>
          <w:rFonts w:ascii="Times New Roman" w:hAnsi="Times New Roman" w:cs="Times New Roman"/>
          <w:color w:val="000000" w:themeColor="text1"/>
          <w:sz w:val="24"/>
          <w:szCs w:val="24"/>
        </w:rPr>
        <w:t xml:space="preserve">. Matter </w:t>
      </w:r>
      <w:r w:rsidRPr="008B2DA6">
        <w:rPr>
          <w:rFonts w:ascii="Times New Roman" w:hAnsi="Times New Roman" w:cs="Times New Roman"/>
          <w:b/>
          <w:color w:val="000000" w:themeColor="text1"/>
          <w:sz w:val="24"/>
          <w:szCs w:val="24"/>
        </w:rPr>
        <w:t>18</w:t>
      </w:r>
      <w:r w:rsidRPr="008B2DA6">
        <w:rPr>
          <w:rFonts w:ascii="Times New Roman" w:hAnsi="Times New Roman" w:cs="Times New Roman"/>
          <w:color w:val="000000" w:themeColor="text1"/>
          <w:sz w:val="24"/>
          <w:szCs w:val="24"/>
        </w:rPr>
        <w:t>, R531 (2006)</w:t>
      </w:r>
    </w:p>
    <w:p w:rsidR="00DF757E" w:rsidRPr="008B2DA6" w:rsidRDefault="00DF757E" w:rsidP="00DF757E">
      <w:pPr>
        <w:spacing w:after="0" w:line="480" w:lineRule="auto"/>
        <w:jc w:val="both"/>
        <w:rPr>
          <w:rFonts w:ascii="Times New Roman" w:hAnsi="Times New Roman" w:cs="Times New Roman"/>
          <w:color w:val="000000" w:themeColor="text1"/>
          <w:sz w:val="24"/>
          <w:szCs w:val="24"/>
        </w:rPr>
      </w:pPr>
      <w:proofErr w:type="gramStart"/>
      <w:r w:rsidRPr="008B2DA6">
        <w:rPr>
          <w:rFonts w:ascii="Times New Roman" w:hAnsi="Times New Roman" w:cs="Times New Roman"/>
          <w:color w:val="000000" w:themeColor="text1"/>
          <w:sz w:val="24"/>
          <w:szCs w:val="24"/>
          <w:vertAlign w:val="superscript"/>
        </w:rPr>
        <w:t>15</w:t>
      </w:r>
      <w:r w:rsidRPr="008B2DA6">
        <w:rPr>
          <w:rFonts w:ascii="Times New Roman" w:hAnsi="Times New Roman" w:cs="Times New Roman"/>
          <w:color w:val="000000" w:themeColor="text1"/>
          <w:sz w:val="24"/>
          <w:szCs w:val="24"/>
        </w:rPr>
        <w:t xml:space="preserve">D. Soto, G. Hill, A. </w:t>
      </w:r>
      <w:proofErr w:type="spellStart"/>
      <w:r w:rsidRPr="008B2DA6">
        <w:rPr>
          <w:rFonts w:ascii="Times New Roman" w:hAnsi="Times New Roman" w:cs="Times New Roman"/>
          <w:color w:val="000000" w:themeColor="text1"/>
          <w:sz w:val="24"/>
          <w:szCs w:val="24"/>
        </w:rPr>
        <w:t>Parness</w:t>
      </w:r>
      <w:proofErr w:type="spellEnd"/>
      <w:r w:rsidRPr="008B2DA6">
        <w:rPr>
          <w:rFonts w:ascii="Times New Roman" w:hAnsi="Times New Roman" w:cs="Times New Roman"/>
          <w:color w:val="000000" w:themeColor="text1"/>
          <w:sz w:val="24"/>
          <w:szCs w:val="24"/>
        </w:rPr>
        <w:t xml:space="preserve">, N. Esparza, M. </w:t>
      </w:r>
      <w:proofErr w:type="spellStart"/>
      <w:r w:rsidRPr="008B2DA6">
        <w:rPr>
          <w:rFonts w:ascii="Times New Roman" w:hAnsi="Times New Roman" w:cs="Times New Roman"/>
          <w:color w:val="000000" w:themeColor="text1"/>
          <w:sz w:val="24"/>
          <w:szCs w:val="24"/>
        </w:rPr>
        <w:t>Cutkosky</w:t>
      </w:r>
      <w:proofErr w:type="spellEnd"/>
      <w:r w:rsidRPr="008B2DA6">
        <w:rPr>
          <w:rFonts w:ascii="Times New Roman" w:hAnsi="Times New Roman" w:cs="Times New Roman"/>
          <w:color w:val="000000" w:themeColor="text1"/>
          <w:sz w:val="24"/>
          <w:szCs w:val="24"/>
        </w:rPr>
        <w:t xml:space="preserve">, and T. Kenny, App. Phys. </w:t>
      </w:r>
      <w:proofErr w:type="spellStart"/>
      <w:r w:rsidRPr="008B2DA6">
        <w:rPr>
          <w:rFonts w:ascii="Times New Roman" w:hAnsi="Times New Roman" w:cs="Times New Roman"/>
          <w:color w:val="000000" w:themeColor="text1"/>
          <w:sz w:val="24"/>
          <w:szCs w:val="24"/>
        </w:rPr>
        <w:t>Lett</w:t>
      </w:r>
      <w:proofErr w:type="spellEnd"/>
      <w:r w:rsidRPr="008B2DA6">
        <w:rPr>
          <w:rFonts w:ascii="Times New Roman" w:hAnsi="Times New Roman" w:cs="Times New Roman"/>
          <w:color w:val="000000" w:themeColor="text1"/>
          <w:sz w:val="24"/>
          <w:szCs w:val="24"/>
        </w:rPr>
        <w:t>.</w:t>
      </w:r>
      <w:proofErr w:type="gramEnd"/>
      <w:r w:rsidRPr="008B2DA6">
        <w:rPr>
          <w:rFonts w:ascii="Times New Roman" w:hAnsi="Times New Roman" w:cs="Times New Roman"/>
          <w:color w:val="000000" w:themeColor="text1"/>
          <w:sz w:val="24"/>
          <w:szCs w:val="24"/>
        </w:rPr>
        <w:t xml:space="preserve"> </w:t>
      </w:r>
      <w:r w:rsidRPr="008B2DA6">
        <w:rPr>
          <w:rFonts w:ascii="Times New Roman" w:hAnsi="Times New Roman" w:cs="Times New Roman"/>
          <w:b/>
          <w:color w:val="000000" w:themeColor="text1"/>
          <w:sz w:val="24"/>
          <w:szCs w:val="24"/>
        </w:rPr>
        <w:t>97</w:t>
      </w:r>
      <w:r w:rsidRPr="008B2DA6">
        <w:rPr>
          <w:rFonts w:ascii="Times New Roman" w:hAnsi="Times New Roman" w:cs="Times New Roman"/>
          <w:color w:val="000000" w:themeColor="text1"/>
          <w:sz w:val="24"/>
          <w:szCs w:val="24"/>
        </w:rPr>
        <w:t>, 053701 (2010)</w:t>
      </w:r>
    </w:p>
    <w:p w:rsidR="00DF757E" w:rsidRPr="008B2DA6" w:rsidRDefault="00DF757E" w:rsidP="00DF757E">
      <w:pPr>
        <w:spacing w:after="0" w:line="480" w:lineRule="auto"/>
        <w:jc w:val="both"/>
        <w:rPr>
          <w:rFonts w:ascii="Times New Roman" w:hAnsi="Times New Roman" w:cs="Times New Roman"/>
          <w:color w:val="000000" w:themeColor="text1"/>
          <w:sz w:val="24"/>
          <w:szCs w:val="24"/>
        </w:rPr>
      </w:pPr>
      <w:r w:rsidRPr="008B2DA6">
        <w:rPr>
          <w:rFonts w:ascii="Times New Roman" w:hAnsi="Times New Roman" w:cs="Times New Roman"/>
          <w:color w:val="000000" w:themeColor="text1"/>
          <w:sz w:val="24"/>
          <w:szCs w:val="24"/>
          <w:vertAlign w:val="superscript"/>
        </w:rPr>
        <w:t>16</w:t>
      </w:r>
      <w:r w:rsidRPr="008B2DA6">
        <w:rPr>
          <w:rFonts w:ascii="Times New Roman" w:hAnsi="Times New Roman" w:cs="Times New Roman"/>
          <w:color w:val="000000" w:themeColor="text1"/>
          <w:sz w:val="24"/>
          <w:szCs w:val="24"/>
        </w:rPr>
        <w:t xml:space="preserve">F. </w:t>
      </w:r>
      <w:proofErr w:type="spellStart"/>
      <w:r w:rsidRPr="008B2DA6">
        <w:rPr>
          <w:rFonts w:ascii="Times New Roman" w:hAnsi="Times New Roman" w:cs="Times New Roman"/>
          <w:color w:val="000000" w:themeColor="text1"/>
          <w:sz w:val="24"/>
          <w:szCs w:val="24"/>
        </w:rPr>
        <w:t>Kuhner</w:t>
      </w:r>
      <w:proofErr w:type="spellEnd"/>
      <w:r w:rsidRPr="008B2DA6">
        <w:rPr>
          <w:rFonts w:ascii="Times New Roman" w:hAnsi="Times New Roman" w:cs="Times New Roman"/>
          <w:color w:val="000000" w:themeColor="text1"/>
          <w:sz w:val="24"/>
          <w:szCs w:val="24"/>
        </w:rPr>
        <w:t xml:space="preserve">, M. Erdmann, L. </w:t>
      </w:r>
      <w:proofErr w:type="spellStart"/>
      <w:r w:rsidRPr="008B2DA6">
        <w:rPr>
          <w:rFonts w:ascii="Times New Roman" w:hAnsi="Times New Roman" w:cs="Times New Roman"/>
          <w:color w:val="000000" w:themeColor="text1"/>
          <w:sz w:val="24"/>
          <w:szCs w:val="24"/>
        </w:rPr>
        <w:t>Sonnenberg</w:t>
      </w:r>
      <w:proofErr w:type="spellEnd"/>
      <w:r w:rsidRPr="008B2DA6">
        <w:rPr>
          <w:rFonts w:ascii="Times New Roman" w:hAnsi="Times New Roman" w:cs="Times New Roman"/>
          <w:color w:val="000000" w:themeColor="text1"/>
          <w:sz w:val="24"/>
          <w:szCs w:val="24"/>
        </w:rPr>
        <w:t xml:space="preserve">, A. </w:t>
      </w:r>
      <w:proofErr w:type="spellStart"/>
      <w:r w:rsidRPr="008B2DA6">
        <w:rPr>
          <w:rFonts w:ascii="Times New Roman" w:hAnsi="Times New Roman" w:cs="Times New Roman"/>
          <w:color w:val="000000" w:themeColor="text1"/>
          <w:sz w:val="24"/>
          <w:szCs w:val="24"/>
        </w:rPr>
        <w:t>Serr</w:t>
      </w:r>
      <w:proofErr w:type="spellEnd"/>
      <w:r w:rsidRPr="008B2DA6">
        <w:rPr>
          <w:rFonts w:ascii="Times New Roman" w:hAnsi="Times New Roman" w:cs="Times New Roman"/>
          <w:color w:val="000000" w:themeColor="text1"/>
          <w:sz w:val="24"/>
          <w:szCs w:val="24"/>
        </w:rPr>
        <w:t xml:space="preserve">, J. </w:t>
      </w:r>
      <w:proofErr w:type="spellStart"/>
      <w:r w:rsidRPr="008B2DA6">
        <w:rPr>
          <w:rFonts w:ascii="Times New Roman" w:hAnsi="Times New Roman" w:cs="Times New Roman"/>
          <w:color w:val="000000" w:themeColor="text1"/>
          <w:sz w:val="24"/>
          <w:szCs w:val="24"/>
        </w:rPr>
        <w:t>Morfill</w:t>
      </w:r>
      <w:proofErr w:type="spellEnd"/>
      <w:r w:rsidRPr="008B2DA6">
        <w:rPr>
          <w:rFonts w:ascii="Times New Roman" w:hAnsi="Times New Roman" w:cs="Times New Roman"/>
          <w:color w:val="000000" w:themeColor="text1"/>
          <w:sz w:val="24"/>
          <w:szCs w:val="24"/>
        </w:rPr>
        <w:t xml:space="preserve">,  and H. E. </w:t>
      </w:r>
      <w:proofErr w:type="spellStart"/>
      <w:r w:rsidRPr="008B2DA6">
        <w:rPr>
          <w:rFonts w:ascii="Times New Roman" w:hAnsi="Times New Roman" w:cs="Times New Roman"/>
          <w:color w:val="000000" w:themeColor="text1"/>
          <w:sz w:val="24"/>
          <w:szCs w:val="24"/>
        </w:rPr>
        <w:t>Gaub</w:t>
      </w:r>
      <w:proofErr w:type="spellEnd"/>
      <w:r w:rsidRPr="008B2DA6">
        <w:rPr>
          <w:rFonts w:ascii="Times New Roman" w:hAnsi="Times New Roman" w:cs="Times New Roman"/>
          <w:color w:val="000000" w:themeColor="text1"/>
          <w:sz w:val="24"/>
          <w:szCs w:val="24"/>
        </w:rPr>
        <w:t xml:space="preserve">, Langmuir, </w:t>
      </w:r>
      <w:r w:rsidRPr="008B2DA6">
        <w:rPr>
          <w:rFonts w:ascii="Times New Roman" w:hAnsi="Times New Roman" w:cs="Times New Roman"/>
          <w:b/>
          <w:color w:val="000000" w:themeColor="text1"/>
          <w:sz w:val="24"/>
          <w:szCs w:val="24"/>
        </w:rPr>
        <w:t>22</w:t>
      </w:r>
      <w:r w:rsidRPr="008B2DA6">
        <w:rPr>
          <w:rFonts w:ascii="Times New Roman" w:hAnsi="Times New Roman" w:cs="Times New Roman"/>
          <w:color w:val="000000" w:themeColor="text1"/>
          <w:sz w:val="24"/>
          <w:szCs w:val="24"/>
        </w:rPr>
        <w:t>, 11180 (2006)</w:t>
      </w:r>
    </w:p>
    <w:p w:rsidR="00DF757E" w:rsidRPr="008B2DA6" w:rsidRDefault="00DF757E" w:rsidP="00DF757E">
      <w:pPr>
        <w:spacing w:after="0" w:line="480" w:lineRule="auto"/>
        <w:jc w:val="both"/>
        <w:rPr>
          <w:rFonts w:ascii="Times New Roman" w:hAnsi="Times New Roman" w:cs="Times New Roman"/>
          <w:color w:val="000000" w:themeColor="text1"/>
          <w:sz w:val="24"/>
          <w:szCs w:val="24"/>
        </w:rPr>
      </w:pPr>
      <w:r w:rsidRPr="008B2DA6">
        <w:rPr>
          <w:rFonts w:ascii="Times New Roman" w:hAnsi="Times New Roman" w:cs="Times New Roman"/>
          <w:color w:val="000000" w:themeColor="text1"/>
          <w:sz w:val="24"/>
          <w:szCs w:val="24"/>
          <w:vertAlign w:val="superscript"/>
        </w:rPr>
        <w:t>17</w:t>
      </w:r>
      <w:r w:rsidRPr="008B2DA6">
        <w:rPr>
          <w:rFonts w:ascii="Times New Roman" w:hAnsi="Times New Roman" w:cs="Times New Roman"/>
          <w:color w:val="000000" w:themeColor="text1"/>
          <w:sz w:val="24"/>
          <w:szCs w:val="24"/>
        </w:rPr>
        <w:t xml:space="preserve">Y. Gao, G. </w:t>
      </w:r>
      <w:proofErr w:type="spellStart"/>
      <w:r w:rsidRPr="008B2DA6">
        <w:rPr>
          <w:rFonts w:ascii="Times New Roman" w:hAnsi="Times New Roman" w:cs="Times New Roman"/>
          <w:color w:val="000000" w:themeColor="text1"/>
          <w:sz w:val="24"/>
          <w:szCs w:val="24"/>
        </w:rPr>
        <w:t>Sirinakis</w:t>
      </w:r>
      <w:proofErr w:type="spellEnd"/>
      <w:r w:rsidRPr="008B2DA6">
        <w:rPr>
          <w:rFonts w:ascii="Times New Roman" w:hAnsi="Times New Roman" w:cs="Times New Roman"/>
          <w:color w:val="000000" w:themeColor="text1"/>
          <w:sz w:val="24"/>
          <w:szCs w:val="24"/>
        </w:rPr>
        <w:t xml:space="preserve">, Y. Zhang, J. Am. Chem. Soc. </w:t>
      </w:r>
      <w:r w:rsidRPr="008B2DA6">
        <w:rPr>
          <w:rFonts w:ascii="Times New Roman" w:hAnsi="Times New Roman" w:cs="Times New Roman"/>
          <w:b/>
          <w:color w:val="000000" w:themeColor="text1"/>
          <w:sz w:val="24"/>
          <w:szCs w:val="24"/>
        </w:rPr>
        <w:t>133</w:t>
      </w:r>
      <w:r w:rsidRPr="008B2DA6">
        <w:rPr>
          <w:rFonts w:ascii="Times New Roman" w:hAnsi="Times New Roman" w:cs="Times New Roman"/>
          <w:color w:val="000000" w:themeColor="text1"/>
          <w:sz w:val="24"/>
          <w:szCs w:val="24"/>
        </w:rPr>
        <w:t>, 12749 (2011)</w:t>
      </w:r>
    </w:p>
    <w:p w:rsidR="00EA0772" w:rsidRPr="00EA0772" w:rsidRDefault="00EA0772" w:rsidP="00EA0772">
      <w:pPr>
        <w:spacing w:line="360" w:lineRule="auto"/>
        <w:jc w:val="both"/>
      </w:pPr>
    </w:p>
    <w:sectPr w:rsidR="00EA0772" w:rsidRPr="00EA07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07650"/>
    <w:multiLevelType w:val="hybridMultilevel"/>
    <w:tmpl w:val="56A2E91A"/>
    <w:lvl w:ilvl="0" w:tplc="396410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9C35AE"/>
    <w:multiLevelType w:val="hybridMultilevel"/>
    <w:tmpl w:val="9C0ABEEE"/>
    <w:lvl w:ilvl="0" w:tplc="0584017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0B7757E"/>
    <w:multiLevelType w:val="hybridMultilevel"/>
    <w:tmpl w:val="6FD4A9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9560CAE"/>
    <w:multiLevelType w:val="hybridMultilevel"/>
    <w:tmpl w:val="3176EF64"/>
    <w:lvl w:ilvl="0" w:tplc="32DCA9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772"/>
    <w:rsid w:val="000016DE"/>
    <w:rsid w:val="00001CFF"/>
    <w:rsid w:val="00002674"/>
    <w:rsid w:val="000026E6"/>
    <w:rsid w:val="00002C86"/>
    <w:rsid w:val="00004DA4"/>
    <w:rsid w:val="0000563C"/>
    <w:rsid w:val="00006A61"/>
    <w:rsid w:val="00007C17"/>
    <w:rsid w:val="00010191"/>
    <w:rsid w:val="0001102C"/>
    <w:rsid w:val="00011463"/>
    <w:rsid w:val="00012C52"/>
    <w:rsid w:val="000135DD"/>
    <w:rsid w:val="00014984"/>
    <w:rsid w:val="00014C35"/>
    <w:rsid w:val="00015EA0"/>
    <w:rsid w:val="000165FD"/>
    <w:rsid w:val="00016967"/>
    <w:rsid w:val="00020406"/>
    <w:rsid w:val="000231E8"/>
    <w:rsid w:val="000234B7"/>
    <w:rsid w:val="00023F35"/>
    <w:rsid w:val="00024C02"/>
    <w:rsid w:val="00030C67"/>
    <w:rsid w:val="00030FAB"/>
    <w:rsid w:val="00032809"/>
    <w:rsid w:val="00034C73"/>
    <w:rsid w:val="00037028"/>
    <w:rsid w:val="000412D1"/>
    <w:rsid w:val="00041BFA"/>
    <w:rsid w:val="00043489"/>
    <w:rsid w:val="00044C2D"/>
    <w:rsid w:val="000456D2"/>
    <w:rsid w:val="00045B2B"/>
    <w:rsid w:val="000479BB"/>
    <w:rsid w:val="00047A7B"/>
    <w:rsid w:val="000504E0"/>
    <w:rsid w:val="00050A04"/>
    <w:rsid w:val="00051008"/>
    <w:rsid w:val="00051C5B"/>
    <w:rsid w:val="0005234A"/>
    <w:rsid w:val="000526AD"/>
    <w:rsid w:val="0005307D"/>
    <w:rsid w:val="000541BD"/>
    <w:rsid w:val="000542CC"/>
    <w:rsid w:val="00057EA8"/>
    <w:rsid w:val="00060138"/>
    <w:rsid w:val="00063BAC"/>
    <w:rsid w:val="00064A30"/>
    <w:rsid w:val="00065BF4"/>
    <w:rsid w:val="0006629C"/>
    <w:rsid w:val="000715A2"/>
    <w:rsid w:val="000724F0"/>
    <w:rsid w:val="000729E0"/>
    <w:rsid w:val="0007398F"/>
    <w:rsid w:val="000754D6"/>
    <w:rsid w:val="00076224"/>
    <w:rsid w:val="00077453"/>
    <w:rsid w:val="00080B3C"/>
    <w:rsid w:val="00080E8C"/>
    <w:rsid w:val="00082B91"/>
    <w:rsid w:val="00082CE1"/>
    <w:rsid w:val="000839A0"/>
    <w:rsid w:val="00087AC8"/>
    <w:rsid w:val="000918D5"/>
    <w:rsid w:val="00092E61"/>
    <w:rsid w:val="000930C3"/>
    <w:rsid w:val="00093253"/>
    <w:rsid w:val="000949E0"/>
    <w:rsid w:val="00094F25"/>
    <w:rsid w:val="0009541D"/>
    <w:rsid w:val="000959FF"/>
    <w:rsid w:val="00095CFD"/>
    <w:rsid w:val="00096C12"/>
    <w:rsid w:val="000A1C2B"/>
    <w:rsid w:val="000A3A43"/>
    <w:rsid w:val="000A3C72"/>
    <w:rsid w:val="000A3CDC"/>
    <w:rsid w:val="000A4640"/>
    <w:rsid w:val="000A4B02"/>
    <w:rsid w:val="000A5359"/>
    <w:rsid w:val="000A53D9"/>
    <w:rsid w:val="000A73DF"/>
    <w:rsid w:val="000B2373"/>
    <w:rsid w:val="000B2FF7"/>
    <w:rsid w:val="000B3029"/>
    <w:rsid w:val="000B3786"/>
    <w:rsid w:val="000B4C32"/>
    <w:rsid w:val="000B7F00"/>
    <w:rsid w:val="000C0664"/>
    <w:rsid w:val="000C1B58"/>
    <w:rsid w:val="000C276F"/>
    <w:rsid w:val="000C4DB6"/>
    <w:rsid w:val="000C4F66"/>
    <w:rsid w:val="000C5846"/>
    <w:rsid w:val="000C6846"/>
    <w:rsid w:val="000C6F6C"/>
    <w:rsid w:val="000C7552"/>
    <w:rsid w:val="000D296C"/>
    <w:rsid w:val="000D2AEC"/>
    <w:rsid w:val="000D4859"/>
    <w:rsid w:val="000D48A4"/>
    <w:rsid w:val="000D5C73"/>
    <w:rsid w:val="000D6DA7"/>
    <w:rsid w:val="000D7207"/>
    <w:rsid w:val="000E58C8"/>
    <w:rsid w:val="000F006E"/>
    <w:rsid w:val="000F0F9B"/>
    <w:rsid w:val="000F1956"/>
    <w:rsid w:val="000F2614"/>
    <w:rsid w:val="0010345F"/>
    <w:rsid w:val="001041E1"/>
    <w:rsid w:val="00105A26"/>
    <w:rsid w:val="00106405"/>
    <w:rsid w:val="00106A4B"/>
    <w:rsid w:val="001071D5"/>
    <w:rsid w:val="001079AD"/>
    <w:rsid w:val="001108FD"/>
    <w:rsid w:val="00110B79"/>
    <w:rsid w:val="00112681"/>
    <w:rsid w:val="00112933"/>
    <w:rsid w:val="00113308"/>
    <w:rsid w:val="0011471E"/>
    <w:rsid w:val="001155A8"/>
    <w:rsid w:val="00115752"/>
    <w:rsid w:val="00115FC4"/>
    <w:rsid w:val="001178B5"/>
    <w:rsid w:val="00117FAE"/>
    <w:rsid w:val="0012080C"/>
    <w:rsid w:val="00121414"/>
    <w:rsid w:val="00121507"/>
    <w:rsid w:val="00121790"/>
    <w:rsid w:val="00122127"/>
    <w:rsid w:val="00123608"/>
    <w:rsid w:val="001240A1"/>
    <w:rsid w:val="0012485C"/>
    <w:rsid w:val="0012516E"/>
    <w:rsid w:val="00126306"/>
    <w:rsid w:val="001263E0"/>
    <w:rsid w:val="001270C6"/>
    <w:rsid w:val="00127938"/>
    <w:rsid w:val="00131331"/>
    <w:rsid w:val="00134AD3"/>
    <w:rsid w:val="00135663"/>
    <w:rsid w:val="00135C59"/>
    <w:rsid w:val="00135EDF"/>
    <w:rsid w:val="0013602D"/>
    <w:rsid w:val="001379E5"/>
    <w:rsid w:val="0014014C"/>
    <w:rsid w:val="00140449"/>
    <w:rsid w:val="00141FEE"/>
    <w:rsid w:val="001426D9"/>
    <w:rsid w:val="001440F2"/>
    <w:rsid w:val="00144146"/>
    <w:rsid w:val="00144492"/>
    <w:rsid w:val="00146F81"/>
    <w:rsid w:val="00150017"/>
    <w:rsid w:val="00151257"/>
    <w:rsid w:val="00151451"/>
    <w:rsid w:val="001526C7"/>
    <w:rsid w:val="00152ECA"/>
    <w:rsid w:val="00154776"/>
    <w:rsid w:val="00154B74"/>
    <w:rsid w:val="00156828"/>
    <w:rsid w:val="001579FF"/>
    <w:rsid w:val="00163449"/>
    <w:rsid w:val="00164706"/>
    <w:rsid w:val="00166F4B"/>
    <w:rsid w:val="0016744E"/>
    <w:rsid w:val="001701A8"/>
    <w:rsid w:val="00175528"/>
    <w:rsid w:val="00175599"/>
    <w:rsid w:val="001756D0"/>
    <w:rsid w:val="00176C81"/>
    <w:rsid w:val="00177C63"/>
    <w:rsid w:val="00177EAE"/>
    <w:rsid w:val="00185345"/>
    <w:rsid w:val="0018572E"/>
    <w:rsid w:val="001866DD"/>
    <w:rsid w:val="0018709E"/>
    <w:rsid w:val="001876E0"/>
    <w:rsid w:val="00187F59"/>
    <w:rsid w:val="00191063"/>
    <w:rsid w:val="001910AD"/>
    <w:rsid w:val="00192F5C"/>
    <w:rsid w:val="001952CF"/>
    <w:rsid w:val="00197403"/>
    <w:rsid w:val="001A0555"/>
    <w:rsid w:val="001A0D7E"/>
    <w:rsid w:val="001A10EB"/>
    <w:rsid w:val="001A1551"/>
    <w:rsid w:val="001A3E3F"/>
    <w:rsid w:val="001A528F"/>
    <w:rsid w:val="001A6B7C"/>
    <w:rsid w:val="001A766D"/>
    <w:rsid w:val="001B18DA"/>
    <w:rsid w:val="001B1C6E"/>
    <w:rsid w:val="001B29F8"/>
    <w:rsid w:val="001B3E31"/>
    <w:rsid w:val="001B43AB"/>
    <w:rsid w:val="001B47CB"/>
    <w:rsid w:val="001B48FD"/>
    <w:rsid w:val="001B5338"/>
    <w:rsid w:val="001C0A3E"/>
    <w:rsid w:val="001C2429"/>
    <w:rsid w:val="001C3A9C"/>
    <w:rsid w:val="001C3B17"/>
    <w:rsid w:val="001C3E2F"/>
    <w:rsid w:val="001C437B"/>
    <w:rsid w:val="001C5036"/>
    <w:rsid w:val="001C6A0F"/>
    <w:rsid w:val="001C6E18"/>
    <w:rsid w:val="001D015C"/>
    <w:rsid w:val="001D0ED4"/>
    <w:rsid w:val="001D3837"/>
    <w:rsid w:val="001D3A09"/>
    <w:rsid w:val="001D5C00"/>
    <w:rsid w:val="001D647A"/>
    <w:rsid w:val="001D788D"/>
    <w:rsid w:val="001D7FD8"/>
    <w:rsid w:val="001E1175"/>
    <w:rsid w:val="001E242D"/>
    <w:rsid w:val="001E3D54"/>
    <w:rsid w:val="001E48D2"/>
    <w:rsid w:val="001E777D"/>
    <w:rsid w:val="001E7BB1"/>
    <w:rsid w:val="001F11CB"/>
    <w:rsid w:val="001F4E49"/>
    <w:rsid w:val="001F5395"/>
    <w:rsid w:val="001F5BC0"/>
    <w:rsid w:val="001F77E2"/>
    <w:rsid w:val="0020080F"/>
    <w:rsid w:val="00200D31"/>
    <w:rsid w:val="002044F8"/>
    <w:rsid w:val="00205C95"/>
    <w:rsid w:val="00207090"/>
    <w:rsid w:val="002100EC"/>
    <w:rsid w:val="00210802"/>
    <w:rsid w:val="00212348"/>
    <w:rsid w:val="002127E4"/>
    <w:rsid w:val="00212CDE"/>
    <w:rsid w:val="00212DCC"/>
    <w:rsid w:val="002134C8"/>
    <w:rsid w:val="00216BD4"/>
    <w:rsid w:val="002179D5"/>
    <w:rsid w:val="00221C66"/>
    <w:rsid w:val="00223C29"/>
    <w:rsid w:val="0022459B"/>
    <w:rsid w:val="00224625"/>
    <w:rsid w:val="002261C4"/>
    <w:rsid w:val="002266CC"/>
    <w:rsid w:val="002304E9"/>
    <w:rsid w:val="002335F3"/>
    <w:rsid w:val="002347DD"/>
    <w:rsid w:val="002410AE"/>
    <w:rsid w:val="002411AF"/>
    <w:rsid w:val="00241326"/>
    <w:rsid w:val="0024197F"/>
    <w:rsid w:val="0024328A"/>
    <w:rsid w:val="00243808"/>
    <w:rsid w:val="0024472E"/>
    <w:rsid w:val="0024514A"/>
    <w:rsid w:val="002455AC"/>
    <w:rsid w:val="00246EAF"/>
    <w:rsid w:val="0025034D"/>
    <w:rsid w:val="00251232"/>
    <w:rsid w:val="00252086"/>
    <w:rsid w:val="00252B8F"/>
    <w:rsid w:val="00252DBF"/>
    <w:rsid w:val="00255B17"/>
    <w:rsid w:val="00260EA0"/>
    <w:rsid w:val="00261759"/>
    <w:rsid w:val="00261C70"/>
    <w:rsid w:val="002629A7"/>
    <w:rsid w:val="00262ADA"/>
    <w:rsid w:val="00262EE1"/>
    <w:rsid w:val="002630CB"/>
    <w:rsid w:val="002637AB"/>
    <w:rsid w:val="00263CF9"/>
    <w:rsid w:val="00264283"/>
    <w:rsid w:val="00266FC1"/>
    <w:rsid w:val="00267638"/>
    <w:rsid w:val="00270E63"/>
    <w:rsid w:val="00271878"/>
    <w:rsid w:val="002720B3"/>
    <w:rsid w:val="00273094"/>
    <w:rsid w:val="00273360"/>
    <w:rsid w:val="002737C3"/>
    <w:rsid w:val="00275997"/>
    <w:rsid w:val="00276EDB"/>
    <w:rsid w:val="00281BD9"/>
    <w:rsid w:val="00282CD8"/>
    <w:rsid w:val="00283E55"/>
    <w:rsid w:val="00284791"/>
    <w:rsid w:val="0028617D"/>
    <w:rsid w:val="00291CB8"/>
    <w:rsid w:val="00293C8A"/>
    <w:rsid w:val="002A0B76"/>
    <w:rsid w:val="002A0F14"/>
    <w:rsid w:val="002A14B8"/>
    <w:rsid w:val="002A257C"/>
    <w:rsid w:val="002A351B"/>
    <w:rsid w:val="002A3C92"/>
    <w:rsid w:val="002A5834"/>
    <w:rsid w:val="002B0157"/>
    <w:rsid w:val="002B047A"/>
    <w:rsid w:val="002B0C97"/>
    <w:rsid w:val="002B0CEB"/>
    <w:rsid w:val="002B1A4B"/>
    <w:rsid w:val="002B1D4A"/>
    <w:rsid w:val="002B3819"/>
    <w:rsid w:val="002B443E"/>
    <w:rsid w:val="002B61E1"/>
    <w:rsid w:val="002B6878"/>
    <w:rsid w:val="002B72AD"/>
    <w:rsid w:val="002B7852"/>
    <w:rsid w:val="002C2314"/>
    <w:rsid w:val="002C254A"/>
    <w:rsid w:val="002C464D"/>
    <w:rsid w:val="002C74EE"/>
    <w:rsid w:val="002D0E7E"/>
    <w:rsid w:val="002D16E0"/>
    <w:rsid w:val="002D2B70"/>
    <w:rsid w:val="002D2DA2"/>
    <w:rsid w:val="002E1BAC"/>
    <w:rsid w:val="002E5956"/>
    <w:rsid w:val="002E61BA"/>
    <w:rsid w:val="002E6263"/>
    <w:rsid w:val="002E6448"/>
    <w:rsid w:val="002F0970"/>
    <w:rsid w:val="002F25F7"/>
    <w:rsid w:val="002F4837"/>
    <w:rsid w:val="002F7148"/>
    <w:rsid w:val="00300495"/>
    <w:rsid w:val="0030084B"/>
    <w:rsid w:val="00300CF1"/>
    <w:rsid w:val="00301AFB"/>
    <w:rsid w:val="00304371"/>
    <w:rsid w:val="0030529C"/>
    <w:rsid w:val="00305A15"/>
    <w:rsid w:val="00305DE9"/>
    <w:rsid w:val="00307504"/>
    <w:rsid w:val="00311E0B"/>
    <w:rsid w:val="003128CF"/>
    <w:rsid w:val="00312CD0"/>
    <w:rsid w:val="003130D3"/>
    <w:rsid w:val="0031586F"/>
    <w:rsid w:val="003161E3"/>
    <w:rsid w:val="003168A2"/>
    <w:rsid w:val="00317530"/>
    <w:rsid w:val="00320173"/>
    <w:rsid w:val="00321229"/>
    <w:rsid w:val="0032135B"/>
    <w:rsid w:val="0032310C"/>
    <w:rsid w:val="00323648"/>
    <w:rsid w:val="0032393E"/>
    <w:rsid w:val="00323C58"/>
    <w:rsid w:val="003244C5"/>
    <w:rsid w:val="00325E82"/>
    <w:rsid w:val="00326EB2"/>
    <w:rsid w:val="003273C1"/>
    <w:rsid w:val="00330326"/>
    <w:rsid w:val="00331955"/>
    <w:rsid w:val="00333042"/>
    <w:rsid w:val="0033399D"/>
    <w:rsid w:val="0033432D"/>
    <w:rsid w:val="003366E8"/>
    <w:rsid w:val="00337223"/>
    <w:rsid w:val="003404F1"/>
    <w:rsid w:val="003414A4"/>
    <w:rsid w:val="0034455C"/>
    <w:rsid w:val="00345687"/>
    <w:rsid w:val="00345CD8"/>
    <w:rsid w:val="0034654F"/>
    <w:rsid w:val="003510CF"/>
    <w:rsid w:val="00351268"/>
    <w:rsid w:val="003513B5"/>
    <w:rsid w:val="003514DF"/>
    <w:rsid w:val="00352D36"/>
    <w:rsid w:val="00356935"/>
    <w:rsid w:val="00357884"/>
    <w:rsid w:val="003578B4"/>
    <w:rsid w:val="003602ED"/>
    <w:rsid w:val="00360792"/>
    <w:rsid w:val="0036090B"/>
    <w:rsid w:val="00361234"/>
    <w:rsid w:val="003617DC"/>
    <w:rsid w:val="00362BB4"/>
    <w:rsid w:val="00363EA7"/>
    <w:rsid w:val="00365352"/>
    <w:rsid w:val="00366677"/>
    <w:rsid w:val="00366842"/>
    <w:rsid w:val="00366D04"/>
    <w:rsid w:val="00367640"/>
    <w:rsid w:val="00371947"/>
    <w:rsid w:val="00372F1E"/>
    <w:rsid w:val="00373010"/>
    <w:rsid w:val="00373B11"/>
    <w:rsid w:val="00374F73"/>
    <w:rsid w:val="00376ABE"/>
    <w:rsid w:val="003807D7"/>
    <w:rsid w:val="00380965"/>
    <w:rsid w:val="00381F82"/>
    <w:rsid w:val="00383990"/>
    <w:rsid w:val="00384368"/>
    <w:rsid w:val="00385E9F"/>
    <w:rsid w:val="00386AFD"/>
    <w:rsid w:val="00386CE9"/>
    <w:rsid w:val="003876E3"/>
    <w:rsid w:val="00387726"/>
    <w:rsid w:val="00391B16"/>
    <w:rsid w:val="0039296A"/>
    <w:rsid w:val="00392A0A"/>
    <w:rsid w:val="003965B6"/>
    <w:rsid w:val="00397AA2"/>
    <w:rsid w:val="003A0CD0"/>
    <w:rsid w:val="003A23C2"/>
    <w:rsid w:val="003A2C3A"/>
    <w:rsid w:val="003A4A21"/>
    <w:rsid w:val="003A61F0"/>
    <w:rsid w:val="003A71F8"/>
    <w:rsid w:val="003A75D2"/>
    <w:rsid w:val="003A76D3"/>
    <w:rsid w:val="003B2E4D"/>
    <w:rsid w:val="003B34A3"/>
    <w:rsid w:val="003B4111"/>
    <w:rsid w:val="003B414C"/>
    <w:rsid w:val="003B42C4"/>
    <w:rsid w:val="003B56FD"/>
    <w:rsid w:val="003B5C35"/>
    <w:rsid w:val="003B5C39"/>
    <w:rsid w:val="003B71EA"/>
    <w:rsid w:val="003C0546"/>
    <w:rsid w:val="003C31C2"/>
    <w:rsid w:val="003C4764"/>
    <w:rsid w:val="003C4ED7"/>
    <w:rsid w:val="003C50E2"/>
    <w:rsid w:val="003C6E9D"/>
    <w:rsid w:val="003C7300"/>
    <w:rsid w:val="003D1038"/>
    <w:rsid w:val="003D1044"/>
    <w:rsid w:val="003D1395"/>
    <w:rsid w:val="003D15C7"/>
    <w:rsid w:val="003D2256"/>
    <w:rsid w:val="003D3AB7"/>
    <w:rsid w:val="003D3DD3"/>
    <w:rsid w:val="003D4017"/>
    <w:rsid w:val="003D5F2F"/>
    <w:rsid w:val="003D661E"/>
    <w:rsid w:val="003D6670"/>
    <w:rsid w:val="003D71F5"/>
    <w:rsid w:val="003D79FB"/>
    <w:rsid w:val="003E2C4A"/>
    <w:rsid w:val="003E2E1A"/>
    <w:rsid w:val="003E37B0"/>
    <w:rsid w:val="003E46EF"/>
    <w:rsid w:val="003E54D9"/>
    <w:rsid w:val="003E5CE7"/>
    <w:rsid w:val="003F0DA3"/>
    <w:rsid w:val="003F1478"/>
    <w:rsid w:val="003F2AA5"/>
    <w:rsid w:val="003F4DF8"/>
    <w:rsid w:val="003F622B"/>
    <w:rsid w:val="00403343"/>
    <w:rsid w:val="0040342F"/>
    <w:rsid w:val="00404B14"/>
    <w:rsid w:val="00404FE0"/>
    <w:rsid w:val="00411844"/>
    <w:rsid w:val="00412279"/>
    <w:rsid w:val="004125AA"/>
    <w:rsid w:val="00413378"/>
    <w:rsid w:val="00413E35"/>
    <w:rsid w:val="00413FDF"/>
    <w:rsid w:val="00414F3A"/>
    <w:rsid w:val="004150FF"/>
    <w:rsid w:val="004163A7"/>
    <w:rsid w:val="00416FBA"/>
    <w:rsid w:val="00417001"/>
    <w:rsid w:val="00417706"/>
    <w:rsid w:val="00420033"/>
    <w:rsid w:val="0042278F"/>
    <w:rsid w:val="00422990"/>
    <w:rsid w:val="004241F8"/>
    <w:rsid w:val="00424E02"/>
    <w:rsid w:val="004265A0"/>
    <w:rsid w:val="00426B69"/>
    <w:rsid w:val="00426BD8"/>
    <w:rsid w:val="00426F78"/>
    <w:rsid w:val="00427919"/>
    <w:rsid w:val="0043081D"/>
    <w:rsid w:val="00431670"/>
    <w:rsid w:val="004344F7"/>
    <w:rsid w:val="0043532E"/>
    <w:rsid w:val="0043587D"/>
    <w:rsid w:val="00436B4C"/>
    <w:rsid w:val="00436BC0"/>
    <w:rsid w:val="00440BB6"/>
    <w:rsid w:val="00441417"/>
    <w:rsid w:val="0044170F"/>
    <w:rsid w:val="00442E3B"/>
    <w:rsid w:val="004437A6"/>
    <w:rsid w:val="00444418"/>
    <w:rsid w:val="0044511A"/>
    <w:rsid w:val="004455A1"/>
    <w:rsid w:val="00446140"/>
    <w:rsid w:val="00446742"/>
    <w:rsid w:val="0044679B"/>
    <w:rsid w:val="004468A8"/>
    <w:rsid w:val="00447AF9"/>
    <w:rsid w:val="00447F2C"/>
    <w:rsid w:val="00447F79"/>
    <w:rsid w:val="004501EE"/>
    <w:rsid w:val="00451457"/>
    <w:rsid w:val="00451FA2"/>
    <w:rsid w:val="00453207"/>
    <w:rsid w:val="00454279"/>
    <w:rsid w:val="004544D3"/>
    <w:rsid w:val="00456441"/>
    <w:rsid w:val="00456C31"/>
    <w:rsid w:val="004603C6"/>
    <w:rsid w:val="00460FC9"/>
    <w:rsid w:val="00460FE6"/>
    <w:rsid w:val="00461B02"/>
    <w:rsid w:val="00463630"/>
    <w:rsid w:val="0046367F"/>
    <w:rsid w:val="0046520B"/>
    <w:rsid w:val="004662BD"/>
    <w:rsid w:val="0047153B"/>
    <w:rsid w:val="00471F01"/>
    <w:rsid w:val="004755E6"/>
    <w:rsid w:val="00476D12"/>
    <w:rsid w:val="00480180"/>
    <w:rsid w:val="004801D1"/>
    <w:rsid w:val="004805DB"/>
    <w:rsid w:val="004808AA"/>
    <w:rsid w:val="00485D2A"/>
    <w:rsid w:val="0048666B"/>
    <w:rsid w:val="00486B1A"/>
    <w:rsid w:val="00487EB6"/>
    <w:rsid w:val="00496849"/>
    <w:rsid w:val="0049703B"/>
    <w:rsid w:val="00497E99"/>
    <w:rsid w:val="00497F9B"/>
    <w:rsid w:val="004A094C"/>
    <w:rsid w:val="004A108F"/>
    <w:rsid w:val="004A1594"/>
    <w:rsid w:val="004A215F"/>
    <w:rsid w:val="004A3324"/>
    <w:rsid w:val="004A35FB"/>
    <w:rsid w:val="004A49A5"/>
    <w:rsid w:val="004A55BD"/>
    <w:rsid w:val="004A5AA4"/>
    <w:rsid w:val="004A77C7"/>
    <w:rsid w:val="004A7EA9"/>
    <w:rsid w:val="004B07DA"/>
    <w:rsid w:val="004B0F0D"/>
    <w:rsid w:val="004B2C52"/>
    <w:rsid w:val="004B49AB"/>
    <w:rsid w:val="004B5B39"/>
    <w:rsid w:val="004B664A"/>
    <w:rsid w:val="004B7AC5"/>
    <w:rsid w:val="004C1A00"/>
    <w:rsid w:val="004C2472"/>
    <w:rsid w:val="004C5E46"/>
    <w:rsid w:val="004C6CEB"/>
    <w:rsid w:val="004C77E0"/>
    <w:rsid w:val="004C797C"/>
    <w:rsid w:val="004D1BE9"/>
    <w:rsid w:val="004D1FA0"/>
    <w:rsid w:val="004D4C3D"/>
    <w:rsid w:val="004D51CA"/>
    <w:rsid w:val="004D5CCF"/>
    <w:rsid w:val="004D671D"/>
    <w:rsid w:val="004D6980"/>
    <w:rsid w:val="004D6F4A"/>
    <w:rsid w:val="004D7D78"/>
    <w:rsid w:val="004E059F"/>
    <w:rsid w:val="004E205D"/>
    <w:rsid w:val="004E22A7"/>
    <w:rsid w:val="004E2471"/>
    <w:rsid w:val="004E2B72"/>
    <w:rsid w:val="004E33D8"/>
    <w:rsid w:val="004E3A00"/>
    <w:rsid w:val="004E5265"/>
    <w:rsid w:val="004E58B2"/>
    <w:rsid w:val="004E7F00"/>
    <w:rsid w:val="004F07B4"/>
    <w:rsid w:val="004F16ED"/>
    <w:rsid w:val="004F41A3"/>
    <w:rsid w:val="004F5622"/>
    <w:rsid w:val="004F7FBB"/>
    <w:rsid w:val="00500F13"/>
    <w:rsid w:val="00502422"/>
    <w:rsid w:val="00505737"/>
    <w:rsid w:val="00510CC9"/>
    <w:rsid w:val="00511AAC"/>
    <w:rsid w:val="00511ED2"/>
    <w:rsid w:val="00512355"/>
    <w:rsid w:val="00513F0C"/>
    <w:rsid w:val="00514C4F"/>
    <w:rsid w:val="005151A9"/>
    <w:rsid w:val="00516C5A"/>
    <w:rsid w:val="005179C7"/>
    <w:rsid w:val="00517A05"/>
    <w:rsid w:val="0052024D"/>
    <w:rsid w:val="00520771"/>
    <w:rsid w:val="0052150B"/>
    <w:rsid w:val="00521CF4"/>
    <w:rsid w:val="00521D33"/>
    <w:rsid w:val="0052333A"/>
    <w:rsid w:val="00523E28"/>
    <w:rsid w:val="00524513"/>
    <w:rsid w:val="0052469A"/>
    <w:rsid w:val="0052585E"/>
    <w:rsid w:val="005275BA"/>
    <w:rsid w:val="00527F37"/>
    <w:rsid w:val="00531A38"/>
    <w:rsid w:val="00533044"/>
    <w:rsid w:val="00534212"/>
    <w:rsid w:val="005354A4"/>
    <w:rsid w:val="00536457"/>
    <w:rsid w:val="00536EDF"/>
    <w:rsid w:val="005372B8"/>
    <w:rsid w:val="00537B67"/>
    <w:rsid w:val="00540E07"/>
    <w:rsid w:val="00540F50"/>
    <w:rsid w:val="005419B1"/>
    <w:rsid w:val="00541EC4"/>
    <w:rsid w:val="00542A83"/>
    <w:rsid w:val="00542F13"/>
    <w:rsid w:val="0054523D"/>
    <w:rsid w:val="00546A2E"/>
    <w:rsid w:val="0055277D"/>
    <w:rsid w:val="0055627F"/>
    <w:rsid w:val="005606FA"/>
    <w:rsid w:val="005614C1"/>
    <w:rsid w:val="0056464E"/>
    <w:rsid w:val="00564708"/>
    <w:rsid w:val="00565938"/>
    <w:rsid w:val="00567195"/>
    <w:rsid w:val="005671C1"/>
    <w:rsid w:val="005708C1"/>
    <w:rsid w:val="00570A37"/>
    <w:rsid w:val="00570AD0"/>
    <w:rsid w:val="00571A3D"/>
    <w:rsid w:val="005729FA"/>
    <w:rsid w:val="0057320F"/>
    <w:rsid w:val="00573BEA"/>
    <w:rsid w:val="005756FA"/>
    <w:rsid w:val="00576902"/>
    <w:rsid w:val="005772D9"/>
    <w:rsid w:val="00580569"/>
    <w:rsid w:val="00580F50"/>
    <w:rsid w:val="00584225"/>
    <w:rsid w:val="005853F3"/>
    <w:rsid w:val="00585416"/>
    <w:rsid w:val="00585F51"/>
    <w:rsid w:val="0058752C"/>
    <w:rsid w:val="00592ECA"/>
    <w:rsid w:val="00594993"/>
    <w:rsid w:val="0059507F"/>
    <w:rsid w:val="00595C8B"/>
    <w:rsid w:val="005A10A3"/>
    <w:rsid w:val="005A4D31"/>
    <w:rsid w:val="005A5542"/>
    <w:rsid w:val="005A734B"/>
    <w:rsid w:val="005B08BB"/>
    <w:rsid w:val="005B09CB"/>
    <w:rsid w:val="005B2FA6"/>
    <w:rsid w:val="005B4230"/>
    <w:rsid w:val="005B4D86"/>
    <w:rsid w:val="005B57DF"/>
    <w:rsid w:val="005B6A86"/>
    <w:rsid w:val="005B75DB"/>
    <w:rsid w:val="005C1AF6"/>
    <w:rsid w:val="005C1CD2"/>
    <w:rsid w:val="005C379E"/>
    <w:rsid w:val="005C4B4F"/>
    <w:rsid w:val="005C50E9"/>
    <w:rsid w:val="005C7536"/>
    <w:rsid w:val="005D1C27"/>
    <w:rsid w:val="005D1F61"/>
    <w:rsid w:val="005D3B6A"/>
    <w:rsid w:val="005D4333"/>
    <w:rsid w:val="005D562E"/>
    <w:rsid w:val="005D5865"/>
    <w:rsid w:val="005D58C0"/>
    <w:rsid w:val="005D625B"/>
    <w:rsid w:val="005D6335"/>
    <w:rsid w:val="005D7217"/>
    <w:rsid w:val="005D7758"/>
    <w:rsid w:val="005E11E1"/>
    <w:rsid w:val="005E1BE8"/>
    <w:rsid w:val="005E391B"/>
    <w:rsid w:val="005E39D4"/>
    <w:rsid w:val="005E3B90"/>
    <w:rsid w:val="005E5DE2"/>
    <w:rsid w:val="005E6A41"/>
    <w:rsid w:val="005F0352"/>
    <w:rsid w:val="005F07F9"/>
    <w:rsid w:val="005F1317"/>
    <w:rsid w:val="005F1969"/>
    <w:rsid w:val="005F1B91"/>
    <w:rsid w:val="005F351C"/>
    <w:rsid w:val="005F5201"/>
    <w:rsid w:val="005F5261"/>
    <w:rsid w:val="005F559A"/>
    <w:rsid w:val="005F5D2F"/>
    <w:rsid w:val="005F6406"/>
    <w:rsid w:val="005F6704"/>
    <w:rsid w:val="005F6F8B"/>
    <w:rsid w:val="005F6FE7"/>
    <w:rsid w:val="005F7EBA"/>
    <w:rsid w:val="006006BA"/>
    <w:rsid w:val="00602869"/>
    <w:rsid w:val="0060362C"/>
    <w:rsid w:val="006051ED"/>
    <w:rsid w:val="00605B36"/>
    <w:rsid w:val="0060797B"/>
    <w:rsid w:val="006130FF"/>
    <w:rsid w:val="0061351A"/>
    <w:rsid w:val="00613E11"/>
    <w:rsid w:val="006164D8"/>
    <w:rsid w:val="006174CE"/>
    <w:rsid w:val="006208D6"/>
    <w:rsid w:val="00622447"/>
    <w:rsid w:val="006243B8"/>
    <w:rsid w:val="00624F53"/>
    <w:rsid w:val="00625F78"/>
    <w:rsid w:val="0063004D"/>
    <w:rsid w:val="00631906"/>
    <w:rsid w:val="00632577"/>
    <w:rsid w:val="00633269"/>
    <w:rsid w:val="006346CC"/>
    <w:rsid w:val="00635AB0"/>
    <w:rsid w:val="006374A9"/>
    <w:rsid w:val="00637D2F"/>
    <w:rsid w:val="00642734"/>
    <w:rsid w:val="006427C7"/>
    <w:rsid w:val="00642D0D"/>
    <w:rsid w:val="0064304C"/>
    <w:rsid w:val="00643877"/>
    <w:rsid w:val="00644DDE"/>
    <w:rsid w:val="00645B01"/>
    <w:rsid w:val="00646698"/>
    <w:rsid w:val="00646911"/>
    <w:rsid w:val="00646A32"/>
    <w:rsid w:val="006476CA"/>
    <w:rsid w:val="006508C6"/>
    <w:rsid w:val="00652579"/>
    <w:rsid w:val="00652927"/>
    <w:rsid w:val="00652ADB"/>
    <w:rsid w:val="0065307A"/>
    <w:rsid w:val="00654150"/>
    <w:rsid w:val="006551F7"/>
    <w:rsid w:val="006575A2"/>
    <w:rsid w:val="00660AA8"/>
    <w:rsid w:val="00661DF0"/>
    <w:rsid w:val="0066389C"/>
    <w:rsid w:val="00666CE5"/>
    <w:rsid w:val="006727FA"/>
    <w:rsid w:val="006730F3"/>
    <w:rsid w:val="006745C1"/>
    <w:rsid w:val="0067475E"/>
    <w:rsid w:val="00674E44"/>
    <w:rsid w:val="0067539A"/>
    <w:rsid w:val="006754C3"/>
    <w:rsid w:val="00675611"/>
    <w:rsid w:val="00675847"/>
    <w:rsid w:val="00677651"/>
    <w:rsid w:val="00677737"/>
    <w:rsid w:val="00680F67"/>
    <w:rsid w:val="00682407"/>
    <w:rsid w:val="0068275E"/>
    <w:rsid w:val="0068307C"/>
    <w:rsid w:val="00683A8E"/>
    <w:rsid w:val="00685248"/>
    <w:rsid w:val="00686655"/>
    <w:rsid w:val="006905FA"/>
    <w:rsid w:val="00690C99"/>
    <w:rsid w:val="0069562B"/>
    <w:rsid w:val="00695F6B"/>
    <w:rsid w:val="00695F75"/>
    <w:rsid w:val="006970F7"/>
    <w:rsid w:val="006A0C10"/>
    <w:rsid w:val="006A3D7B"/>
    <w:rsid w:val="006A3FA6"/>
    <w:rsid w:val="006A470C"/>
    <w:rsid w:val="006A6B4C"/>
    <w:rsid w:val="006A6DC4"/>
    <w:rsid w:val="006A6DC5"/>
    <w:rsid w:val="006A6E0E"/>
    <w:rsid w:val="006B10A6"/>
    <w:rsid w:val="006B1E54"/>
    <w:rsid w:val="006B2353"/>
    <w:rsid w:val="006B38D4"/>
    <w:rsid w:val="006B464B"/>
    <w:rsid w:val="006B56BF"/>
    <w:rsid w:val="006B5A8A"/>
    <w:rsid w:val="006B6108"/>
    <w:rsid w:val="006B6C61"/>
    <w:rsid w:val="006B6D88"/>
    <w:rsid w:val="006B7306"/>
    <w:rsid w:val="006B76C8"/>
    <w:rsid w:val="006C0B5E"/>
    <w:rsid w:val="006C30D0"/>
    <w:rsid w:val="006C4375"/>
    <w:rsid w:val="006C57B6"/>
    <w:rsid w:val="006C585E"/>
    <w:rsid w:val="006C5E8C"/>
    <w:rsid w:val="006C6CC4"/>
    <w:rsid w:val="006C6E29"/>
    <w:rsid w:val="006C6ECF"/>
    <w:rsid w:val="006D1E6C"/>
    <w:rsid w:val="006D4316"/>
    <w:rsid w:val="006D44B7"/>
    <w:rsid w:val="006D45FF"/>
    <w:rsid w:val="006D4624"/>
    <w:rsid w:val="006D53A9"/>
    <w:rsid w:val="006D6AFA"/>
    <w:rsid w:val="006D777D"/>
    <w:rsid w:val="006E04E4"/>
    <w:rsid w:val="006E0712"/>
    <w:rsid w:val="006E22CE"/>
    <w:rsid w:val="006E27D7"/>
    <w:rsid w:val="006E3B85"/>
    <w:rsid w:val="006E42FE"/>
    <w:rsid w:val="006E5060"/>
    <w:rsid w:val="006E57FC"/>
    <w:rsid w:val="006E599B"/>
    <w:rsid w:val="006E657E"/>
    <w:rsid w:val="006E7041"/>
    <w:rsid w:val="006E71F2"/>
    <w:rsid w:val="006F2D27"/>
    <w:rsid w:val="006F5351"/>
    <w:rsid w:val="006F5475"/>
    <w:rsid w:val="006F753B"/>
    <w:rsid w:val="006F7E01"/>
    <w:rsid w:val="0070137C"/>
    <w:rsid w:val="0070317A"/>
    <w:rsid w:val="007057C6"/>
    <w:rsid w:val="00710946"/>
    <w:rsid w:val="00711E08"/>
    <w:rsid w:val="00712233"/>
    <w:rsid w:val="007126DF"/>
    <w:rsid w:val="00715623"/>
    <w:rsid w:val="007167BC"/>
    <w:rsid w:val="00717256"/>
    <w:rsid w:val="00717445"/>
    <w:rsid w:val="00717778"/>
    <w:rsid w:val="007205AC"/>
    <w:rsid w:val="0072116E"/>
    <w:rsid w:val="00722240"/>
    <w:rsid w:val="00722385"/>
    <w:rsid w:val="007238C2"/>
    <w:rsid w:val="00723E00"/>
    <w:rsid w:val="00723F4B"/>
    <w:rsid w:val="00723FF9"/>
    <w:rsid w:val="0072421A"/>
    <w:rsid w:val="00725457"/>
    <w:rsid w:val="00725791"/>
    <w:rsid w:val="00726FC8"/>
    <w:rsid w:val="00730F3E"/>
    <w:rsid w:val="00730F78"/>
    <w:rsid w:val="007322DF"/>
    <w:rsid w:val="00733459"/>
    <w:rsid w:val="0073565E"/>
    <w:rsid w:val="00735ADD"/>
    <w:rsid w:val="007369BD"/>
    <w:rsid w:val="00736F15"/>
    <w:rsid w:val="00736F8B"/>
    <w:rsid w:val="00737874"/>
    <w:rsid w:val="0074184A"/>
    <w:rsid w:val="00741B78"/>
    <w:rsid w:val="00743354"/>
    <w:rsid w:val="007455D6"/>
    <w:rsid w:val="00745706"/>
    <w:rsid w:val="00746C63"/>
    <w:rsid w:val="00747792"/>
    <w:rsid w:val="007510CE"/>
    <w:rsid w:val="0075296F"/>
    <w:rsid w:val="00753283"/>
    <w:rsid w:val="0075462E"/>
    <w:rsid w:val="00755298"/>
    <w:rsid w:val="00757889"/>
    <w:rsid w:val="00761F28"/>
    <w:rsid w:val="00763EC6"/>
    <w:rsid w:val="007648DB"/>
    <w:rsid w:val="00765084"/>
    <w:rsid w:val="0076538A"/>
    <w:rsid w:val="007675AA"/>
    <w:rsid w:val="00772EDC"/>
    <w:rsid w:val="007737B0"/>
    <w:rsid w:val="007745FB"/>
    <w:rsid w:val="00776885"/>
    <w:rsid w:val="00777536"/>
    <w:rsid w:val="00777D3B"/>
    <w:rsid w:val="00780E82"/>
    <w:rsid w:val="007815E0"/>
    <w:rsid w:val="007828AB"/>
    <w:rsid w:val="00782D67"/>
    <w:rsid w:val="0078400F"/>
    <w:rsid w:val="007841C4"/>
    <w:rsid w:val="00785373"/>
    <w:rsid w:val="00785622"/>
    <w:rsid w:val="00785D88"/>
    <w:rsid w:val="007868BD"/>
    <w:rsid w:val="0079097C"/>
    <w:rsid w:val="00791FE8"/>
    <w:rsid w:val="00794A59"/>
    <w:rsid w:val="00795A7C"/>
    <w:rsid w:val="007964AC"/>
    <w:rsid w:val="00796C39"/>
    <w:rsid w:val="007979B3"/>
    <w:rsid w:val="007A1F9A"/>
    <w:rsid w:val="007A27FA"/>
    <w:rsid w:val="007A376E"/>
    <w:rsid w:val="007A4F30"/>
    <w:rsid w:val="007A5817"/>
    <w:rsid w:val="007A5FCB"/>
    <w:rsid w:val="007A7A1C"/>
    <w:rsid w:val="007A7B1E"/>
    <w:rsid w:val="007A7E16"/>
    <w:rsid w:val="007B1287"/>
    <w:rsid w:val="007B16A4"/>
    <w:rsid w:val="007B1BC4"/>
    <w:rsid w:val="007B35D2"/>
    <w:rsid w:val="007B3654"/>
    <w:rsid w:val="007B455A"/>
    <w:rsid w:val="007B50D6"/>
    <w:rsid w:val="007B5F34"/>
    <w:rsid w:val="007C0FEE"/>
    <w:rsid w:val="007C3471"/>
    <w:rsid w:val="007C7055"/>
    <w:rsid w:val="007C7B1C"/>
    <w:rsid w:val="007C7CE1"/>
    <w:rsid w:val="007D0444"/>
    <w:rsid w:val="007D0A78"/>
    <w:rsid w:val="007D20B3"/>
    <w:rsid w:val="007D2437"/>
    <w:rsid w:val="007D266E"/>
    <w:rsid w:val="007D624A"/>
    <w:rsid w:val="007D64EA"/>
    <w:rsid w:val="007E1973"/>
    <w:rsid w:val="007E3D51"/>
    <w:rsid w:val="007E4459"/>
    <w:rsid w:val="007E4E9A"/>
    <w:rsid w:val="007E5AF6"/>
    <w:rsid w:val="007E5D62"/>
    <w:rsid w:val="007E67E4"/>
    <w:rsid w:val="007E7F45"/>
    <w:rsid w:val="007F0313"/>
    <w:rsid w:val="007F06C0"/>
    <w:rsid w:val="007F1A12"/>
    <w:rsid w:val="007F251A"/>
    <w:rsid w:val="007F2B97"/>
    <w:rsid w:val="007F57C1"/>
    <w:rsid w:val="008005B1"/>
    <w:rsid w:val="008059F3"/>
    <w:rsid w:val="00805C64"/>
    <w:rsid w:val="008069B2"/>
    <w:rsid w:val="00806EA0"/>
    <w:rsid w:val="008111D2"/>
    <w:rsid w:val="00812AB2"/>
    <w:rsid w:val="00813FA1"/>
    <w:rsid w:val="00816661"/>
    <w:rsid w:val="00816863"/>
    <w:rsid w:val="00816B23"/>
    <w:rsid w:val="0081736E"/>
    <w:rsid w:val="00817592"/>
    <w:rsid w:val="008206B0"/>
    <w:rsid w:val="00821695"/>
    <w:rsid w:val="008247F4"/>
    <w:rsid w:val="008272E1"/>
    <w:rsid w:val="00827F34"/>
    <w:rsid w:val="00830ABC"/>
    <w:rsid w:val="00831524"/>
    <w:rsid w:val="00831C8C"/>
    <w:rsid w:val="00834443"/>
    <w:rsid w:val="008357FB"/>
    <w:rsid w:val="00836351"/>
    <w:rsid w:val="008400A7"/>
    <w:rsid w:val="00840B92"/>
    <w:rsid w:val="00842653"/>
    <w:rsid w:val="00844277"/>
    <w:rsid w:val="0084439A"/>
    <w:rsid w:val="0084493C"/>
    <w:rsid w:val="00846B49"/>
    <w:rsid w:val="00846E8C"/>
    <w:rsid w:val="008529A8"/>
    <w:rsid w:val="00854BE4"/>
    <w:rsid w:val="00856116"/>
    <w:rsid w:val="00856C5C"/>
    <w:rsid w:val="0086073F"/>
    <w:rsid w:val="00861D97"/>
    <w:rsid w:val="008660D4"/>
    <w:rsid w:val="008679DE"/>
    <w:rsid w:val="00867BC8"/>
    <w:rsid w:val="00871C0F"/>
    <w:rsid w:val="00872298"/>
    <w:rsid w:val="00872B6B"/>
    <w:rsid w:val="008736FD"/>
    <w:rsid w:val="00873EA3"/>
    <w:rsid w:val="00875CC1"/>
    <w:rsid w:val="008765F6"/>
    <w:rsid w:val="00880006"/>
    <w:rsid w:val="0088293A"/>
    <w:rsid w:val="00883756"/>
    <w:rsid w:val="00885D4E"/>
    <w:rsid w:val="00887825"/>
    <w:rsid w:val="00887F06"/>
    <w:rsid w:val="008915AA"/>
    <w:rsid w:val="008918A0"/>
    <w:rsid w:val="0089460D"/>
    <w:rsid w:val="00894753"/>
    <w:rsid w:val="0089547A"/>
    <w:rsid w:val="00895D01"/>
    <w:rsid w:val="008966C5"/>
    <w:rsid w:val="008A196B"/>
    <w:rsid w:val="008A2A8D"/>
    <w:rsid w:val="008A3685"/>
    <w:rsid w:val="008A38A9"/>
    <w:rsid w:val="008A397C"/>
    <w:rsid w:val="008A5156"/>
    <w:rsid w:val="008A542A"/>
    <w:rsid w:val="008A608E"/>
    <w:rsid w:val="008A7EE8"/>
    <w:rsid w:val="008B326D"/>
    <w:rsid w:val="008B4C9E"/>
    <w:rsid w:val="008B7321"/>
    <w:rsid w:val="008B7FE8"/>
    <w:rsid w:val="008C04F2"/>
    <w:rsid w:val="008C1D47"/>
    <w:rsid w:val="008C4F14"/>
    <w:rsid w:val="008C7E97"/>
    <w:rsid w:val="008D16AF"/>
    <w:rsid w:val="008D2C4B"/>
    <w:rsid w:val="008D3805"/>
    <w:rsid w:val="008D391F"/>
    <w:rsid w:val="008D4048"/>
    <w:rsid w:val="008D6E84"/>
    <w:rsid w:val="008E04D5"/>
    <w:rsid w:val="008E0A8B"/>
    <w:rsid w:val="008E20FF"/>
    <w:rsid w:val="008E5B54"/>
    <w:rsid w:val="008E5EBB"/>
    <w:rsid w:val="008E6B96"/>
    <w:rsid w:val="008E73FB"/>
    <w:rsid w:val="008E782F"/>
    <w:rsid w:val="008E7DE8"/>
    <w:rsid w:val="008F034E"/>
    <w:rsid w:val="008F3E88"/>
    <w:rsid w:val="008F55FE"/>
    <w:rsid w:val="008F5B91"/>
    <w:rsid w:val="008F6571"/>
    <w:rsid w:val="008F7627"/>
    <w:rsid w:val="009010CF"/>
    <w:rsid w:val="009014AC"/>
    <w:rsid w:val="00901CA8"/>
    <w:rsid w:val="00901DE0"/>
    <w:rsid w:val="00906230"/>
    <w:rsid w:val="00906BA8"/>
    <w:rsid w:val="00911418"/>
    <w:rsid w:val="00911798"/>
    <w:rsid w:val="00911B9F"/>
    <w:rsid w:val="00911E61"/>
    <w:rsid w:val="009133CB"/>
    <w:rsid w:val="00913B8C"/>
    <w:rsid w:val="009141BB"/>
    <w:rsid w:val="00914274"/>
    <w:rsid w:val="009142D7"/>
    <w:rsid w:val="009145C6"/>
    <w:rsid w:val="009153DA"/>
    <w:rsid w:val="0091664F"/>
    <w:rsid w:val="009174AD"/>
    <w:rsid w:val="00921110"/>
    <w:rsid w:val="009211A2"/>
    <w:rsid w:val="0092344C"/>
    <w:rsid w:val="0092548C"/>
    <w:rsid w:val="00925DA7"/>
    <w:rsid w:val="00926469"/>
    <w:rsid w:val="009267D2"/>
    <w:rsid w:val="00926C5B"/>
    <w:rsid w:val="00927A0C"/>
    <w:rsid w:val="00927CA0"/>
    <w:rsid w:val="00931F32"/>
    <w:rsid w:val="00932665"/>
    <w:rsid w:val="00933DF4"/>
    <w:rsid w:val="009355CF"/>
    <w:rsid w:val="00935BA6"/>
    <w:rsid w:val="00940245"/>
    <w:rsid w:val="0094032F"/>
    <w:rsid w:val="00942053"/>
    <w:rsid w:val="00942DD7"/>
    <w:rsid w:val="009432AD"/>
    <w:rsid w:val="009442CD"/>
    <w:rsid w:val="00944CE7"/>
    <w:rsid w:val="00945BF7"/>
    <w:rsid w:val="00946287"/>
    <w:rsid w:val="00946E41"/>
    <w:rsid w:val="009471D8"/>
    <w:rsid w:val="009478B1"/>
    <w:rsid w:val="009479D5"/>
    <w:rsid w:val="0095257F"/>
    <w:rsid w:val="00954787"/>
    <w:rsid w:val="00954DD4"/>
    <w:rsid w:val="00955047"/>
    <w:rsid w:val="0095655E"/>
    <w:rsid w:val="009627F5"/>
    <w:rsid w:val="00964B6A"/>
    <w:rsid w:val="009655C6"/>
    <w:rsid w:val="009663B1"/>
    <w:rsid w:val="00967302"/>
    <w:rsid w:val="009677E4"/>
    <w:rsid w:val="00967F23"/>
    <w:rsid w:val="0097088C"/>
    <w:rsid w:val="00970F03"/>
    <w:rsid w:val="009728EE"/>
    <w:rsid w:val="00973F45"/>
    <w:rsid w:val="00974D56"/>
    <w:rsid w:val="009756A6"/>
    <w:rsid w:val="00975F79"/>
    <w:rsid w:val="0097701F"/>
    <w:rsid w:val="009801FE"/>
    <w:rsid w:val="009811FC"/>
    <w:rsid w:val="00981F19"/>
    <w:rsid w:val="00982194"/>
    <w:rsid w:val="00982F09"/>
    <w:rsid w:val="00984E61"/>
    <w:rsid w:val="00985A3A"/>
    <w:rsid w:val="009930EE"/>
    <w:rsid w:val="00993212"/>
    <w:rsid w:val="0099349A"/>
    <w:rsid w:val="00993C79"/>
    <w:rsid w:val="00993E16"/>
    <w:rsid w:val="00994292"/>
    <w:rsid w:val="009946EF"/>
    <w:rsid w:val="00997505"/>
    <w:rsid w:val="009A2C0B"/>
    <w:rsid w:val="009A4ACB"/>
    <w:rsid w:val="009A6AC5"/>
    <w:rsid w:val="009A7C26"/>
    <w:rsid w:val="009B044B"/>
    <w:rsid w:val="009B1664"/>
    <w:rsid w:val="009B1AC3"/>
    <w:rsid w:val="009B3729"/>
    <w:rsid w:val="009B4D1F"/>
    <w:rsid w:val="009B5A8B"/>
    <w:rsid w:val="009B5C4F"/>
    <w:rsid w:val="009B69AB"/>
    <w:rsid w:val="009B78E5"/>
    <w:rsid w:val="009B7F17"/>
    <w:rsid w:val="009C0950"/>
    <w:rsid w:val="009C3027"/>
    <w:rsid w:val="009C3664"/>
    <w:rsid w:val="009C4FDF"/>
    <w:rsid w:val="009C6ACA"/>
    <w:rsid w:val="009C7E23"/>
    <w:rsid w:val="009D42B2"/>
    <w:rsid w:val="009D6A01"/>
    <w:rsid w:val="009D6E59"/>
    <w:rsid w:val="009D7BB6"/>
    <w:rsid w:val="009E0328"/>
    <w:rsid w:val="009E1E92"/>
    <w:rsid w:val="009E44F8"/>
    <w:rsid w:val="009E6277"/>
    <w:rsid w:val="009E6788"/>
    <w:rsid w:val="009E7364"/>
    <w:rsid w:val="009E7750"/>
    <w:rsid w:val="009E7CC9"/>
    <w:rsid w:val="009F0501"/>
    <w:rsid w:val="009F0BA6"/>
    <w:rsid w:val="009F2610"/>
    <w:rsid w:val="009F3A46"/>
    <w:rsid w:val="009F4757"/>
    <w:rsid w:val="009F4A38"/>
    <w:rsid w:val="009F6F83"/>
    <w:rsid w:val="009F789B"/>
    <w:rsid w:val="009F7A10"/>
    <w:rsid w:val="009F7DF3"/>
    <w:rsid w:val="00A009B9"/>
    <w:rsid w:val="00A01346"/>
    <w:rsid w:val="00A0153D"/>
    <w:rsid w:val="00A03CB8"/>
    <w:rsid w:val="00A064D6"/>
    <w:rsid w:val="00A10088"/>
    <w:rsid w:val="00A10ABB"/>
    <w:rsid w:val="00A10CFD"/>
    <w:rsid w:val="00A123E5"/>
    <w:rsid w:val="00A12472"/>
    <w:rsid w:val="00A12AE7"/>
    <w:rsid w:val="00A1358C"/>
    <w:rsid w:val="00A14497"/>
    <w:rsid w:val="00A144A7"/>
    <w:rsid w:val="00A156C4"/>
    <w:rsid w:val="00A16590"/>
    <w:rsid w:val="00A16A8E"/>
    <w:rsid w:val="00A179BF"/>
    <w:rsid w:val="00A215E2"/>
    <w:rsid w:val="00A21631"/>
    <w:rsid w:val="00A221EB"/>
    <w:rsid w:val="00A24771"/>
    <w:rsid w:val="00A24B84"/>
    <w:rsid w:val="00A26A35"/>
    <w:rsid w:val="00A272F7"/>
    <w:rsid w:val="00A306AC"/>
    <w:rsid w:val="00A31091"/>
    <w:rsid w:val="00A33EED"/>
    <w:rsid w:val="00A340B6"/>
    <w:rsid w:val="00A340FA"/>
    <w:rsid w:val="00A37C6F"/>
    <w:rsid w:val="00A417DD"/>
    <w:rsid w:val="00A41AE0"/>
    <w:rsid w:val="00A45F7E"/>
    <w:rsid w:val="00A46501"/>
    <w:rsid w:val="00A46B30"/>
    <w:rsid w:val="00A47B44"/>
    <w:rsid w:val="00A50101"/>
    <w:rsid w:val="00A508AE"/>
    <w:rsid w:val="00A52762"/>
    <w:rsid w:val="00A544D8"/>
    <w:rsid w:val="00A55009"/>
    <w:rsid w:val="00A5799B"/>
    <w:rsid w:val="00A61D50"/>
    <w:rsid w:val="00A6512E"/>
    <w:rsid w:val="00A66B00"/>
    <w:rsid w:val="00A6773F"/>
    <w:rsid w:val="00A7244F"/>
    <w:rsid w:val="00A72E04"/>
    <w:rsid w:val="00A7349C"/>
    <w:rsid w:val="00A73F13"/>
    <w:rsid w:val="00A74ADC"/>
    <w:rsid w:val="00A769EB"/>
    <w:rsid w:val="00A778CD"/>
    <w:rsid w:val="00A80037"/>
    <w:rsid w:val="00A8015A"/>
    <w:rsid w:val="00A80AF0"/>
    <w:rsid w:val="00A8245C"/>
    <w:rsid w:val="00A826CB"/>
    <w:rsid w:val="00A84BE7"/>
    <w:rsid w:val="00A84F40"/>
    <w:rsid w:val="00A857B6"/>
    <w:rsid w:val="00A874AC"/>
    <w:rsid w:val="00A875C6"/>
    <w:rsid w:val="00A87985"/>
    <w:rsid w:val="00A87A9C"/>
    <w:rsid w:val="00A90EDD"/>
    <w:rsid w:val="00A91A42"/>
    <w:rsid w:val="00A93B05"/>
    <w:rsid w:val="00A948F4"/>
    <w:rsid w:val="00A96E95"/>
    <w:rsid w:val="00AA0568"/>
    <w:rsid w:val="00AA2056"/>
    <w:rsid w:val="00AA2987"/>
    <w:rsid w:val="00AA2C63"/>
    <w:rsid w:val="00AA35F0"/>
    <w:rsid w:val="00AA3883"/>
    <w:rsid w:val="00AA754E"/>
    <w:rsid w:val="00AB0746"/>
    <w:rsid w:val="00AB1FE8"/>
    <w:rsid w:val="00AB3ABF"/>
    <w:rsid w:val="00AB51F3"/>
    <w:rsid w:val="00AB622C"/>
    <w:rsid w:val="00AB64AC"/>
    <w:rsid w:val="00AC0EAB"/>
    <w:rsid w:val="00AC0FC6"/>
    <w:rsid w:val="00AC15CA"/>
    <w:rsid w:val="00AC2F84"/>
    <w:rsid w:val="00AC3C0A"/>
    <w:rsid w:val="00AC43A3"/>
    <w:rsid w:val="00AC4D76"/>
    <w:rsid w:val="00AC629E"/>
    <w:rsid w:val="00AD05D0"/>
    <w:rsid w:val="00AD26B6"/>
    <w:rsid w:val="00AD2839"/>
    <w:rsid w:val="00AD3186"/>
    <w:rsid w:val="00AD7CAA"/>
    <w:rsid w:val="00AE019D"/>
    <w:rsid w:val="00AE0EEF"/>
    <w:rsid w:val="00AE5E43"/>
    <w:rsid w:val="00AF1BF0"/>
    <w:rsid w:val="00AF3A29"/>
    <w:rsid w:val="00AF3F15"/>
    <w:rsid w:val="00AF4EA7"/>
    <w:rsid w:val="00B00365"/>
    <w:rsid w:val="00B01C6F"/>
    <w:rsid w:val="00B01E6A"/>
    <w:rsid w:val="00B02747"/>
    <w:rsid w:val="00B02B8B"/>
    <w:rsid w:val="00B03056"/>
    <w:rsid w:val="00B0354D"/>
    <w:rsid w:val="00B06305"/>
    <w:rsid w:val="00B06839"/>
    <w:rsid w:val="00B06F53"/>
    <w:rsid w:val="00B07868"/>
    <w:rsid w:val="00B07DE2"/>
    <w:rsid w:val="00B107E5"/>
    <w:rsid w:val="00B114B0"/>
    <w:rsid w:val="00B1205F"/>
    <w:rsid w:val="00B13687"/>
    <w:rsid w:val="00B13DD9"/>
    <w:rsid w:val="00B15D89"/>
    <w:rsid w:val="00B166D7"/>
    <w:rsid w:val="00B16DAC"/>
    <w:rsid w:val="00B16F07"/>
    <w:rsid w:val="00B170AA"/>
    <w:rsid w:val="00B173F6"/>
    <w:rsid w:val="00B17794"/>
    <w:rsid w:val="00B177B6"/>
    <w:rsid w:val="00B17894"/>
    <w:rsid w:val="00B17BE1"/>
    <w:rsid w:val="00B2108B"/>
    <w:rsid w:val="00B2111A"/>
    <w:rsid w:val="00B22007"/>
    <w:rsid w:val="00B22285"/>
    <w:rsid w:val="00B22D3F"/>
    <w:rsid w:val="00B30E54"/>
    <w:rsid w:val="00B31883"/>
    <w:rsid w:val="00B33047"/>
    <w:rsid w:val="00B330AD"/>
    <w:rsid w:val="00B371EA"/>
    <w:rsid w:val="00B4193A"/>
    <w:rsid w:val="00B41E76"/>
    <w:rsid w:val="00B42C6A"/>
    <w:rsid w:val="00B42D4E"/>
    <w:rsid w:val="00B45601"/>
    <w:rsid w:val="00B456D2"/>
    <w:rsid w:val="00B4596E"/>
    <w:rsid w:val="00B45E89"/>
    <w:rsid w:val="00B5053B"/>
    <w:rsid w:val="00B506C4"/>
    <w:rsid w:val="00B507F6"/>
    <w:rsid w:val="00B50A2A"/>
    <w:rsid w:val="00B52E8D"/>
    <w:rsid w:val="00B53533"/>
    <w:rsid w:val="00B56B1B"/>
    <w:rsid w:val="00B56EA5"/>
    <w:rsid w:val="00B57C5C"/>
    <w:rsid w:val="00B609B0"/>
    <w:rsid w:val="00B60BE9"/>
    <w:rsid w:val="00B60CBD"/>
    <w:rsid w:val="00B61506"/>
    <w:rsid w:val="00B632BF"/>
    <w:rsid w:val="00B6526C"/>
    <w:rsid w:val="00B6530C"/>
    <w:rsid w:val="00B67730"/>
    <w:rsid w:val="00B67E85"/>
    <w:rsid w:val="00B704FA"/>
    <w:rsid w:val="00B70BFF"/>
    <w:rsid w:val="00B716E8"/>
    <w:rsid w:val="00B722D0"/>
    <w:rsid w:val="00B72625"/>
    <w:rsid w:val="00B72830"/>
    <w:rsid w:val="00B751A5"/>
    <w:rsid w:val="00B77DA1"/>
    <w:rsid w:val="00B77F97"/>
    <w:rsid w:val="00B816FC"/>
    <w:rsid w:val="00B82AF3"/>
    <w:rsid w:val="00B83DA9"/>
    <w:rsid w:val="00B83E2E"/>
    <w:rsid w:val="00B86685"/>
    <w:rsid w:val="00B879E6"/>
    <w:rsid w:val="00B90767"/>
    <w:rsid w:val="00B90A82"/>
    <w:rsid w:val="00B9232C"/>
    <w:rsid w:val="00B93333"/>
    <w:rsid w:val="00B93F86"/>
    <w:rsid w:val="00B94082"/>
    <w:rsid w:val="00B9408D"/>
    <w:rsid w:val="00B9451D"/>
    <w:rsid w:val="00B94D85"/>
    <w:rsid w:val="00B95A54"/>
    <w:rsid w:val="00B95AA0"/>
    <w:rsid w:val="00B95E83"/>
    <w:rsid w:val="00B966E1"/>
    <w:rsid w:val="00B96C6F"/>
    <w:rsid w:val="00B96CF7"/>
    <w:rsid w:val="00BA1798"/>
    <w:rsid w:val="00BA253F"/>
    <w:rsid w:val="00BA287F"/>
    <w:rsid w:val="00BA363A"/>
    <w:rsid w:val="00BA3C94"/>
    <w:rsid w:val="00BA44CF"/>
    <w:rsid w:val="00BA5E57"/>
    <w:rsid w:val="00BA74A6"/>
    <w:rsid w:val="00BA74BC"/>
    <w:rsid w:val="00BA785C"/>
    <w:rsid w:val="00BA7E0F"/>
    <w:rsid w:val="00BB04C0"/>
    <w:rsid w:val="00BB2B26"/>
    <w:rsid w:val="00BB2E21"/>
    <w:rsid w:val="00BB3497"/>
    <w:rsid w:val="00BB49BD"/>
    <w:rsid w:val="00BB4B5A"/>
    <w:rsid w:val="00BB7348"/>
    <w:rsid w:val="00BC0712"/>
    <w:rsid w:val="00BC0DE1"/>
    <w:rsid w:val="00BC1429"/>
    <w:rsid w:val="00BC149A"/>
    <w:rsid w:val="00BC24CB"/>
    <w:rsid w:val="00BC2A65"/>
    <w:rsid w:val="00BC2CD2"/>
    <w:rsid w:val="00BC4310"/>
    <w:rsid w:val="00BC478D"/>
    <w:rsid w:val="00BC6952"/>
    <w:rsid w:val="00BC6E05"/>
    <w:rsid w:val="00BC7754"/>
    <w:rsid w:val="00BC7908"/>
    <w:rsid w:val="00BD0993"/>
    <w:rsid w:val="00BD0CAA"/>
    <w:rsid w:val="00BD13C6"/>
    <w:rsid w:val="00BD2ACC"/>
    <w:rsid w:val="00BD5916"/>
    <w:rsid w:val="00BD7EAF"/>
    <w:rsid w:val="00BE14A7"/>
    <w:rsid w:val="00BE22A0"/>
    <w:rsid w:val="00BF0347"/>
    <w:rsid w:val="00BF0EB4"/>
    <w:rsid w:val="00BF2D34"/>
    <w:rsid w:val="00BF5814"/>
    <w:rsid w:val="00BF60BD"/>
    <w:rsid w:val="00BF7EC7"/>
    <w:rsid w:val="00C0087A"/>
    <w:rsid w:val="00C008DA"/>
    <w:rsid w:val="00C0148D"/>
    <w:rsid w:val="00C01A67"/>
    <w:rsid w:val="00C03AE0"/>
    <w:rsid w:val="00C0548A"/>
    <w:rsid w:val="00C06A91"/>
    <w:rsid w:val="00C106F8"/>
    <w:rsid w:val="00C11FE4"/>
    <w:rsid w:val="00C1238C"/>
    <w:rsid w:val="00C12656"/>
    <w:rsid w:val="00C12F61"/>
    <w:rsid w:val="00C13D5A"/>
    <w:rsid w:val="00C15C1F"/>
    <w:rsid w:val="00C21972"/>
    <w:rsid w:val="00C21A74"/>
    <w:rsid w:val="00C21E7F"/>
    <w:rsid w:val="00C22FA2"/>
    <w:rsid w:val="00C2535A"/>
    <w:rsid w:val="00C262D9"/>
    <w:rsid w:val="00C30661"/>
    <w:rsid w:val="00C338C2"/>
    <w:rsid w:val="00C3401D"/>
    <w:rsid w:val="00C346AA"/>
    <w:rsid w:val="00C35620"/>
    <w:rsid w:val="00C363E1"/>
    <w:rsid w:val="00C43686"/>
    <w:rsid w:val="00C4455B"/>
    <w:rsid w:val="00C46334"/>
    <w:rsid w:val="00C47629"/>
    <w:rsid w:val="00C5135A"/>
    <w:rsid w:val="00C51B0D"/>
    <w:rsid w:val="00C5202D"/>
    <w:rsid w:val="00C5242E"/>
    <w:rsid w:val="00C56C24"/>
    <w:rsid w:val="00C57272"/>
    <w:rsid w:val="00C60141"/>
    <w:rsid w:val="00C62D63"/>
    <w:rsid w:val="00C62DC8"/>
    <w:rsid w:val="00C63AE4"/>
    <w:rsid w:val="00C64042"/>
    <w:rsid w:val="00C66784"/>
    <w:rsid w:val="00C70BFA"/>
    <w:rsid w:val="00C749FD"/>
    <w:rsid w:val="00C82002"/>
    <w:rsid w:val="00C838C1"/>
    <w:rsid w:val="00C8458E"/>
    <w:rsid w:val="00C868CF"/>
    <w:rsid w:val="00C86CED"/>
    <w:rsid w:val="00C91000"/>
    <w:rsid w:val="00C911AC"/>
    <w:rsid w:val="00C91C00"/>
    <w:rsid w:val="00C92223"/>
    <w:rsid w:val="00C9548D"/>
    <w:rsid w:val="00C96108"/>
    <w:rsid w:val="00C9622D"/>
    <w:rsid w:val="00C96565"/>
    <w:rsid w:val="00C9782E"/>
    <w:rsid w:val="00CA0A62"/>
    <w:rsid w:val="00CA0C77"/>
    <w:rsid w:val="00CA0D49"/>
    <w:rsid w:val="00CA2914"/>
    <w:rsid w:val="00CA2B13"/>
    <w:rsid w:val="00CA3885"/>
    <w:rsid w:val="00CA40D0"/>
    <w:rsid w:val="00CA5A1A"/>
    <w:rsid w:val="00CA6B7E"/>
    <w:rsid w:val="00CB0CB2"/>
    <w:rsid w:val="00CB2A1B"/>
    <w:rsid w:val="00CB38D1"/>
    <w:rsid w:val="00CB3DB7"/>
    <w:rsid w:val="00CB45C1"/>
    <w:rsid w:val="00CB5091"/>
    <w:rsid w:val="00CB6EF9"/>
    <w:rsid w:val="00CB777A"/>
    <w:rsid w:val="00CB7F58"/>
    <w:rsid w:val="00CB7F6E"/>
    <w:rsid w:val="00CC09EB"/>
    <w:rsid w:val="00CC104B"/>
    <w:rsid w:val="00CC2587"/>
    <w:rsid w:val="00CC6F74"/>
    <w:rsid w:val="00CD1873"/>
    <w:rsid w:val="00CD22D8"/>
    <w:rsid w:val="00CD6BB6"/>
    <w:rsid w:val="00CD7DC4"/>
    <w:rsid w:val="00CE01B7"/>
    <w:rsid w:val="00CE01D1"/>
    <w:rsid w:val="00CE083C"/>
    <w:rsid w:val="00CE2298"/>
    <w:rsid w:val="00CE3284"/>
    <w:rsid w:val="00CE6316"/>
    <w:rsid w:val="00CF1019"/>
    <w:rsid w:val="00CF12E7"/>
    <w:rsid w:val="00CF13FE"/>
    <w:rsid w:val="00CF1E48"/>
    <w:rsid w:val="00CF267C"/>
    <w:rsid w:val="00CF462B"/>
    <w:rsid w:val="00CF4C6E"/>
    <w:rsid w:val="00CF519A"/>
    <w:rsid w:val="00CF56AC"/>
    <w:rsid w:val="00CF7160"/>
    <w:rsid w:val="00CF77D7"/>
    <w:rsid w:val="00D02520"/>
    <w:rsid w:val="00D02E84"/>
    <w:rsid w:val="00D03A5D"/>
    <w:rsid w:val="00D04053"/>
    <w:rsid w:val="00D04692"/>
    <w:rsid w:val="00D04F33"/>
    <w:rsid w:val="00D077C1"/>
    <w:rsid w:val="00D07D94"/>
    <w:rsid w:val="00D10991"/>
    <w:rsid w:val="00D117FA"/>
    <w:rsid w:val="00D1278C"/>
    <w:rsid w:val="00D13F77"/>
    <w:rsid w:val="00D14BD4"/>
    <w:rsid w:val="00D15AE0"/>
    <w:rsid w:val="00D1623F"/>
    <w:rsid w:val="00D16C2B"/>
    <w:rsid w:val="00D17447"/>
    <w:rsid w:val="00D20384"/>
    <w:rsid w:val="00D21BAF"/>
    <w:rsid w:val="00D24160"/>
    <w:rsid w:val="00D24C7E"/>
    <w:rsid w:val="00D26ADB"/>
    <w:rsid w:val="00D30269"/>
    <w:rsid w:val="00D30DEC"/>
    <w:rsid w:val="00D326D3"/>
    <w:rsid w:val="00D3271C"/>
    <w:rsid w:val="00D33410"/>
    <w:rsid w:val="00D339AF"/>
    <w:rsid w:val="00D34583"/>
    <w:rsid w:val="00D35049"/>
    <w:rsid w:val="00D35139"/>
    <w:rsid w:val="00D35B11"/>
    <w:rsid w:val="00D36AEC"/>
    <w:rsid w:val="00D36D4B"/>
    <w:rsid w:val="00D417FB"/>
    <w:rsid w:val="00D42B35"/>
    <w:rsid w:val="00D42F79"/>
    <w:rsid w:val="00D43905"/>
    <w:rsid w:val="00D43A7A"/>
    <w:rsid w:val="00D4491A"/>
    <w:rsid w:val="00D463A4"/>
    <w:rsid w:val="00D473F8"/>
    <w:rsid w:val="00D51A41"/>
    <w:rsid w:val="00D51DB9"/>
    <w:rsid w:val="00D536E4"/>
    <w:rsid w:val="00D539A6"/>
    <w:rsid w:val="00D54332"/>
    <w:rsid w:val="00D5449C"/>
    <w:rsid w:val="00D54AF7"/>
    <w:rsid w:val="00D5568D"/>
    <w:rsid w:val="00D571A5"/>
    <w:rsid w:val="00D576E1"/>
    <w:rsid w:val="00D61CDF"/>
    <w:rsid w:val="00D62829"/>
    <w:rsid w:val="00D6490D"/>
    <w:rsid w:val="00D66483"/>
    <w:rsid w:val="00D71986"/>
    <w:rsid w:val="00D72390"/>
    <w:rsid w:val="00D726F8"/>
    <w:rsid w:val="00D72F44"/>
    <w:rsid w:val="00D74B52"/>
    <w:rsid w:val="00D752D4"/>
    <w:rsid w:val="00D75C9C"/>
    <w:rsid w:val="00D766F8"/>
    <w:rsid w:val="00D76FEA"/>
    <w:rsid w:val="00D77792"/>
    <w:rsid w:val="00D80FFE"/>
    <w:rsid w:val="00D8222C"/>
    <w:rsid w:val="00D82BA7"/>
    <w:rsid w:val="00D83F9A"/>
    <w:rsid w:val="00D83FFF"/>
    <w:rsid w:val="00D849EA"/>
    <w:rsid w:val="00D84E0C"/>
    <w:rsid w:val="00D86BD7"/>
    <w:rsid w:val="00D86E3E"/>
    <w:rsid w:val="00D900BF"/>
    <w:rsid w:val="00D90AA7"/>
    <w:rsid w:val="00D90FCE"/>
    <w:rsid w:val="00D91C7C"/>
    <w:rsid w:val="00D92FAC"/>
    <w:rsid w:val="00D949AA"/>
    <w:rsid w:val="00D95296"/>
    <w:rsid w:val="00DA09ED"/>
    <w:rsid w:val="00DA12B6"/>
    <w:rsid w:val="00DA1ABB"/>
    <w:rsid w:val="00DA61DC"/>
    <w:rsid w:val="00DA64FE"/>
    <w:rsid w:val="00DA6E9C"/>
    <w:rsid w:val="00DB0E56"/>
    <w:rsid w:val="00DB1791"/>
    <w:rsid w:val="00DB2577"/>
    <w:rsid w:val="00DB268D"/>
    <w:rsid w:val="00DB2B5F"/>
    <w:rsid w:val="00DB2CC9"/>
    <w:rsid w:val="00DB30DD"/>
    <w:rsid w:val="00DB34BF"/>
    <w:rsid w:val="00DB5C99"/>
    <w:rsid w:val="00DB6A0A"/>
    <w:rsid w:val="00DC3F5B"/>
    <w:rsid w:val="00DC3F63"/>
    <w:rsid w:val="00DC44D6"/>
    <w:rsid w:val="00DC4B47"/>
    <w:rsid w:val="00DC4CF6"/>
    <w:rsid w:val="00DC4FA7"/>
    <w:rsid w:val="00DD09E0"/>
    <w:rsid w:val="00DD1F6A"/>
    <w:rsid w:val="00DD237D"/>
    <w:rsid w:val="00DD2F84"/>
    <w:rsid w:val="00DD43F2"/>
    <w:rsid w:val="00DD47FE"/>
    <w:rsid w:val="00DD4FC0"/>
    <w:rsid w:val="00DD743A"/>
    <w:rsid w:val="00DE0A98"/>
    <w:rsid w:val="00DE23CB"/>
    <w:rsid w:val="00DE611F"/>
    <w:rsid w:val="00DE6200"/>
    <w:rsid w:val="00DF11BD"/>
    <w:rsid w:val="00DF261D"/>
    <w:rsid w:val="00DF2EA6"/>
    <w:rsid w:val="00DF34EB"/>
    <w:rsid w:val="00DF4F12"/>
    <w:rsid w:val="00DF757E"/>
    <w:rsid w:val="00E0098B"/>
    <w:rsid w:val="00E01850"/>
    <w:rsid w:val="00E02E5A"/>
    <w:rsid w:val="00E04613"/>
    <w:rsid w:val="00E0493B"/>
    <w:rsid w:val="00E04B59"/>
    <w:rsid w:val="00E05F79"/>
    <w:rsid w:val="00E11358"/>
    <w:rsid w:val="00E11C14"/>
    <w:rsid w:val="00E13A7E"/>
    <w:rsid w:val="00E13FBE"/>
    <w:rsid w:val="00E151AB"/>
    <w:rsid w:val="00E2063D"/>
    <w:rsid w:val="00E21F62"/>
    <w:rsid w:val="00E23A5D"/>
    <w:rsid w:val="00E25F69"/>
    <w:rsid w:val="00E26BCF"/>
    <w:rsid w:val="00E27AE6"/>
    <w:rsid w:val="00E34DFF"/>
    <w:rsid w:val="00E35421"/>
    <w:rsid w:val="00E35A59"/>
    <w:rsid w:val="00E35A9D"/>
    <w:rsid w:val="00E40CA8"/>
    <w:rsid w:val="00E40D52"/>
    <w:rsid w:val="00E40E0F"/>
    <w:rsid w:val="00E4176A"/>
    <w:rsid w:val="00E41F8A"/>
    <w:rsid w:val="00E4303D"/>
    <w:rsid w:val="00E44489"/>
    <w:rsid w:val="00E47158"/>
    <w:rsid w:val="00E522E2"/>
    <w:rsid w:val="00E52F05"/>
    <w:rsid w:val="00E5362E"/>
    <w:rsid w:val="00E6220C"/>
    <w:rsid w:val="00E63A19"/>
    <w:rsid w:val="00E6576D"/>
    <w:rsid w:val="00E66A67"/>
    <w:rsid w:val="00E6777D"/>
    <w:rsid w:val="00E677D9"/>
    <w:rsid w:val="00E67E12"/>
    <w:rsid w:val="00E70218"/>
    <w:rsid w:val="00E70257"/>
    <w:rsid w:val="00E70960"/>
    <w:rsid w:val="00E70FB0"/>
    <w:rsid w:val="00E719AA"/>
    <w:rsid w:val="00E7324E"/>
    <w:rsid w:val="00E733E3"/>
    <w:rsid w:val="00E74165"/>
    <w:rsid w:val="00E74845"/>
    <w:rsid w:val="00E74CEF"/>
    <w:rsid w:val="00E76EEA"/>
    <w:rsid w:val="00E77CC1"/>
    <w:rsid w:val="00E81609"/>
    <w:rsid w:val="00E84132"/>
    <w:rsid w:val="00E84F5F"/>
    <w:rsid w:val="00E85AFD"/>
    <w:rsid w:val="00E86D0B"/>
    <w:rsid w:val="00E877BC"/>
    <w:rsid w:val="00E879F3"/>
    <w:rsid w:val="00E90D27"/>
    <w:rsid w:val="00E9278B"/>
    <w:rsid w:val="00E92A42"/>
    <w:rsid w:val="00E9767E"/>
    <w:rsid w:val="00EA0687"/>
    <w:rsid w:val="00EA0772"/>
    <w:rsid w:val="00EA1408"/>
    <w:rsid w:val="00EA20BF"/>
    <w:rsid w:val="00EA20DB"/>
    <w:rsid w:val="00EA2137"/>
    <w:rsid w:val="00EA398E"/>
    <w:rsid w:val="00EA5773"/>
    <w:rsid w:val="00EA79C8"/>
    <w:rsid w:val="00EB3153"/>
    <w:rsid w:val="00EB3823"/>
    <w:rsid w:val="00EB49EB"/>
    <w:rsid w:val="00EB50B9"/>
    <w:rsid w:val="00EB5694"/>
    <w:rsid w:val="00EB77E8"/>
    <w:rsid w:val="00EC04B1"/>
    <w:rsid w:val="00EC2C13"/>
    <w:rsid w:val="00EC2D57"/>
    <w:rsid w:val="00EC310D"/>
    <w:rsid w:val="00EC5001"/>
    <w:rsid w:val="00EC5F00"/>
    <w:rsid w:val="00EC65C5"/>
    <w:rsid w:val="00EC6847"/>
    <w:rsid w:val="00EC73EF"/>
    <w:rsid w:val="00EC7570"/>
    <w:rsid w:val="00EC75B5"/>
    <w:rsid w:val="00EC76D3"/>
    <w:rsid w:val="00EC7992"/>
    <w:rsid w:val="00ED118E"/>
    <w:rsid w:val="00ED2C51"/>
    <w:rsid w:val="00ED6B06"/>
    <w:rsid w:val="00EE035A"/>
    <w:rsid w:val="00EE0555"/>
    <w:rsid w:val="00EE2F72"/>
    <w:rsid w:val="00EE3878"/>
    <w:rsid w:val="00EE6641"/>
    <w:rsid w:val="00EE789B"/>
    <w:rsid w:val="00EE7B6D"/>
    <w:rsid w:val="00EE7E48"/>
    <w:rsid w:val="00EF1949"/>
    <w:rsid w:val="00EF5AE8"/>
    <w:rsid w:val="00EF6557"/>
    <w:rsid w:val="00EF6915"/>
    <w:rsid w:val="00EF6D99"/>
    <w:rsid w:val="00EF7533"/>
    <w:rsid w:val="00F002C0"/>
    <w:rsid w:val="00F005B1"/>
    <w:rsid w:val="00F00723"/>
    <w:rsid w:val="00F0102D"/>
    <w:rsid w:val="00F015C7"/>
    <w:rsid w:val="00F03A9E"/>
    <w:rsid w:val="00F0453E"/>
    <w:rsid w:val="00F059DE"/>
    <w:rsid w:val="00F06032"/>
    <w:rsid w:val="00F06207"/>
    <w:rsid w:val="00F0718A"/>
    <w:rsid w:val="00F118A6"/>
    <w:rsid w:val="00F17732"/>
    <w:rsid w:val="00F20CA1"/>
    <w:rsid w:val="00F21512"/>
    <w:rsid w:val="00F22FB4"/>
    <w:rsid w:val="00F230F9"/>
    <w:rsid w:val="00F23401"/>
    <w:rsid w:val="00F239B3"/>
    <w:rsid w:val="00F23B35"/>
    <w:rsid w:val="00F24FCC"/>
    <w:rsid w:val="00F26405"/>
    <w:rsid w:val="00F27832"/>
    <w:rsid w:val="00F30695"/>
    <w:rsid w:val="00F314D9"/>
    <w:rsid w:val="00F32542"/>
    <w:rsid w:val="00F33EFB"/>
    <w:rsid w:val="00F40C40"/>
    <w:rsid w:val="00F41898"/>
    <w:rsid w:val="00F434B3"/>
    <w:rsid w:val="00F4460C"/>
    <w:rsid w:val="00F45082"/>
    <w:rsid w:val="00F4545C"/>
    <w:rsid w:val="00F4608C"/>
    <w:rsid w:val="00F467E8"/>
    <w:rsid w:val="00F4690F"/>
    <w:rsid w:val="00F51863"/>
    <w:rsid w:val="00F51C64"/>
    <w:rsid w:val="00F52C33"/>
    <w:rsid w:val="00F52FDA"/>
    <w:rsid w:val="00F54663"/>
    <w:rsid w:val="00F55289"/>
    <w:rsid w:val="00F553A7"/>
    <w:rsid w:val="00F55A60"/>
    <w:rsid w:val="00F6349F"/>
    <w:rsid w:val="00F64518"/>
    <w:rsid w:val="00F64C37"/>
    <w:rsid w:val="00F6595B"/>
    <w:rsid w:val="00F67ACD"/>
    <w:rsid w:val="00F67FE8"/>
    <w:rsid w:val="00F70E69"/>
    <w:rsid w:val="00F70F3B"/>
    <w:rsid w:val="00F71A2B"/>
    <w:rsid w:val="00F72B2F"/>
    <w:rsid w:val="00F81546"/>
    <w:rsid w:val="00F8177F"/>
    <w:rsid w:val="00F82F72"/>
    <w:rsid w:val="00F86B90"/>
    <w:rsid w:val="00F86D8E"/>
    <w:rsid w:val="00F87901"/>
    <w:rsid w:val="00F90240"/>
    <w:rsid w:val="00F90BA7"/>
    <w:rsid w:val="00F90C0A"/>
    <w:rsid w:val="00F928E5"/>
    <w:rsid w:val="00F92AD9"/>
    <w:rsid w:val="00F93454"/>
    <w:rsid w:val="00F95730"/>
    <w:rsid w:val="00F971C7"/>
    <w:rsid w:val="00F97C53"/>
    <w:rsid w:val="00FA022D"/>
    <w:rsid w:val="00FA05EE"/>
    <w:rsid w:val="00FA2676"/>
    <w:rsid w:val="00FA3976"/>
    <w:rsid w:val="00FA40D4"/>
    <w:rsid w:val="00FA487A"/>
    <w:rsid w:val="00FA5534"/>
    <w:rsid w:val="00FA585E"/>
    <w:rsid w:val="00FA5B2C"/>
    <w:rsid w:val="00FB11FC"/>
    <w:rsid w:val="00FB1EFF"/>
    <w:rsid w:val="00FB320F"/>
    <w:rsid w:val="00FB330C"/>
    <w:rsid w:val="00FB48D0"/>
    <w:rsid w:val="00FB4F2E"/>
    <w:rsid w:val="00FB5A22"/>
    <w:rsid w:val="00FB5ECF"/>
    <w:rsid w:val="00FC0FFD"/>
    <w:rsid w:val="00FC20CB"/>
    <w:rsid w:val="00FC40C8"/>
    <w:rsid w:val="00FC5346"/>
    <w:rsid w:val="00FC619F"/>
    <w:rsid w:val="00FC73DC"/>
    <w:rsid w:val="00FD065D"/>
    <w:rsid w:val="00FD0E69"/>
    <w:rsid w:val="00FD1D84"/>
    <w:rsid w:val="00FD1DEC"/>
    <w:rsid w:val="00FD30C7"/>
    <w:rsid w:val="00FD3925"/>
    <w:rsid w:val="00FD3D57"/>
    <w:rsid w:val="00FD3F1B"/>
    <w:rsid w:val="00FD5359"/>
    <w:rsid w:val="00FD558A"/>
    <w:rsid w:val="00FD610F"/>
    <w:rsid w:val="00FD66F9"/>
    <w:rsid w:val="00FD7356"/>
    <w:rsid w:val="00FD7509"/>
    <w:rsid w:val="00FD7B80"/>
    <w:rsid w:val="00FE11C7"/>
    <w:rsid w:val="00FE1DD1"/>
    <w:rsid w:val="00FE225E"/>
    <w:rsid w:val="00FE2A5E"/>
    <w:rsid w:val="00FE2B15"/>
    <w:rsid w:val="00FE4F52"/>
    <w:rsid w:val="00FE555A"/>
    <w:rsid w:val="00FE65BB"/>
    <w:rsid w:val="00FE72CC"/>
    <w:rsid w:val="00FE73E3"/>
    <w:rsid w:val="00FF13FD"/>
    <w:rsid w:val="00FF1BB8"/>
    <w:rsid w:val="00FF4118"/>
    <w:rsid w:val="00FF50E4"/>
    <w:rsid w:val="00FF5A8E"/>
    <w:rsid w:val="00FF6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DF757E"/>
    <w:pPr>
      <w:spacing w:before="200" w:after="0"/>
      <w:outlineLvl w:val="1"/>
    </w:pPr>
    <w:rPr>
      <w:rFonts w:ascii="Cambria" w:eastAsia="Times New Roman" w:hAnsi="Cambria" w:cs="Times New Roman"/>
      <w:b/>
      <w:bCs/>
      <w:sz w:val="26"/>
      <w:szCs w:val="26"/>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0772"/>
    <w:pPr>
      <w:ind w:left="720"/>
      <w:contextualSpacing/>
    </w:pPr>
  </w:style>
  <w:style w:type="paragraph" w:styleId="NoSpacing">
    <w:name w:val="No Spacing"/>
    <w:basedOn w:val="Normal"/>
    <w:uiPriority w:val="1"/>
    <w:qFormat/>
    <w:rsid w:val="00EA0772"/>
    <w:pPr>
      <w:spacing w:after="0" w:line="240" w:lineRule="auto"/>
    </w:pPr>
    <w:rPr>
      <w:rFonts w:ascii="Calibri" w:eastAsia="Times New Roman" w:hAnsi="Calibri" w:cs="Times New Roman"/>
      <w:lang w:bidi="en-US"/>
    </w:rPr>
  </w:style>
  <w:style w:type="character" w:customStyle="1" w:styleId="Heading2Char">
    <w:name w:val="Heading 2 Char"/>
    <w:basedOn w:val="DefaultParagraphFont"/>
    <w:link w:val="Heading2"/>
    <w:uiPriority w:val="9"/>
    <w:rsid w:val="00DF757E"/>
    <w:rPr>
      <w:rFonts w:ascii="Cambria" w:eastAsia="Times New Roman" w:hAnsi="Cambria" w:cs="Times New Roman"/>
      <w:b/>
      <w:bCs/>
      <w:sz w:val="26"/>
      <w:szCs w:val="26"/>
      <w:lang w:bidi="en-US"/>
    </w:rPr>
  </w:style>
  <w:style w:type="character" w:styleId="Hyperlink">
    <w:name w:val="Hyperlink"/>
    <w:basedOn w:val="DefaultParagraphFont"/>
    <w:uiPriority w:val="99"/>
    <w:unhideWhenUsed/>
    <w:rsid w:val="00DF757E"/>
    <w:rPr>
      <w:color w:val="0000FF"/>
      <w:u w:val="single"/>
    </w:rPr>
  </w:style>
  <w:style w:type="character" w:customStyle="1" w:styleId="reference-given-names">
    <w:name w:val="reference-given-names"/>
    <w:basedOn w:val="DefaultParagraphFont"/>
    <w:rsid w:val="00DF757E"/>
  </w:style>
  <w:style w:type="character" w:customStyle="1" w:styleId="apple-converted-space">
    <w:name w:val="apple-converted-space"/>
    <w:basedOn w:val="DefaultParagraphFont"/>
    <w:rsid w:val="00DF757E"/>
  </w:style>
  <w:style w:type="character" w:customStyle="1" w:styleId="reference-surname">
    <w:name w:val="reference-surname"/>
    <w:basedOn w:val="DefaultParagraphFont"/>
    <w:rsid w:val="00DF757E"/>
  </w:style>
  <w:style w:type="character" w:customStyle="1" w:styleId="reference-source">
    <w:name w:val="reference-source"/>
    <w:basedOn w:val="DefaultParagraphFont"/>
    <w:rsid w:val="00DF757E"/>
  </w:style>
  <w:style w:type="character" w:customStyle="1" w:styleId="reference-volume">
    <w:name w:val="reference-volume"/>
    <w:basedOn w:val="DefaultParagraphFont"/>
    <w:rsid w:val="00DF757E"/>
  </w:style>
  <w:style w:type="character" w:customStyle="1" w:styleId="reference-fpage">
    <w:name w:val="reference-fpage"/>
    <w:basedOn w:val="DefaultParagraphFont"/>
    <w:rsid w:val="00DF757E"/>
  </w:style>
  <w:style w:type="character" w:customStyle="1" w:styleId="reference-year">
    <w:name w:val="reference-year"/>
    <w:basedOn w:val="DefaultParagraphFont"/>
    <w:rsid w:val="00DF757E"/>
  </w:style>
  <w:style w:type="character" w:customStyle="1" w:styleId="reference-publisher-name">
    <w:name w:val="reference-publisher-name"/>
    <w:basedOn w:val="DefaultParagraphFont"/>
    <w:rsid w:val="00DF757E"/>
  </w:style>
  <w:style w:type="character" w:customStyle="1" w:styleId="reference-publisher-loc">
    <w:name w:val="reference-publisher-loc"/>
    <w:basedOn w:val="DefaultParagraphFont"/>
    <w:rsid w:val="00DF757E"/>
  </w:style>
  <w:style w:type="character" w:customStyle="1" w:styleId="searchnone">
    <w:name w:val="searchnone"/>
    <w:basedOn w:val="DefaultParagraphFont"/>
    <w:rsid w:val="00DF757E"/>
  </w:style>
  <w:style w:type="table" w:styleId="TableGrid">
    <w:name w:val="Table Grid"/>
    <w:basedOn w:val="TableNormal"/>
    <w:uiPriority w:val="59"/>
    <w:rsid w:val="00261C70"/>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61C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C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DF757E"/>
    <w:pPr>
      <w:spacing w:before="200" w:after="0"/>
      <w:outlineLvl w:val="1"/>
    </w:pPr>
    <w:rPr>
      <w:rFonts w:ascii="Cambria" w:eastAsia="Times New Roman" w:hAnsi="Cambria" w:cs="Times New Roman"/>
      <w:b/>
      <w:bCs/>
      <w:sz w:val="26"/>
      <w:szCs w:val="26"/>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0772"/>
    <w:pPr>
      <w:ind w:left="720"/>
      <w:contextualSpacing/>
    </w:pPr>
  </w:style>
  <w:style w:type="paragraph" w:styleId="NoSpacing">
    <w:name w:val="No Spacing"/>
    <w:basedOn w:val="Normal"/>
    <w:uiPriority w:val="1"/>
    <w:qFormat/>
    <w:rsid w:val="00EA0772"/>
    <w:pPr>
      <w:spacing w:after="0" w:line="240" w:lineRule="auto"/>
    </w:pPr>
    <w:rPr>
      <w:rFonts w:ascii="Calibri" w:eastAsia="Times New Roman" w:hAnsi="Calibri" w:cs="Times New Roman"/>
      <w:lang w:bidi="en-US"/>
    </w:rPr>
  </w:style>
  <w:style w:type="character" w:customStyle="1" w:styleId="Heading2Char">
    <w:name w:val="Heading 2 Char"/>
    <w:basedOn w:val="DefaultParagraphFont"/>
    <w:link w:val="Heading2"/>
    <w:uiPriority w:val="9"/>
    <w:rsid w:val="00DF757E"/>
    <w:rPr>
      <w:rFonts w:ascii="Cambria" w:eastAsia="Times New Roman" w:hAnsi="Cambria" w:cs="Times New Roman"/>
      <w:b/>
      <w:bCs/>
      <w:sz w:val="26"/>
      <w:szCs w:val="26"/>
      <w:lang w:bidi="en-US"/>
    </w:rPr>
  </w:style>
  <w:style w:type="character" w:styleId="Hyperlink">
    <w:name w:val="Hyperlink"/>
    <w:basedOn w:val="DefaultParagraphFont"/>
    <w:uiPriority w:val="99"/>
    <w:unhideWhenUsed/>
    <w:rsid w:val="00DF757E"/>
    <w:rPr>
      <w:color w:val="0000FF"/>
      <w:u w:val="single"/>
    </w:rPr>
  </w:style>
  <w:style w:type="character" w:customStyle="1" w:styleId="reference-given-names">
    <w:name w:val="reference-given-names"/>
    <w:basedOn w:val="DefaultParagraphFont"/>
    <w:rsid w:val="00DF757E"/>
  </w:style>
  <w:style w:type="character" w:customStyle="1" w:styleId="apple-converted-space">
    <w:name w:val="apple-converted-space"/>
    <w:basedOn w:val="DefaultParagraphFont"/>
    <w:rsid w:val="00DF757E"/>
  </w:style>
  <w:style w:type="character" w:customStyle="1" w:styleId="reference-surname">
    <w:name w:val="reference-surname"/>
    <w:basedOn w:val="DefaultParagraphFont"/>
    <w:rsid w:val="00DF757E"/>
  </w:style>
  <w:style w:type="character" w:customStyle="1" w:styleId="reference-source">
    <w:name w:val="reference-source"/>
    <w:basedOn w:val="DefaultParagraphFont"/>
    <w:rsid w:val="00DF757E"/>
  </w:style>
  <w:style w:type="character" w:customStyle="1" w:styleId="reference-volume">
    <w:name w:val="reference-volume"/>
    <w:basedOn w:val="DefaultParagraphFont"/>
    <w:rsid w:val="00DF757E"/>
  </w:style>
  <w:style w:type="character" w:customStyle="1" w:styleId="reference-fpage">
    <w:name w:val="reference-fpage"/>
    <w:basedOn w:val="DefaultParagraphFont"/>
    <w:rsid w:val="00DF757E"/>
  </w:style>
  <w:style w:type="character" w:customStyle="1" w:styleId="reference-year">
    <w:name w:val="reference-year"/>
    <w:basedOn w:val="DefaultParagraphFont"/>
    <w:rsid w:val="00DF757E"/>
  </w:style>
  <w:style w:type="character" w:customStyle="1" w:styleId="reference-publisher-name">
    <w:name w:val="reference-publisher-name"/>
    <w:basedOn w:val="DefaultParagraphFont"/>
    <w:rsid w:val="00DF757E"/>
  </w:style>
  <w:style w:type="character" w:customStyle="1" w:styleId="reference-publisher-loc">
    <w:name w:val="reference-publisher-loc"/>
    <w:basedOn w:val="DefaultParagraphFont"/>
    <w:rsid w:val="00DF757E"/>
  </w:style>
  <w:style w:type="character" w:customStyle="1" w:styleId="searchnone">
    <w:name w:val="searchnone"/>
    <w:basedOn w:val="DefaultParagraphFont"/>
    <w:rsid w:val="00DF757E"/>
  </w:style>
  <w:style w:type="table" w:styleId="TableGrid">
    <w:name w:val="Table Grid"/>
    <w:basedOn w:val="TableNormal"/>
    <w:uiPriority w:val="59"/>
    <w:rsid w:val="00261C70"/>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61C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C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oleObject" Target="embeddings/oleObject8.bin"/><Relationship Id="rId34" Type="http://schemas.openxmlformats.org/officeDocument/2006/relationships/image" Target="media/image15.png"/><Relationship Id="rId42" Type="http://schemas.openxmlformats.org/officeDocument/2006/relationships/oleObject" Target="embeddings/oleObject19.bin"/><Relationship Id="rId47" Type="http://schemas.openxmlformats.org/officeDocument/2006/relationships/oleObject" Target="embeddings/oleObject22.bin"/><Relationship Id="rId50" Type="http://schemas.openxmlformats.org/officeDocument/2006/relationships/image" Target="media/image22.png"/><Relationship Id="rId55" Type="http://schemas.openxmlformats.org/officeDocument/2006/relationships/chart" Target="charts/chart2.xml"/><Relationship Id="rId63" Type="http://schemas.openxmlformats.org/officeDocument/2006/relationships/oleObject" Target="embeddings/oleObject29.bin"/><Relationship Id="rId68" Type="http://schemas.openxmlformats.org/officeDocument/2006/relationships/image" Target="media/image30.png"/><Relationship Id="rId76" Type="http://schemas.openxmlformats.org/officeDocument/2006/relationships/oleObject" Target="embeddings/oleObject36.bin"/><Relationship Id="rId84" Type="http://schemas.openxmlformats.org/officeDocument/2006/relationships/oleObject" Target="embeddings/oleObject40.bin"/><Relationship Id="rId89" Type="http://schemas.openxmlformats.org/officeDocument/2006/relationships/oleObject" Target="embeddings/oleObject43.bin"/><Relationship Id="rId97" Type="http://schemas.openxmlformats.org/officeDocument/2006/relationships/fontTable" Target="fontTable.xml"/><Relationship Id="rId7" Type="http://schemas.openxmlformats.org/officeDocument/2006/relationships/oleObject" Target="embeddings/oleObject1.bin"/><Relationship Id="rId71" Type="http://schemas.openxmlformats.org/officeDocument/2006/relationships/oleObject" Target="embeddings/oleObject33.bin"/><Relationship Id="rId92" Type="http://schemas.openxmlformats.org/officeDocument/2006/relationships/image" Target="media/image41.pn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oleObject" Target="embeddings/oleObject12.bin"/><Relationship Id="rId11" Type="http://schemas.openxmlformats.org/officeDocument/2006/relationships/oleObject" Target="embeddings/oleObject3.bin"/><Relationship Id="rId24" Type="http://schemas.openxmlformats.org/officeDocument/2006/relationships/image" Target="media/image10.png"/><Relationship Id="rId32" Type="http://schemas.openxmlformats.org/officeDocument/2006/relationships/image" Target="media/image14.png"/><Relationship Id="rId37" Type="http://schemas.openxmlformats.org/officeDocument/2006/relationships/image" Target="media/image16.png"/><Relationship Id="rId40" Type="http://schemas.openxmlformats.org/officeDocument/2006/relationships/oleObject" Target="embeddings/oleObject18.bin"/><Relationship Id="rId45" Type="http://schemas.openxmlformats.org/officeDocument/2006/relationships/oleObject" Target="embeddings/oleObject21.bin"/><Relationship Id="rId53" Type="http://schemas.openxmlformats.org/officeDocument/2006/relationships/oleObject" Target="embeddings/oleObject25.bin"/><Relationship Id="rId58" Type="http://schemas.openxmlformats.org/officeDocument/2006/relationships/image" Target="media/image25.png"/><Relationship Id="rId66" Type="http://schemas.openxmlformats.org/officeDocument/2006/relationships/image" Target="media/image29.png"/><Relationship Id="rId74" Type="http://schemas.openxmlformats.org/officeDocument/2006/relationships/image" Target="media/image33.png"/><Relationship Id="rId79" Type="http://schemas.openxmlformats.org/officeDocument/2006/relationships/image" Target="media/image35.png"/><Relationship Id="rId87" Type="http://schemas.openxmlformats.org/officeDocument/2006/relationships/oleObject" Target="embeddings/oleObject42.bin"/><Relationship Id="rId5" Type="http://schemas.openxmlformats.org/officeDocument/2006/relationships/webSettings" Target="webSettings.xml"/><Relationship Id="rId61" Type="http://schemas.openxmlformats.org/officeDocument/2006/relationships/oleObject" Target="embeddings/oleObject28.bin"/><Relationship Id="rId82" Type="http://schemas.openxmlformats.org/officeDocument/2006/relationships/oleObject" Target="embeddings/oleObject39.bin"/><Relationship Id="rId90" Type="http://schemas.openxmlformats.org/officeDocument/2006/relationships/image" Target="media/image40.png"/><Relationship Id="rId95" Type="http://schemas.openxmlformats.org/officeDocument/2006/relationships/hyperlink" Target="http://www.tandfonline.com/loi/gadh20?open=83" TargetMode="External"/><Relationship Id="rId19" Type="http://schemas.openxmlformats.org/officeDocument/2006/relationships/oleObject" Target="embeddings/oleObject7.bin"/><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oleObject" Target="embeddings/oleObject11.bin"/><Relationship Id="rId30" Type="http://schemas.openxmlformats.org/officeDocument/2006/relationships/image" Target="media/image13.png"/><Relationship Id="rId35" Type="http://schemas.openxmlformats.org/officeDocument/2006/relationships/oleObject" Target="embeddings/oleObject15.bin"/><Relationship Id="rId43" Type="http://schemas.openxmlformats.org/officeDocument/2006/relationships/image" Target="media/image19.png"/><Relationship Id="rId48" Type="http://schemas.openxmlformats.org/officeDocument/2006/relationships/image" Target="media/image21.png"/><Relationship Id="rId56" Type="http://schemas.openxmlformats.org/officeDocument/2006/relationships/image" Target="media/image24.png"/><Relationship Id="rId64" Type="http://schemas.openxmlformats.org/officeDocument/2006/relationships/image" Target="media/image28.png"/><Relationship Id="rId69" Type="http://schemas.openxmlformats.org/officeDocument/2006/relationships/oleObject" Target="embeddings/oleObject32.bin"/><Relationship Id="rId77" Type="http://schemas.openxmlformats.org/officeDocument/2006/relationships/image" Target="media/image34.png"/><Relationship Id="rId8" Type="http://schemas.openxmlformats.org/officeDocument/2006/relationships/image" Target="media/image2.png"/><Relationship Id="rId51" Type="http://schemas.openxmlformats.org/officeDocument/2006/relationships/oleObject" Target="embeddings/oleObject24.bin"/><Relationship Id="rId72" Type="http://schemas.openxmlformats.org/officeDocument/2006/relationships/image" Target="media/image32.png"/><Relationship Id="rId80" Type="http://schemas.openxmlformats.org/officeDocument/2006/relationships/oleObject" Target="embeddings/oleObject38.bin"/><Relationship Id="rId85" Type="http://schemas.openxmlformats.org/officeDocument/2006/relationships/oleObject" Target="embeddings/oleObject41.bin"/><Relationship Id="rId93" Type="http://schemas.openxmlformats.org/officeDocument/2006/relationships/oleObject" Target="embeddings/oleObject45.bin"/><Relationship Id="rId98"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image" Target="media/image4.png"/><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oleObject" Target="embeddings/oleObject17.bin"/><Relationship Id="rId46" Type="http://schemas.openxmlformats.org/officeDocument/2006/relationships/image" Target="media/image20.png"/><Relationship Id="rId59" Type="http://schemas.openxmlformats.org/officeDocument/2006/relationships/oleObject" Target="embeddings/oleObject27.bin"/><Relationship Id="rId67" Type="http://schemas.openxmlformats.org/officeDocument/2006/relationships/oleObject" Target="embeddings/oleObject31.bin"/><Relationship Id="rId20" Type="http://schemas.openxmlformats.org/officeDocument/2006/relationships/image" Target="media/image8.png"/><Relationship Id="rId41" Type="http://schemas.openxmlformats.org/officeDocument/2006/relationships/image" Target="media/image18.png"/><Relationship Id="rId54" Type="http://schemas.openxmlformats.org/officeDocument/2006/relationships/chart" Target="charts/chart1.xml"/><Relationship Id="rId62" Type="http://schemas.openxmlformats.org/officeDocument/2006/relationships/image" Target="media/image27.png"/><Relationship Id="rId70" Type="http://schemas.openxmlformats.org/officeDocument/2006/relationships/image" Target="media/image31.png"/><Relationship Id="rId75" Type="http://schemas.openxmlformats.org/officeDocument/2006/relationships/oleObject" Target="embeddings/oleObject35.bin"/><Relationship Id="rId83" Type="http://schemas.openxmlformats.org/officeDocument/2006/relationships/image" Target="media/image37.png"/><Relationship Id="rId88" Type="http://schemas.openxmlformats.org/officeDocument/2006/relationships/image" Target="media/image39.png"/><Relationship Id="rId91" Type="http://schemas.openxmlformats.org/officeDocument/2006/relationships/oleObject" Target="embeddings/oleObject44.bin"/><Relationship Id="rId96" Type="http://schemas.openxmlformats.org/officeDocument/2006/relationships/hyperlink" Target="http://www.tandfonline.com/toc/gadh20/83/10" TargetMode="Externa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png"/><Relationship Id="rId36" Type="http://schemas.openxmlformats.org/officeDocument/2006/relationships/oleObject" Target="embeddings/oleObject16.bin"/><Relationship Id="rId49" Type="http://schemas.openxmlformats.org/officeDocument/2006/relationships/oleObject" Target="embeddings/oleObject23.bin"/><Relationship Id="rId57" Type="http://schemas.openxmlformats.org/officeDocument/2006/relationships/oleObject" Target="embeddings/oleObject26.bin"/><Relationship Id="rId10" Type="http://schemas.openxmlformats.org/officeDocument/2006/relationships/image" Target="media/image3.png"/><Relationship Id="rId31" Type="http://schemas.openxmlformats.org/officeDocument/2006/relationships/oleObject" Target="embeddings/oleObject13.bin"/><Relationship Id="rId44" Type="http://schemas.openxmlformats.org/officeDocument/2006/relationships/oleObject" Target="embeddings/oleObject20.bin"/><Relationship Id="rId52" Type="http://schemas.openxmlformats.org/officeDocument/2006/relationships/image" Target="media/image23.png"/><Relationship Id="rId60" Type="http://schemas.openxmlformats.org/officeDocument/2006/relationships/image" Target="media/image26.png"/><Relationship Id="rId65" Type="http://schemas.openxmlformats.org/officeDocument/2006/relationships/oleObject" Target="embeddings/oleObject30.bin"/><Relationship Id="rId73" Type="http://schemas.openxmlformats.org/officeDocument/2006/relationships/oleObject" Target="embeddings/oleObject34.bin"/><Relationship Id="rId78" Type="http://schemas.openxmlformats.org/officeDocument/2006/relationships/oleObject" Target="embeddings/oleObject37.bin"/><Relationship Id="rId81" Type="http://schemas.openxmlformats.org/officeDocument/2006/relationships/image" Target="media/image36.png"/><Relationship Id="rId86" Type="http://schemas.openxmlformats.org/officeDocument/2006/relationships/image" Target="media/image38.png"/><Relationship Id="rId94"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7.png"/><Relationship Id="rId39" Type="http://schemas.openxmlformats.org/officeDocument/2006/relationships/image" Target="media/image17.png"/></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Sunil\My%20Documents\Book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paper2-polymer%20pulling%20from%20surface\energy-x_kphi_2_15MARCH.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paper2-polymer%20pulling%20from%20surface\energy-z_kphi_2_19nov.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228021641394795"/>
          <c:y val="2.3878942045456906E-2"/>
          <c:w val="0.65650611615463772"/>
          <c:h val="0.70608735625579633"/>
        </c:manualLayout>
      </c:layout>
      <c:scatterChart>
        <c:scatterStyle val="smoothMarker"/>
        <c:varyColors val="0"/>
        <c:ser>
          <c:idx val="1"/>
          <c:order val="1"/>
          <c:tx>
            <c:strRef>
              <c:f>Sheet4!$E$6</c:f>
              <c:strCache>
                <c:ptCount val="1"/>
                <c:pt idx="0">
                  <c:v>fx_ext=0.025</c:v>
                </c:pt>
              </c:strCache>
            </c:strRef>
          </c:tx>
          <c:spPr>
            <a:ln w="12700">
              <a:solidFill>
                <a:schemeClr val="tx1"/>
              </a:solidFill>
            </a:ln>
          </c:spPr>
          <c:marker>
            <c:symbol val="square"/>
            <c:size val="5"/>
            <c:spPr>
              <a:noFill/>
              <a:ln>
                <a:solidFill>
                  <a:sysClr val="windowText" lastClr="000000"/>
                </a:solidFill>
              </a:ln>
            </c:spPr>
          </c:marker>
          <c:errBars>
            <c:errDir val="y"/>
            <c:errBarType val="both"/>
            <c:errValType val="cust"/>
            <c:noEndCap val="0"/>
            <c:plus>
              <c:numRef>
                <c:f>Sheet4!$G$7:$G$27</c:f>
                <c:numCache>
                  <c:formatCode>General</c:formatCode>
                  <c:ptCount val="21"/>
                  <c:pt idx="0">
                    <c:v>63.957899999999995</c:v>
                  </c:pt>
                  <c:pt idx="1">
                    <c:v>47.255041877805823</c:v>
                  </c:pt>
                  <c:pt idx="2">
                    <c:v>77.340720096552914</c:v>
                  </c:pt>
                  <c:pt idx="3">
                    <c:v>113.27507272922315</c:v>
                  </c:pt>
                  <c:pt idx="4">
                    <c:v>82.575622795096578</c:v>
                  </c:pt>
                  <c:pt idx="5">
                    <c:v>103.29036068839481</c:v>
                  </c:pt>
                  <c:pt idx="6">
                    <c:v>77.303132164557141</c:v>
                  </c:pt>
                  <c:pt idx="7">
                    <c:v>41.073291966969464</c:v>
                  </c:pt>
                  <c:pt idx="8">
                    <c:v>65.661757061645417</c:v>
                  </c:pt>
                  <c:pt idx="9">
                    <c:v>58.488281059849818</c:v>
                  </c:pt>
                  <c:pt idx="10">
                    <c:v>55.848872613166904</c:v>
                  </c:pt>
                  <c:pt idx="11">
                    <c:v>50.074290281815905</c:v>
                  </c:pt>
                  <c:pt idx="12">
                    <c:v>36.797670984517261</c:v>
                  </c:pt>
                  <c:pt idx="13">
                    <c:v>46.577709341416444</c:v>
                  </c:pt>
                  <c:pt idx="14">
                    <c:v>43.484702949525399</c:v>
                  </c:pt>
                  <c:pt idx="15">
                    <c:v>56.389873953209879</c:v>
                  </c:pt>
                  <c:pt idx="16">
                    <c:v>53.338463738959312</c:v>
                  </c:pt>
                  <c:pt idx="17">
                    <c:v>63.358762368135558</c:v>
                  </c:pt>
                  <c:pt idx="18">
                    <c:v>60.710319506579339</c:v>
                  </c:pt>
                  <c:pt idx="19">
                    <c:v>44.896872119088492</c:v>
                  </c:pt>
                  <c:pt idx="20">
                    <c:v>43.555632638260406</c:v>
                  </c:pt>
                </c:numCache>
              </c:numRef>
            </c:plus>
            <c:minus>
              <c:numRef>
                <c:f>Sheet4!$G$7:$G$27</c:f>
                <c:numCache>
                  <c:formatCode>General</c:formatCode>
                  <c:ptCount val="21"/>
                  <c:pt idx="0">
                    <c:v>63.957899999999995</c:v>
                  </c:pt>
                  <c:pt idx="1">
                    <c:v>47.255041877805823</c:v>
                  </c:pt>
                  <c:pt idx="2">
                    <c:v>77.340720096552914</c:v>
                  </c:pt>
                  <c:pt idx="3">
                    <c:v>113.27507272922315</c:v>
                  </c:pt>
                  <c:pt idx="4">
                    <c:v>82.575622795096578</c:v>
                  </c:pt>
                  <c:pt idx="5">
                    <c:v>103.29036068839481</c:v>
                  </c:pt>
                  <c:pt idx="6">
                    <c:v>77.303132164557141</c:v>
                  </c:pt>
                  <c:pt idx="7">
                    <c:v>41.073291966969464</c:v>
                  </c:pt>
                  <c:pt idx="8">
                    <c:v>65.661757061645417</c:v>
                  </c:pt>
                  <c:pt idx="9">
                    <c:v>58.488281059849818</c:v>
                  </c:pt>
                  <c:pt idx="10">
                    <c:v>55.848872613166904</c:v>
                  </c:pt>
                  <c:pt idx="11">
                    <c:v>50.074290281815905</c:v>
                  </c:pt>
                  <c:pt idx="12">
                    <c:v>36.797670984517261</c:v>
                  </c:pt>
                  <c:pt idx="13">
                    <c:v>46.577709341416444</c:v>
                  </c:pt>
                  <c:pt idx="14">
                    <c:v>43.484702949525399</c:v>
                  </c:pt>
                  <c:pt idx="15">
                    <c:v>56.389873953209879</c:v>
                  </c:pt>
                  <c:pt idx="16">
                    <c:v>53.338463738959312</c:v>
                  </c:pt>
                  <c:pt idx="17">
                    <c:v>63.358762368135558</c:v>
                  </c:pt>
                  <c:pt idx="18">
                    <c:v>60.710319506579339</c:v>
                  </c:pt>
                  <c:pt idx="19">
                    <c:v>44.896872119088492</c:v>
                  </c:pt>
                  <c:pt idx="20">
                    <c:v>43.555632638260406</c:v>
                  </c:pt>
                </c:numCache>
              </c:numRef>
            </c:minus>
          </c:errBars>
          <c:xVal>
            <c:numRef>
              <c:f>Sheet4!$D$7:$D$27</c:f>
              <c:numCache>
                <c:formatCode>General</c:formatCode>
                <c:ptCount val="21"/>
                <c:pt idx="0">
                  <c:v>1500</c:v>
                </c:pt>
                <c:pt idx="1">
                  <c:v>1505</c:v>
                </c:pt>
                <c:pt idx="2">
                  <c:v>1510</c:v>
                </c:pt>
                <c:pt idx="3">
                  <c:v>1515</c:v>
                </c:pt>
                <c:pt idx="4">
                  <c:v>1520</c:v>
                </c:pt>
                <c:pt idx="5">
                  <c:v>1525</c:v>
                </c:pt>
                <c:pt idx="6">
                  <c:v>1530</c:v>
                </c:pt>
                <c:pt idx="7">
                  <c:v>1535</c:v>
                </c:pt>
                <c:pt idx="8">
                  <c:v>1540</c:v>
                </c:pt>
                <c:pt idx="9">
                  <c:v>1545</c:v>
                </c:pt>
                <c:pt idx="10">
                  <c:v>1550</c:v>
                </c:pt>
                <c:pt idx="11">
                  <c:v>1555</c:v>
                </c:pt>
                <c:pt idx="12">
                  <c:v>1560</c:v>
                </c:pt>
                <c:pt idx="13">
                  <c:v>1565</c:v>
                </c:pt>
                <c:pt idx="14">
                  <c:v>1570</c:v>
                </c:pt>
                <c:pt idx="15">
                  <c:v>1575</c:v>
                </c:pt>
                <c:pt idx="16">
                  <c:v>1580</c:v>
                </c:pt>
                <c:pt idx="17">
                  <c:v>1585</c:v>
                </c:pt>
                <c:pt idx="18">
                  <c:v>1590</c:v>
                </c:pt>
                <c:pt idx="19">
                  <c:v>1595</c:v>
                </c:pt>
                <c:pt idx="20">
                  <c:v>1600</c:v>
                </c:pt>
              </c:numCache>
            </c:numRef>
          </c:xVal>
          <c:yVal>
            <c:numRef>
              <c:f>Sheet4!$E$7:$E$27</c:f>
              <c:numCache>
                <c:formatCode>General</c:formatCode>
                <c:ptCount val="21"/>
                <c:pt idx="0">
                  <c:v>-3869.9906000000001</c:v>
                </c:pt>
                <c:pt idx="1">
                  <c:v>-3896.94</c:v>
                </c:pt>
                <c:pt idx="2">
                  <c:v>-3428.3703000000232</c:v>
                </c:pt>
                <c:pt idx="3">
                  <c:v>-3297.3977000000214</c:v>
                </c:pt>
                <c:pt idx="4">
                  <c:v>-3416.5574999999999</c:v>
                </c:pt>
                <c:pt idx="5">
                  <c:v>-3670.2086999999619</c:v>
                </c:pt>
                <c:pt idx="6">
                  <c:v>-3639.2460999999739</c:v>
                </c:pt>
                <c:pt idx="7">
                  <c:v>-3521.7118</c:v>
                </c:pt>
                <c:pt idx="8">
                  <c:v>-3616.1932000000002</c:v>
                </c:pt>
                <c:pt idx="9">
                  <c:v>-3748.86</c:v>
                </c:pt>
                <c:pt idx="10">
                  <c:v>-3572.6059999999998</c:v>
                </c:pt>
                <c:pt idx="11">
                  <c:v>-3617.7585999999997</c:v>
                </c:pt>
                <c:pt idx="12">
                  <c:v>-3645.9050999999999</c:v>
                </c:pt>
                <c:pt idx="13">
                  <c:v>-3663.7264999999679</c:v>
                </c:pt>
                <c:pt idx="14">
                  <c:v>-3729.4416000000001</c:v>
                </c:pt>
                <c:pt idx="15">
                  <c:v>-3640.6590999999999</c:v>
                </c:pt>
                <c:pt idx="16">
                  <c:v>-3689.1201000000001</c:v>
                </c:pt>
                <c:pt idx="17">
                  <c:v>-3616.9222</c:v>
                </c:pt>
                <c:pt idx="18">
                  <c:v>-3585.2397000000001</c:v>
                </c:pt>
                <c:pt idx="19">
                  <c:v>-3672.2606999999739</c:v>
                </c:pt>
                <c:pt idx="20">
                  <c:v>-3670.3825000000002</c:v>
                </c:pt>
              </c:numCache>
            </c:numRef>
          </c:yVal>
          <c:smooth val="1"/>
        </c:ser>
        <c:ser>
          <c:idx val="3"/>
          <c:order val="2"/>
          <c:tx>
            <c:strRef>
              <c:f>Sheet4!$Z$6</c:f>
              <c:strCache>
                <c:ptCount val="1"/>
                <c:pt idx="0">
                  <c:v>fx_ext=0.04</c:v>
                </c:pt>
              </c:strCache>
            </c:strRef>
          </c:tx>
          <c:spPr>
            <a:ln w="12700">
              <a:solidFill>
                <a:sysClr val="windowText" lastClr="000000">
                  <a:shade val="95000"/>
                  <a:satMod val="105000"/>
                </a:sysClr>
              </a:solidFill>
            </a:ln>
          </c:spPr>
          <c:marker>
            <c:symbol val="circle"/>
            <c:size val="6"/>
            <c:spPr>
              <a:noFill/>
              <a:ln w="12700">
                <a:solidFill>
                  <a:sysClr val="windowText" lastClr="000000">
                    <a:shade val="95000"/>
                    <a:satMod val="105000"/>
                  </a:sysClr>
                </a:solidFill>
              </a:ln>
            </c:spPr>
          </c:marker>
          <c:errBars>
            <c:errDir val="y"/>
            <c:errBarType val="both"/>
            <c:errValType val="cust"/>
            <c:noEndCap val="0"/>
            <c:plus>
              <c:numRef>
                <c:f>Sheet4!$O$7:$O$26</c:f>
                <c:numCache>
                  <c:formatCode>General</c:formatCode>
                  <c:ptCount val="20"/>
                  <c:pt idx="0">
                    <c:v>15.354174784941149</c:v>
                  </c:pt>
                  <c:pt idx="1">
                    <c:v>28.108010641180329</c:v>
                  </c:pt>
                  <c:pt idx="2">
                    <c:v>52.672864041679787</c:v>
                  </c:pt>
                  <c:pt idx="3">
                    <c:v>82.013140104106242</c:v>
                  </c:pt>
                  <c:pt idx="4">
                    <c:v>56.947144196529329</c:v>
                  </c:pt>
                  <c:pt idx="5">
                    <c:v>73.860656861220804</c:v>
                  </c:pt>
                  <c:pt idx="6">
                    <c:v>52.642173623721263</c:v>
                  </c:pt>
                  <c:pt idx="7">
                    <c:v>23.060632974831783</c:v>
                  </c:pt>
                  <c:pt idx="8">
                    <c:v>43.137030654895831</c:v>
                  </c:pt>
                  <c:pt idx="9">
                    <c:v>37.27991202606345</c:v>
                  </c:pt>
                  <c:pt idx="10">
                    <c:v>35.124844053673748</c:v>
                  </c:pt>
                  <c:pt idx="11">
                    <c:v>30.409917323840531</c:v>
                  </c:pt>
                  <c:pt idx="12">
                    <c:v>19.569603061317089</c:v>
                  </c:pt>
                  <c:pt idx="13">
                    <c:v>27.5549709410673</c:v>
                  </c:pt>
                  <c:pt idx="14">
                    <c:v>25.029541797300382</c:v>
                  </c:pt>
                  <c:pt idx="15">
                    <c:v>35.566569798097184</c:v>
                  </c:pt>
                  <c:pt idx="16">
                    <c:v>33.075103791153161</c:v>
                  </c:pt>
                  <c:pt idx="17">
                    <c:v>41.256643361750044</c:v>
                  </c:pt>
                  <c:pt idx="18">
                    <c:v>39.09419882050728</c:v>
                  </c:pt>
                  <c:pt idx="19">
                    <c:v>26.182573095940473</c:v>
                  </c:pt>
                </c:numCache>
              </c:numRef>
            </c:plus>
            <c:minus>
              <c:numRef>
                <c:f>Sheet4!$O$7:$O$27</c:f>
                <c:numCache>
                  <c:formatCode>General</c:formatCode>
                  <c:ptCount val="21"/>
                  <c:pt idx="0">
                    <c:v>15.354174784941149</c:v>
                  </c:pt>
                  <c:pt idx="1">
                    <c:v>28.108010641180329</c:v>
                  </c:pt>
                  <c:pt idx="2">
                    <c:v>52.672864041679787</c:v>
                  </c:pt>
                  <c:pt idx="3">
                    <c:v>82.013140104106242</c:v>
                  </c:pt>
                  <c:pt idx="4">
                    <c:v>56.947144196529329</c:v>
                  </c:pt>
                  <c:pt idx="5">
                    <c:v>73.860656861220804</c:v>
                  </c:pt>
                  <c:pt idx="6">
                    <c:v>52.642173623721263</c:v>
                  </c:pt>
                  <c:pt idx="7">
                    <c:v>23.060632974831783</c:v>
                  </c:pt>
                  <c:pt idx="8">
                    <c:v>43.137030654895831</c:v>
                  </c:pt>
                  <c:pt idx="9">
                    <c:v>37.27991202606345</c:v>
                  </c:pt>
                  <c:pt idx="10">
                    <c:v>35.124844053673748</c:v>
                  </c:pt>
                  <c:pt idx="11">
                    <c:v>30.409917323840531</c:v>
                  </c:pt>
                  <c:pt idx="12">
                    <c:v>19.569603061317089</c:v>
                  </c:pt>
                  <c:pt idx="13">
                    <c:v>27.5549709410673</c:v>
                  </c:pt>
                  <c:pt idx="14">
                    <c:v>25.029541797300382</c:v>
                  </c:pt>
                  <c:pt idx="15">
                    <c:v>35.566569798097184</c:v>
                  </c:pt>
                  <c:pt idx="16">
                    <c:v>33.075103791153161</c:v>
                  </c:pt>
                  <c:pt idx="17">
                    <c:v>41.256643361750044</c:v>
                  </c:pt>
                  <c:pt idx="18">
                    <c:v>39.09419882050728</c:v>
                  </c:pt>
                  <c:pt idx="19">
                    <c:v>26.182573095940473</c:v>
                  </c:pt>
                  <c:pt idx="20">
                    <c:v>25.087455645639064</c:v>
                  </c:pt>
                </c:numCache>
              </c:numRef>
            </c:minus>
          </c:errBars>
          <c:xVal>
            <c:numRef>
              <c:f>Sheet4!$Y$7:$Y$27</c:f>
              <c:numCache>
                <c:formatCode>General</c:formatCode>
                <c:ptCount val="21"/>
                <c:pt idx="0">
                  <c:v>1500</c:v>
                </c:pt>
                <c:pt idx="1">
                  <c:v>1505</c:v>
                </c:pt>
                <c:pt idx="2">
                  <c:v>1510</c:v>
                </c:pt>
                <c:pt idx="3">
                  <c:v>1515</c:v>
                </c:pt>
                <c:pt idx="4">
                  <c:v>1520</c:v>
                </c:pt>
                <c:pt idx="5">
                  <c:v>1525</c:v>
                </c:pt>
                <c:pt idx="6">
                  <c:v>1530</c:v>
                </c:pt>
                <c:pt idx="7">
                  <c:v>1535</c:v>
                </c:pt>
                <c:pt idx="8">
                  <c:v>1540</c:v>
                </c:pt>
                <c:pt idx="9">
                  <c:v>1545</c:v>
                </c:pt>
                <c:pt idx="10">
                  <c:v>1550</c:v>
                </c:pt>
                <c:pt idx="11">
                  <c:v>1555</c:v>
                </c:pt>
                <c:pt idx="12">
                  <c:v>1560</c:v>
                </c:pt>
                <c:pt idx="13">
                  <c:v>1565</c:v>
                </c:pt>
                <c:pt idx="14">
                  <c:v>1570</c:v>
                </c:pt>
                <c:pt idx="15">
                  <c:v>1575</c:v>
                </c:pt>
                <c:pt idx="16">
                  <c:v>1580</c:v>
                </c:pt>
                <c:pt idx="17">
                  <c:v>1585</c:v>
                </c:pt>
                <c:pt idx="18">
                  <c:v>1590</c:v>
                </c:pt>
                <c:pt idx="19">
                  <c:v>1595</c:v>
                </c:pt>
                <c:pt idx="20">
                  <c:v>1600</c:v>
                </c:pt>
              </c:numCache>
            </c:numRef>
          </c:xVal>
          <c:yVal>
            <c:numRef>
              <c:f>Sheet4!$Z$7:$Z$27</c:f>
              <c:numCache>
                <c:formatCode>General</c:formatCode>
                <c:ptCount val="21"/>
                <c:pt idx="0">
                  <c:v>-3932.3717166666925</c:v>
                </c:pt>
                <c:pt idx="1">
                  <c:v>-3876.6840499999739</c:v>
                </c:pt>
                <c:pt idx="2">
                  <c:v>-3124.8212666666664</c:v>
                </c:pt>
                <c:pt idx="3">
                  <c:v>-2513.158849999973</c:v>
                </c:pt>
                <c:pt idx="4">
                  <c:v>-2751.4096666666637</c:v>
                </c:pt>
                <c:pt idx="5">
                  <c:v>-2894.7446166666637</c:v>
                </c:pt>
                <c:pt idx="6">
                  <c:v>-2906.2198333333372</c:v>
                </c:pt>
                <c:pt idx="7">
                  <c:v>-2916.1070833333342</c:v>
                </c:pt>
                <c:pt idx="8">
                  <c:v>-2839.7967000000003</c:v>
                </c:pt>
                <c:pt idx="9">
                  <c:v>-2825.4960166666665</c:v>
                </c:pt>
                <c:pt idx="10">
                  <c:v>-2746.3768133333606</c:v>
                </c:pt>
                <c:pt idx="11">
                  <c:v>-2674.1239433333362</c:v>
                </c:pt>
                <c:pt idx="12">
                  <c:v>-2583.7912733333574</c:v>
                </c:pt>
                <c:pt idx="13">
                  <c:v>-2558.7745849999997</c:v>
                </c:pt>
                <c:pt idx="14">
                  <c:v>-2486.8289666666647</c:v>
                </c:pt>
                <c:pt idx="15">
                  <c:v>-2452.5878833333331</c:v>
                </c:pt>
                <c:pt idx="16">
                  <c:v>-2437.0063833333352</c:v>
                </c:pt>
                <c:pt idx="17">
                  <c:v>-2385.8500183333726</c:v>
                </c:pt>
                <c:pt idx="18">
                  <c:v>-2342.3017416666667</c:v>
                </c:pt>
                <c:pt idx="19">
                  <c:v>-2246.1319043333597</c:v>
                </c:pt>
                <c:pt idx="20">
                  <c:v>-2305.9517500000256</c:v>
                </c:pt>
              </c:numCache>
            </c:numRef>
          </c:yVal>
          <c:smooth val="1"/>
        </c:ser>
        <c:ser>
          <c:idx val="4"/>
          <c:order val="3"/>
          <c:tx>
            <c:strRef>
              <c:f>Sheet4!$AF$6</c:f>
              <c:strCache>
                <c:ptCount val="1"/>
                <c:pt idx="0">
                  <c:v>fx_ext=0.045</c:v>
                </c:pt>
              </c:strCache>
            </c:strRef>
          </c:tx>
          <c:spPr>
            <a:ln w="12700">
              <a:solidFill>
                <a:sysClr val="windowText" lastClr="000000">
                  <a:shade val="95000"/>
                  <a:satMod val="105000"/>
                </a:sysClr>
              </a:solidFill>
            </a:ln>
          </c:spPr>
          <c:marker>
            <c:symbol val="triangle"/>
            <c:size val="7"/>
            <c:spPr>
              <a:solidFill>
                <a:sysClr val="windowText" lastClr="000000"/>
              </a:solidFill>
              <a:ln>
                <a:noFill/>
              </a:ln>
            </c:spPr>
          </c:marker>
          <c:errBars>
            <c:errDir val="y"/>
            <c:errBarType val="both"/>
            <c:errValType val="cust"/>
            <c:noEndCap val="0"/>
            <c:plus>
              <c:numRef>
                <c:f>Sheet4!$AH$7:$AH$27</c:f>
                <c:numCache>
                  <c:formatCode>General</c:formatCode>
                  <c:ptCount val="21"/>
                  <c:pt idx="0">
                    <c:v>15.354174784941149</c:v>
                  </c:pt>
                  <c:pt idx="1">
                    <c:v>29.222481884355489</c:v>
                  </c:pt>
                  <c:pt idx="2">
                    <c:v>56.697150273592122</c:v>
                  </c:pt>
                  <c:pt idx="3">
                    <c:v>167.29162191840891</c:v>
                  </c:pt>
                  <c:pt idx="4">
                    <c:v>230.63295051246766</c:v>
                  </c:pt>
                  <c:pt idx="5">
                    <c:v>202.92309968881921</c:v>
                  </c:pt>
                  <c:pt idx="6">
                    <c:v>273.96552486542561</c:v>
                  </c:pt>
                  <c:pt idx="7">
                    <c:v>363.54274242848021</c:v>
                  </c:pt>
                  <c:pt idx="8">
                    <c:v>397.11626232322578</c:v>
                  </c:pt>
                  <c:pt idx="9">
                    <c:v>422.47245696768084</c:v>
                  </c:pt>
                  <c:pt idx="10">
                    <c:v>397.65187348847655</c:v>
                  </c:pt>
                  <c:pt idx="11">
                    <c:v>389.55116213118794</c:v>
                  </c:pt>
                  <c:pt idx="12">
                    <c:v>363.81078958915532</c:v>
                  </c:pt>
                  <c:pt idx="13">
                    <c:v>333.49265019658611</c:v>
                  </c:pt>
                  <c:pt idx="14">
                    <c:v>269.99816432559169</c:v>
                  </c:pt>
                  <c:pt idx="15">
                    <c:v>202.88640000000174</c:v>
                  </c:pt>
                  <c:pt idx="16">
                    <c:v>130.62629248992587</c:v>
                  </c:pt>
                  <c:pt idx="17">
                    <c:v>51.331415193898934</c:v>
                  </c:pt>
                  <c:pt idx="18">
                    <c:v>0</c:v>
                  </c:pt>
                  <c:pt idx="19">
                    <c:v>0</c:v>
                  </c:pt>
                  <c:pt idx="20">
                    <c:v>0</c:v>
                  </c:pt>
                </c:numCache>
              </c:numRef>
            </c:plus>
            <c:minus>
              <c:numRef>
                <c:f>Sheet4!$AH$7:$AH$27</c:f>
                <c:numCache>
                  <c:formatCode>General</c:formatCode>
                  <c:ptCount val="21"/>
                  <c:pt idx="0">
                    <c:v>15.354174784941149</c:v>
                  </c:pt>
                  <c:pt idx="1">
                    <c:v>29.222481884355489</c:v>
                  </c:pt>
                  <c:pt idx="2">
                    <c:v>56.697150273592122</c:v>
                  </c:pt>
                  <c:pt idx="3">
                    <c:v>167.29162191840891</c:v>
                  </c:pt>
                  <c:pt idx="4">
                    <c:v>230.63295051246766</c:v>
                  </c:pt>
                  <c:pt idx="5">
                    <c:v>202.92309968881921</c:v>
                  </c:pt>
                  <c:pt idx="6">
                    <c:v>273.96552486542561</c:v>
                  </c:pt>
                  <c:pt idx="7">
                    <c:v>363.54274242848021</c:v>
                  </c:pt>
                  <c:pt idx="8">
                    <c:v>397.11626232322578</c:v>
                  </c:pt>
                  <c:pt idx="9">
                    <c:v>422.47245696768084</c:v>
                  </c:pt>
                  <c:pt idx="10">
                    <c:v>397.65187348847655</c:v>
                  </c:pt>
                  <c:pt idx="11">
                    <c:v>389.55116213118794</c:v>
                  </c:pt>
                  <c:pt idx="12">
                    <c:v>363.81078958915532</c:v>
                  </c:pt>
                  <c:pt idx="13">
                    <c:v>333.49265019658611</c:v>
                  </c:pt>
                  <c:pt idx="14">
                    <c:v>269.99816432559169</c:v>
                  </c:pt>
                  <c:pt idx="15">
                    <c:v>202.88640000000174</c:v>
                  </c:pt>
                  <c:pt idx="16">
                    <c:v>130.62629248992587</c:v>
                  </c:pt>
                  <c:pt idx="17">
                    <c:v>51.331415193898934</c:v>
                  </c:pt>
                  <c:pt idx="18">
                    <c:v>0</c:v>
                  </c:pt>
                  <c:pt idx="19">
                    <c:v>0</c:v>
                  </c:pt>
                  <c:pt idx="20">
                    <c:v>0</c:v>
                  </c:pt>
                </c:numCache>
              </c:numRef>
            </c:minus>
            <c:spPr>
              <a:ln w="12700">
                <a:solidFill>
                  <a:sysClr val="windowText" lastClr="000000">
                    <a:shade val="95000"/>
                    <a:satMod val="105000"/>
                  </a:sysClr>
                </a:solidFill>
              </a:ln>
            </c:spPr>
          </c:errBars>
          <c:xVal>
            <c:numRef>
              <c:f>Sheet4!$AE$7:$AE$27</c:f>
              <c:numCache>
                <c:formatCode>General</c:formatCode>
                <c:ptCount val="21"/>
                <c:pt idx="0">
                  <c:v>1500</c:v>
                </c:pt>
                <c:pt idx="1">
                  <c:v>1505</c:v>
                </c:pt>
                <c:pt idx="2">
                  <c:v>1510</c:v>
                </c:pt>
                <c:pt idx="3">
                  <c:v>1515</c:v>
                </c:pt>
                <c:pt idx="4">
                  <c:v>1520</c:v>
                </c:pt>
                <c:pt idx="5">
                  <c:v>1525</c:v>
                </c:pt>
                <c:pt idx="6">
                  <c:v>1530</c:v>
                </c:pt>
                <c:pt idx="7">
                  <c:v>1535</c:v>
                </c:pt>
                <c:pt idx="8">
                  <c:v>1540</c:v>
                </c:pt>
                <c:pt idx="9">
                  <c:v>1545</c:v>
                </c:pt>
                <c:pt idx="10">
                  <c:v>1550</c:v>
                </c:pt>
                <c:pt idx="11">
                  <c:v>1555</c:v>
                </c:pt>
                <c:pt idx="12">
                  <c:v>1560</c:v>
                </c:pt>
                <c:pt idx="13">
                  <c:v>1565</c:v>
                </c:pt>
                <c:pt idx="14">
                  <c:v>1570</c:v>
                </c:pt>
                <c:pt idx="15">
                  <c:v>1575</c:v>
                </c:pt>
                <c:pt idx="16">
                  <c:v>1580</c:v>
                </c:pt>
                <c:pt idx="17">
                  <c:v>1585</c:v>
                </c:pt>
                <c:pt idx="18">
                  <c:v>1590</c:v>
                </c:pt>
                <c:pt idx="19">
                  <c:v>1595</c:v>
                </c:pt>
                <c:pt idx="20">
                  <c:v>1600</c:v>
                </c:pt>
              </c:numCache>
            </c:numRef>
          </c:xVal>
          <c:yVal>
            <c:numRef>
              <c:f>Sheet4!$AF$7:$AF$27</c:f>
              <c:numCache>
                <c:formatCode>General</c:formatCode>
                <c:ptCount val="21"/>
                <c:pt idx="0">
                  <c:v>-3932.3717166666925</c:v>
                </c:pt>
                <c:pt idx="1">
                  <c:v>-3802.8847333333606</c:v>
                </c:pt>
                <c:pt idx="2">
                  <c:v>-2879.6291833333362</c:v>
                </c:pt>
                <c:pt idx="3">
                  <c:v>-1972.7932166666658</c:v>
                </c:pt>
                <c:pt idx="4">
                  <c:v>-2181.4517333333811</c:v>
                </c:pt>
                <c:pt idx="5">
                  <c:v>-2166.5669666666436</c:v>
                </c:pt>
                <c:pt idx="6">
                  <c:v>-2017.0790333333298</c:v>
                </c:pt>
                <c:pt idx="7">
                  <c:v>-1806.6842483333035</c:v>
                </c:pt>
                <c:pt idx="8">
                  <c:v>-1526.2807550000011</c:v>
                </c:pt>
                <c:pt idx="9">
                  <c:v>-1202.9815166666665</c:v>
                </c:pt>
                <c:pt idx="10">
                  <c:v>-988.62508166667635</c:v>
                </c:pt>
                <c:pt idx="11">
                  <c:v>-765.29959166667913</c:v>
                </c:pt>
                <c:pt idx="12">
                  <c:v>-568.87468999999999</c:v>
                </c:pt>
                <c:pt idx="13">
                  <c:v>-403.83416676666667</c:v>
                </c:pt>
                <c:pt idx="14">
                  <c:v>-274.48696149999893</c:v>
                </c:pt>
                <c:pt idx="15">
                  <c:v>-202.88640000000171</c:v>
                </c:pt>
                <c:pt idx="16">
                  <c:v>-143.09393399999999</c:v>
                </c:pt>
                <c:pt idx="17">
                  <c:v>-62.867887499999313</c:v>
                </c:pt>
                <c:pt idx="18">
                  <c:v>0</c:v>
                </c:pt>
                <c:pt idx="19">
                  <c:v>0</c:v>
                </c:pt>
                <c:pt idx="20">
                  <c:v>0</c:v>
                </c:pt>
              </c:numCache>
            </c:numRef>
          </c:yVal>
          <c:smooth val="1"/>
        </c:ser>
        <c:ser>
          <c:idx val="5"/>
          <c:order val="4"/>
          <c:tx>
            <c:strRef>
              <c:f>Sheet4!$AL$6</c:f>
              <c:strCache>
                <c:ptCount val="1"/>
                <c:pt idx="0">
                  <c:v>fx_ext=0.05</c:v>
                </c:pt>
              </c:strCache>
            </c:strRef>
          </c:tx>
          <c:spPr>
            <a:ln w="15875">
              <a:solidFill>
                <a:schemeClr val="tx1"/>
              </a:solidFill>
            </a:ln>
          </c:spPr>
          <c:marker>
            <c:symbol val="circle"/>
            <c:size val="6"/>
            <c:spPr>
              <a:solidFill>
                <a:sysClr val="windowText" lastClr="000000"/>
              </a:solidFill>
              <a:ln>
                <a:noFill/>
              </a:ln>
            </c:spPr>
          </c:marker>
          <c:errBars>
            <c:errDir val="y"/>
            <c:errBarType val="both"/>
            <c:errValType val="cust"/>
            <c:noEndCap val="0"/>
            <c:plus>
              <c:numRef>
                <c:f>Sheet4!$AN$7:$AN$27</c:f>
                <c:numCache>
                  <c:formatCode>General</c:formatCode>
                  <c:ptCount val="21"/>
                  <c:pt idx="0">
                    <c:v>10.7998248377425</c:v>
                  </c:pt>
                  <c:pt idx="1">
                    <c:v>24.175635797433184</c:v>
                  </c:pt>
                  <c:pt idx="2">
                    <c:v>71.692333483129119</c:v>
                  </c:pt>
                  <c:pt idx="3">
                    <c:v>89.087937324312222</c:v>
                  </c:pt>
                  <c:pt idx="4">
                    <c:v>24.989548609487048</c:v>
                  </c:pt>
                  <c:pt idx="5">
                    <c:v>30.980686188858026</c:v>
                  </c:pt>
                  <c:pt idx="6">
                    <c:v>142.88955543028018</c:v>
                  </c:pt>
                  <c:pt idx="7">
                    <c:v>236.23757463052956</c:v>
                  </c:pt>
                  <c:pt idx="8">
                    <c:v>210.70097623405502</c:v>
                  </c:pt>
                  <c:pt idx="9">
                    <c:v>114.91470638749431</c:v>
                  </c:pt>
                  <c:pt idx="10">
                    <c:v>23.006407390514926</c:v>
                  </c:pt>
                  <c:pt idx="11">
                    <c:v>0</c:v>
                  </c:pt>
                  <c:pt idx="12">
                    <c:v>0</c:v>
                  </c:pt>
                  <c:pt idx="13">
                    <c:v>0</c:v>
                  </c:pt>
                  <c:pt idx="14">
                    <c:v>0</c:v>
                  </c:pt>
                  <c:pt idx="15">
                    <c:v>0</c:v>
                  </c:pt>
                  <c:pt idx="16">
                    <c:v>0</c:v>
                  </c:pt>
                  <c:pt idx="17">
                    <c:v>0</c:v>
                  </c:pt>
                  <c:pt idx="18">
                    <c:v>0</c:v>
                  </c:pt>
                  <c:pt idx="19">
                    <c:v>0</c:v>
                  </c:pt>
                  <c:pt idx="20">
                    <c:v>0</c:v>
                  </c:pt>
                </c:numCache>
              </c:numRef>
            </c:plus>
            <c:minus>
              <c:numRef>
                <c:f>Sheet4!$AN$7:$AN$27</c:f>
                <c:numCache>
                  <c:formatCode>General</c:formatCode>
                  <c:ptCount val="21"/>
                  <c:pt idx="0">
                    <c:v>10.7998248377425</c:v>
                  </c:pt>
                  <c:pt idx="1">
                    <c:v>24.175635797433184</c:v>
                  </c:pt>
                  <c:pt idx="2">
                    <c:v>71.692333483129119</c:v>
                  </c:pt>
                  <c:pt idx="3">
                    <c:v>89.087937324312222</c:v>
                  </c:pt>
                  <c:pt idx="4">
                    <c:v>24.989548609487048</c:v>
                  </c:pt>
                  <c:pt idx="5">
                    <c:v>30.980686188858026</c:v>
                  </c:pt>
                  <c:pt idx="6">
                    <c:v>142.88955543028018</c:v>
                  </c:pt>
                  <c:pt idx="7">
                    <c:v>236.23757463052956</c:v>
                  </c:pt>
                  <c:pt idx="8">
                    <c:v>210.70097623405502</c:v>
                  </c:pt>
                  <c:pt idx="9">
                    <c:v>114.91470638749431</c:v>
                  </c:pt>
                  <c:pt idx="10">
                    <c:v>23.006407390514926</c:v>
                  </c:pt>
                  <c:pt idx="11">
                    <c:v>0</c:v>
                  </c:pt>
                  <c:pt idx="12">
                    <c:v>0</c:v>
                  </c:pt>
                  <c:pt idx="13">
                    <c:v>0</c:v>
                  </c:pt>
                  <c:pt idx="14">
                    <c:v>0</c:v>
                  </c:pt>
                  <c:pt idx="15">
                    <c:v>0</c:v>
                  </c:pt>
                  <c:pt idx="16">
                    <c:v>0</c:v>
                  </c:pt>
                  <c:pt idx="17">
                    <c:v>0</c:v>
                  </c:pt>
                  <c:pt idx="18">
                    <c:v>0</c:v>
                  </c:pt>
                  <c:pt idx="19">
                    <c:v>0</c:v>
                  </c:pt>
                  <c:pt idx="20">
                    <c:v>0</c:v>
                  </c:pt>
                </c:numCache>
              </c:numRef>
            </c:minus>
            <c:spPr>
              <a:ln w="12700"/>
            </c:spPr>
          </c:errBars>
          <c:xVal>
            <c:numRef>
              <c:f>Sheet4!$AK$7:$AK$27</c:f>
              <c:numCache>
                <c:formatCode>General</c:formatCode>
                <c:ptCount val="21"/>
                <c:pt idx="0">
                  <c:v>1500</c:v>
                </c:pt>
                <c:pt idx="1">
                  <c:v>1505</c:v>
                </c:pt>
                <c:pt idx="2">
                  <c:v>1510</c:v>
                </c:pt>
                <c:pt idx="3">
                  <c:v>1515</c:v>
                </c:pt>
                <c:pt idx="4">
                  <c:v>1520</c:v>
                </c:pt>
                <c:pt idx="5">
                  <c:v>1525</c:v>
                </c:pt>
                <c:pt idx="6">
                  <c:v>1530</c:v>
                </c:pt>
                <c:pt idx="7">
                  <c:v>1535</c:v>
                </c:pt>
                <c:pt idx="8">
                  <c:v>1540</c:v>
                </c:pt>
                <c:pt idx="9">
                  <c:v>1545</c:v>
                </c:pt>
                <c:pt idx="10">
                  <c:v>1550</c:v>
                </c:pt>
                <c:pt idx="11">
                  <c:v>1555</c:v>
                </c:pt>
                <c:pt idx="12">
                  <c:v>1560</c:v>
                </c:pt>
                <c:pt idx="13">
                  <c:v>1565</c:v>
                </c:pt>
                <c:pt idx="14">
                  <c:v>1570</c:v>
                </c:pt>
                <c:pt idx="15">
                  <c:v>1575</c:v>
                </c:pt>
                <c:pt idx="16">
                  <c:v>1580</c:v>
                </c:pt>
                <c:pt idx="17">
                  <c:v>1585</c:v>
                </c:pt>
                <c:pt idx="18">
                  <c:v>1590</c:v>
                </c:pt>
                <c:pt idx="19">
                  <c:v>1595</c:v>
                </c:pt>
                <c:pt idx="20">
                  <c:v>1600</c:v>
                </c:pt>
              </c:numCache>
            </c:numRef>
          </c:xVal>
          <c:yVal>
            <c:numRef>
              <c:f>Sheet4!$AL$7:$AL$27</c:f>
              <c:numCache>
                <c:formatCode>General</c:formatCode>
                <c:ptCount val="21"/>
                <c:pt idx="0">
                  <c:v>-3887.8515666666672</c:v>
                </c:pt>
                <c:pt idx="1">
                  <c:v>-3782.9977999999996</c:v>
                </c:pt>
                <c:pt idx="2">
                  <c:v>-2680.1277333333569</c:v>
                </c:pt>
                <c:pt idx="3">
                  <c:v>-1626.4191333333329</c:v>
                </c:pt>
                <c:pt idx="4">
                  <c:v>-1562.4572333333329</c:v>
                </c:pt>
                <c:pt idx="5">
                  <c:v>-1318.6575</c:v>
                </c:pt>
                <c:pt idx="6">
                  <c:v>-891.19108999999992</c:v>
                </c:pt>
                <c:pt idx="7">
                  <c:v>-525.45434</c:v>
                </c:pt>
                <c:pt idx="8">
                  <c:v>-273.34883366666702</c:v>
                </c:pt>
                <c:pt idx="9">
                  <c:v>-132.69207333333341</c:v>
                </c:pt>
                <c:pt idx="10">
                  <c:v>-26.565510999999766</c:v>
                </c:pt>
                <c:pt idx="11">
                  <c:v>0</c:v>
                </c:pt>
                <c:pt idx="12">
                  <c:v>0</c:v>
                </c:pt>
                <c:pt idx="13">
                  <c:v>0</c:v>
                </c:pt>
                <c:pt idx="14">
                  <c:v>0</c:v>
                </c:pt>
                <c:pt idx="15">
                  <c:v>0</c:v>
                </c:pt>
                <c:pt idx="16">
                  <c:v>0</c:v>
                </c:pt>
                <c:pt idx="17">
                  <c:v>0</c:v>
                </c:pt>
                <c:pt idx="18">
                  <c:v>0</c:v>
                </c:pt>
                <c:pt idx="19">
                  <c:v>0</c:v>
                </c:pt>
                <c:pt idx="20">
                  <c:v>0</c:v>
                </c:pt>
              </c:numCache>
            </c:numRef>
          </c:yVal>
          <c:smooth val="1"/>
        </c:ser>
        <c:ser>
          <c:idx val="6"/>
          <c:order val="5"/>
          <c:tx>
            <c:strRef>
              <c:f>Sheet4!$AT$6</c:f>
              <c:strCache>
                <c:ptCount val="1"/>
                <c:pt idx="0">
                  <c:v>fx_ext=0.1</c:v>
                </c:pt>
              </c:strCache>
            </c:strRef>
          </c:tx>
          <c:spPr>
            <a:ln w="12700">
              <a:solidFill>
                <a:sysClr val="windowText" lastClr="000000"/>
              </a:solidFill>
            </a:ln>
          </c:spPr>
          <c:marker>
            <c:symbol val="diamond"/>
            <c:size val="7"/>
            <c:spPr>
              <a:solidFill>
                <a:sysClr val="windowText" lastClr="000000"/>
              </a:solidFill>
              <a:ln>
                <a:noFill/>
              </a:ln>
            </c:spPr>
          </c:marker>
          <c:errBars>
            <c:errDir val="y"/>
            <c:errBarType val="both"/>
            <c:errValType val="cust"/>
            <c:noEndCap val="0"/>
            <c:plus>
              <c:numRef>
                <c:f>Sheet4!$AV$7:$AV$55</c:f>
                <c:numCache>
                  <c:formatCode>General</c:formatCode>
                  <c:ptCount val="49"/>
                  <c:pt idx="0">
                    <c:v>17.895829027173626</c:v>
                  </c:pt>
                  <c:pt idx="1">
                    <c:v>10.288086257775324</c:v>
                  </c:pt>
                  <c:pt idx="2">
                    <c:v>27.437929231454103</c:v>
                  </c:pt>
                  <c:pt idx="3">
                    <c:v>33.179867726362097</c:v>
                  </c:pt>
                  <c:pt idx="4">
                    <c:v>48.187562627997494</c:v>
                  </c:pt>
                  <c:pt idx="5">
                    <c:v>43.278094155941496</c:v>
                  </c:pt>
                  <c:pt idx="6">
                    <c:v>59.880691794827825</c:v>
                  </c:pt>
                  <c:pt idx="7">
                    <c:v>80.995025702012427</c:v>
                  </c:pt>
                  <c:pt idx="8">
                    <c:v>96.326939053048719</c:v>
                  </c:pt>
                  <c:pt idx="9">
                    <c:v>79.658325656707078</c:v>
                  </c:pt>
                  <c:pt idx="10">
                    <c:v>66.198495899368552</c:v>
                  </c:pt>
                  <c:pt idx="11">
                    <c:v>52.965571051228991</c:v>
                  </c:pt>
                  <c:pt idx="12">
                    <c:v>46.516362540646725</c:v>
                  </c:pt>
                  <c:pt idx="13">
                    <c:v>35.819368715842927</c:v>
                  </c:pt>
                  <c:pt idx="14">
                    <c:v>40.883436819041897</c:v>
                  </c:pt>
                  <c:pt idx="15">
                    <c:v>56.223042047813415</c:v>
                  </c:pt>
                  <c:pt idx="16">
                    <c:v>65.984113867692827</c:v>
                  </c:pt>
                  <c:pt idx="17">
                    <c:v>67.322459760059289</c:v>
                  </c:pt>
                  <c:pt idx="18">
                    <c:v>63.880475543938374</c:v>
                  </c:pt>
                  <c:pt idx="19">
                    <c:v>66.484846444344427</c:v>
                  </c:pt>
                  <c:pt idx="20">
                    <c:v>68.680392275363943</c:v>
                  </c:pt>
                  <c:pt idx="21">
                    <c:v>62.505832115780713</c:v>
                  </c:pt>
                  <c:pt idx="22">
                    <c:v>50.495782000000013</c:v>
                  </c:pt>
                  <c:pt idx="23">
                    <c:v>45.408174000000002</c:v>
                  </c:pt>
                  <c:pt idx="24">
                    <c:v>41.142750000000063</c:v>
                  </c:pt>
                  <c:pt idx="25">
                    <c:v>36.325494000000006</c:v>
                  </c:pt>
                  <c:pt idx="26">
                    <c:v>33.895138000000415</c:v>
                  </c:pt>
                  <c:pt idx="27">
                    <c:v>37.765822000000163</c:v>
                  </c:pt>
                  <c:pt idx="28">
                    <c:v>28.331612</c:v>
                  </c:pt>
                  <c:pt idx="29">
                    <c:v>18.638317999999988</c:v>
                  </c:pt>
                  <c:pt idx="30">
                    <c:v>7.9888117999999997</c:v>
                  </c:pt>
                  <c:pt idx="31">
                    <c:v>1.2855218999999998E-2</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numCache>
              </c:numRef>
            </c:plus>
            <c:minus>
              <c:numRef>
                <c:f>Sheet4!$AV$7:$AV$61</c:f>
                <c:numCache>
                  <c:formatCode>General</c:formatCode>
                  <c:ptCount val="55"/>
                  <c:pt idx="0">
                    <c:v>17.895829027173626</c:v>
                  </c:pt>
                  <c:pt idx="1">
                    <c:v>10.288086257775324</c:v>
                  </c:pt>
                  <c:pt idx="2">
                    <c:v>27.437929231454103</c:v>
                  </c:pt>
                  <c:pt idx="3">
                    <c:v>33.179867726362097</c:v>
                  </c:pt>
                  <c:pt idx="4">
                    <c:v>48.187562627997494</c:v>
                  </c:pt>
                  <c:pt idx="5">
                    <c:v>43.278094155941496</c:v>
                  </c:pt>
                  <c:pt idx="6">
                    <c:v>59.880691794827825</c:v>
                  </c:pt>
                  <c:pt idx="7">
                    <c:v>80.995025702012427</c:v>
                  </c:pt>
                  <c:pt idx="8">
                    <c:v>96.326939053048719</c:v>
                  </c:pt>
                  <c:pt idx="9">
                    <c:v>79.658325656707078</c:v>
                  </c:pt>
                  <c:pt idx="10">
                    <c:v>66.198495899368552</c:v>
                  </c:pt>
                  <c:pt idx="11">
                    <c:v>52.965571051228991</c:v>
                  </c:pt>
                  <c:pt idx="12">
                    <c:v>46.516362540646725</c:v>
                  </c:pt>
                  <c:pt idx="13">
                    <c:v>35.819368715842927</c:v>
                  </c:pt>
                  <c:pt idx="14">
                    <c:v>40.883436819041897</c:v>
                  </c:pt>
                  <c:pt idx="15">
                    <c:v>56.223042047813415</c:v>
                  </c:pt>
                  <c:pt idx="16">
                    <c:v>65.984113867692827</c:v>
                  </c:pt>
                  <c:pt idx="17">
                    <c:v>67.322459760059289</c:v>
                  </c:pt>
                  <c:pt idx="18">
                    <c:v>63.880475543938374</c:v>
                  </c:pt>
                  <c:pt idx="19">
                    <c:v>66.484846444344427</c:v>
                  </c:pt>
                  <c:pt idx="20">
                    <c:v>68.680392275363943</c:v>
                  </c:pt>
                  <c:pt idx="21">
                    <c:v>62.505832115780713</c:v>
                  </c:pt>
                  <c:pt idx="22">
                    <c:v>50.495782000000013</c:v>
                  </c:pt>
                  <c:pt idx="23">
                    <c:v>45.408174000000002</c:v>
                  </c:pt>
                  <c:pt idx="24">
                    <c:v>41.142750000000063</c:v>
                  </c:pt>
                  <c:pt idx="25">
                    <c:v>36.325494000000006</c:v>
                  </c:pt>
                  <c:pt idx="26">
                    <c:v>33.895138000000415</c:v>
                  </c:pt>
                  <c:pt idx="27">
                    <c:v>37.765822000000163</c:v>
                  </c:pt>
                  <c:pt idx="28">
                    <c:v>28.331612</c:v>
                  </c:pt>
                  <c:pt idx="29">
                    <c:v>18.638317999999988</c:v>
                  </c:pt>
                  <c:pt idx="30">
                    <c:v>7.9888117999999997</c:v>
                  </c:pt>
                  <c:pt idx="31">
                    <c:v>1.2855218999999998E-2</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numCache>
              </c:numRef>
            </c:minus>
            <c:spPr>
              <a:ln w="19050">
                <a:solidFill>
                  <a:sysClr val="windowText" lastClr="000000"/>
                </a:solidFill>
              </a:ln>
            </c:spPr>
          </c:errBars>
          <c:xVal>
            <c:numRef>
              <c:f>Sheet4!$AS$7:$AS$47</c:f>
              <c:numCache>
                <c:formatCode>General</c:formatCode>
                <c:ptCount val="41"/>
                <c:pt idx="0">
                  <c:v>1500</c:v>
                </c:pt>
                <c:pt idx="1">
                  <c:v>1501</c:v>
                </c:pt>
                <c:pt idx="2">
                  <c:v>1502</c:v>
                </c:pt>
                <c:pt idx="3">
                  <c:v>1503</c:v>
                </c:pt>
                <c:pt idx="4">
                  <c:v>1504</c:v>
                </c:pt>
                <c:pt idx="5">
                  <c:v>1505</c:v>
                </c:pt>
                <c:pt idx="6">
                  <c:v>1506</c:v>
                </c:pt>
                <c:pt idx="7">
                  <c:v>1507</c:v>
                </c:pt>
                <c:pt idx="8">
                  <c:v>1508</c:v>
                </c:pt>
                <c:pt idx="9">
                  <c:v>1509</c:v>
                </c:pt>
                <c:pt idx="10">
                  <c:v>1510</c:v>
                </c:pt>
                <c:pt idx="11">
                  <c:v>1511</c:v>
                </c:pt>
                <c:pt idx="12">
                  <c:v>1512</c:v>
                </c:pt>
                <c:pt idx="13">
                  <c:v>1513</c:v>
                </c:pt>
                <c:pt idx="14">
                  <c:v>1514</c:v>
                </c:pt>
                <c:pt idx="15">
                  <c:v>1515</c:v>
                </c:pt>
                <c:pt idx="16">
                  <c:v>1516</c:v>
                </c:pt>
                <c:pt idx="17">
                  <c:v>1517</c:v>
                </c:pt>
                <c:pt idx="18">
                  <c:v>1518</c:v>
                </c:pt>
                <c:pt idx="19">
                  <c:v>1519</c:v>
                </c:pt>
                <c:pt idx="20">
                  <c:v>1520</c:v>
                </c:pt>
                <c:pt idx="21">
                  <c:v>1521</c:v>
                </c:pt>
                <c:pt idx="22">
                  <c:v>1522</c:v>
                </c:pt>
                <c:pt idx="23">
                  <c:v>1523</c:v>
                </c:pt>
                <c:pt idx="24">
                  <c:v>1524</c:v>
                </c:pt>
                <c:pt idx="25">
                  <c:v>1525</c:v>
                </c:pt>
                <c:pt idx="26">
                  <c:v>1526</c:v>
                </c:pt>
                <c:pt idx="27">
                  <c:v>1527</c:v>
                </c:pt>
                <c:pt idx="28">
                  <c:v>1528</c:v>
                </c:pt>
                <c:pt idx="29">
                  <c:v>1529</c:v>
                </c:pt>
                <c:pt idx="30">
                  <c:v>1530</c:v>
                </c:pt>
                <c:pt idx="31">
                  <c:v>1531</c:v>
                </c:pt>
                <c:pt idx="32">
                  <c:v>1532</c:v>
                </c:pt>
                <c:pt idx="33">
                  <c:v>1533</c:v>
                </c:pt>
                <c:pt idx="34">
                  <c:v>1534</c:v>
                </c:pt>
                <c:pt idx="35">
                  <c:v>1535</c:v>
                </c:pt>
                <c:pt idx="36">
                  <c:v>1536</c:v>
                </c:pt>
                <c:pt idx="37">
                  <c:v>1537</c:v>
                </c:pt>
                <c:pt idx="38">
                  <c:v>1538</c:v>
                </c:pt>
                <c:pt idx="39">
                  <c:v>1539</c:v>
                </c:pt>
                <c:pt idx="40">
                  <c:v>1540</c:v>
                </c:pt>
              </c:numCache>
            </c:numRef>
          </c:xVal>
          <c:yVal>
            <c:numRef>
              <c:f>Sheet4!$AT$7:$AT$47</c:f>
              <c:numCache>
                <c:formatCode>General</c:formatCode>
                <c:ptCount val="41"/>
                <c:pt idx="0">
                  <c:v>-3912.8727200000012</c:v>
                </c:pt>
                <c:pt idx="1">
                  <c:v>-3942.05098</c:v>
                </c:pt>
                <c:pt idx="2">
                  <c:v>-3969.5271600000001</c:v>
                </c:pt>
                <c:pt idx="3">
                  <c:v>-3928.5005599999995</c:v>
                </c:pt>
                <c:pt idx="4">
                  <c:v>-3701.0857600000004</c:v>
                </c:pt>
                <c:pt idx="5">
                  <c:v>-3381.3944199999996</c:v>
                </c:pt>
                <c:pt idx="6">
                  <c:v>-2957.1893399999999</c:v>
                </c:pt>
                <c:pt idx="7">
                  <c:v>-2383.1768799999777</c:v>
                </c:pt>
                <c:pt idx="8">
                  <c:v>-1690.3332599999999</c:v>
                </c:pt>
                <c:pt idx="9">
                  <c:v>-975.97469799999999</c:v>
                </c:pt>
                <c:pt idx="10">
                  <c:v>-428.30326399999996</c:v>
                </c:pt>
                <c:pt idx="11">
                  <c:v>-238.44402999999997</c:v>
                </c:pt>
                <c:pt idx="12">
                  <c:v>-180.64187739999997</c:v>
                </c:pt>
                <c:pt idx="13">
                  <c:v>-156.20498179999802</c:v>
                </c:pt>
                <c:pt idx="14">
                  <c:v>-142.65374960000003</c:v>
                </c:pt>
                <c:pt idx="15">
                  <c:v>-122.91877793559897</c:v>
                </c:pt>
                <c:pt idx="16">
                  <c:v>-115.5662372</c:v>
                </c:pt>
                <c:pt idx="17">
                  <c:v>-100.91528764400068</c:v>
                </c:pt>
                <c:pt idx="18">
                  <c:v>-87.889099999999999</c:v>
                </c:pt>
                <c:pt idx="19">
                  <c:v>-85.897830599999978</c:v>
                </c:pt>
                <c:pt idx="20">
                  <c:v>-77.428249600000427</c:v>
                </c:pt>
                <c:pt idx="21">
                  <c:v>-63.188323180000012</c:v>
                </c:pt>
                <c:pt idx="22">
                  <c:v>-50.495782000000013</c:v>
                </c:pt>
                <c:pt idx="23">
                  <c:v>-45.408174000000002</c:v>
                </c:pt>
                <c:pt idx="24">
                  <c:v>-41.142750000000063</c:v>
                </c:pt>
                <c:pt idx="25">
                  <c:v>-36.325494000000006</c:v>
                </c:pt>
                <c:pt idx="26">
                  <c:v>-33.895138000000415</c:v>
                </c:pt>
                <c:pt idx="27">
                  <c:v>-37.765822000000163</c:v>
                </c:pt>
                <c:pt idx="28">
                  <c:v>-28.331612</c:v>
                </c:pt>
                <c:pt idx="29">
                  <c:v>-18.638318000000005</c:v>
                </c:pt>
                <c:pt idx="30">
                  <c:v>-7.9888118000000006</c:v>
                </c:pt>
                <c:pt idx="31">
                  <c:v>-1.2855218999999998E-2</c:v>
                </c:pt>
                <c:pt idx="32">
                  <c:v>0</c:v>
                </c:pt>
                <c:pt idx="33">
                  <c:v>0</c:v>
                </c:pt>
                <c:pt idx="34">
                  <c:v>0</c:v>
                </c:pt>
                <c:pt idx="35">
                  <c:v>0</c:v>
                </c:pt>
                <c:pt idx="36">
                  <c:v>0</c:v>
                </c:pt>
                <c:pt idx="37">
                  <c:v>0</c:v>
                </c:pt>
                <c:pt idx="38">
                  <c:v>0</c:v>
                </c:pt>
                <c:pt idx="39">
                  <c:v>0</c:v>
                </c:pt>
                <c:pt idx="40">
                  <c:v>0</c:v>
                </c:pt>
              </c:numCache>
            </c:numRef>
          </c:yVal>
          <c:smooth val="1"/>
        </c:ser>
        <c:ser>
          <c:idx val="0"/>
          <c:order val="0"/>
          <c:tx>
            <c:strRef>
              <c:f>Sheet4!$AZ$6</c:f>
              <c:strCache>
                <c:ptCount val="1"/>
                <c:pt idx="0">
                  <c:v>fx_ext=1</c:v>
                </c:pt>
              </c:strCache>
            </c:strRef>
          </c:tx>
          <c:spPr>
            <a:ln w="12700">
              <a:solidFill>
                <a:sysClr val="windowText" lastClr="000000"/>
              </a:solidFill>
            </a:ln>
          </c:spPr>
          <c:marker>
            <c:symbol val="square"/>
            <c:size val="5"/>
            <c:spPr>
              <a:solidFill>
                <a:sysClr val="windowText" lastClr="000000"/>
              </a:solidFill>
              <a:ln>
                <a:noFill/>
              </a:ln>
            </c:spPr>
          </c:marker>
          <c:errBars>
            <c:errDir val="y"/>
            <c:errBarType val="both"/>
            <c:errValType val="cust"/>
            <c:noEndCap val="0"/>
            <c:plus>
              <c:numRef>
                <c:f>Sheet4!$BB$7:$BB$27</c:f>
                <c:numCache>
                  <c:formatCode>General</c:formatCode>
                  <c:ptCount val="21"/>
                  <c:pt idx="0">
                    <c:v>17.895829027173626</c:v>
                  </c:pt>
                  <c:pt idx="1">
                    <c:v>18.710824856488731</c:v>
                  </c:pt>
                  <c:pt idx="2">
                    <c:v>61.652501854515258</c:v>
                  </c:pt>
                  <c:pt idx="3">
                    <c:v>58.590530221473372</c:v>
                  </c:pt>
                  <c:pt idx="4">
                    <c:v>99.91373407146007</c:v>
                  </c:pt>
                  <c:pt idx="5">
                    <c:v>98.772704763817202</c:v>
                  </c:pt>
                  <c:pt idx="6">
                    <c:v>48.350602029186113</c:v>
                  </c:pt>
                  <c:pt idx="7">
                    <c:v>0.88194547071931451</c:v>
                  </c:pt>
                  <c:pt idx="8">
                    <c:v>0</c:v>
                  </c:pt>
                  <c:pt idx="9">
                    <c:v>0</c:v>
                  </c:pt>
                  <c:pt idx="10">
                    <c:v>0</c:v>
                  </c:pt>
                  <c:pt idx="11">
                    <c:v>0</c:v>
                  </c:pt>
                  <c:pt idx="12">
                    <c:v>0</c:v>
                  </c:pt>
                  <c:pt idx="13">
                    <c:v>0</c:v>
                  </c:pt>
                  <c:pt idx="14">
                    <c:v>0</c:v>
                  </c:pt>
                  <c:pt idx="15">
                    <c:v>0</c:v>
                  </c:pt>
                  <c:pt idx="16">
                    <c:v>0</c:v>
                  </c:pt>
                  <c:pt idx="17">
                    <c:v>0</c:v>
                  </c:pt>
                  <c:pt idx="18">
                    <c:v>0</c:v>
                  </c:pt>
                  <c:pt idx="19">
                    <c:v>0</c:v>
                  </c:pt>
                  <c:pt idx="20">
                    <c:v>0</c:v>
                  </c:pt>
                </c:numCache>
              </c:numRef>
            </c:plus>
            <c:minus>
              <c:numRef>
                <c:f>Sheet4!$BB$7:$BB$28</c:f>
                <c:numCache>
                  <c:formatCode>General</c:formatCode>
                  <c:ptCount val="22"/>
                  <c:pt idx="0">
                    <c:v>17.895829027173626</c:v>
                  </c:pt>
                  <c:pt idx="1">
                    <c:v>18.710824856488731</c:v>
                  </c:pt>
                  <c:pt idx="2">
                    <c:v>61.652501854515258</c:v>
                  </c:pt>
                  <c:pt idx="3">
                    <c:v>58.590530221473372</c:v>
                  </c:pt>
                  <c:pt idx="4">
                    <c:v>99.91373407146007</c:v>
                  </c:pt>
                  <c:pt idx="5">
                    <c:v>98.772704763817202</c:v>
                  </c:pt>
                  <c:pt idx="6">
                    <c:v>48.350602029186113</c:v>
                  </c:pt>
                  <c:pt idx="7">
                    <c:v>0.88194547071931451</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numCache>
              </c:numRef>
            </c:minus>
            <c:spPr>
              <a:ln w="19050">
                <a:solidFill>
                  <a:sysClr val="windowText" lastClr="000000"/>
                </a:solidFill>
              </a:ln>
            </c:spPr>
          </c:errBars>
          <c:xVal>
            <c:numRef>
              <c:f>Sheet4!$AY$7:$AY$27</c:f>
              <c:numCache>
                <c:formatCode>General</c:formatCode>
                <c:ptCount val="21"/>
                <c:pt idx="0">
                  <c:v>1500</c:v>
                </c:pt>
                <c:pt idx="1">
                  <c:v>1501</c:v>
                </c:pt>
                <c:pt idx="2">
                  <c:v>1502</c:v>
                </c:pt>
                <c:pt idx="3">
                  <c:v>1503</c:v>
                </c:pt>
                <c:pt idx="4">
                  <c:v>1504</c:v>
                </c:pt>
                <c:pt idx="5">
                  <c:v>1505</c:v>
                </c:pt>
                <c:pt idx="6">
                  <c:v>1506</c:v>
                </c:pt>
                <c:pt idx="7">
                  <c:v>1507</c:v>
                </c:pt>
                <c:pt idx="8">
                  <c:v>1508</c:v>
                </c:pt>
                <c:pt idx="9">
                  <c:v>1509</c:v>
                </c:pt>
                <c:pt idx="10">
                  <c:v>1510</c:v>
                </c:pt>
                <c:pt idx="11">
                  <c:v>1511</c:v>
                </c:pt>
                <c:pt idx="12">
                  <c:v>1512</c:v>
                </c:pt>
                <c:pt idx="13">
                  <c:v>1513</c:v>
                </c:pt>
                <c:pt idx="14">
                  <c:v>1514</c:v>
                </c:pt>
                <c:pt idx="15">
                  <c:v>1515</c:v>
                </c:pt>
                <c:pt idx="16">
                  <c:v>1516</c:v>
                </c:pt>
                <c:pt idx="17">
                  <c:v>1517</c:v>
                </c:pt>
                <c:pt idx="18">
                  <c:v>1518</c:v>
                </c:pt>
                <c:pt idx="19">
                  <c:v>1519</c:v>
                </c:pt>
                <c:pt idx="20">
                  <c:v>1520</c:v>
                </c:pt>
              </c:numCache>
            </c:numRef>
          </c:xVal>
          <c:yVal>
            <c:numRef>
              <c:f>Sheet4!$AZ$7:$AZ$27</c:f>
              <c:numCache>
                <c:formatCode>General</c:formatCode>
                <c:ptCount val="21"/>
                <c:pt idx="0">
                  <c:v>-3912.8727200000012</c:v>
                </c:pt>
                <c:pt idx="1">
                  <c:v>-4330.8104200000034</c:v>
                </c:pt>
                <c:pt idx="2">
                  <c:v>-3859.2479199999998</c:v>
                </c:pt>
                <c:pt idx="3">
                  <c:v>-2962.3859000000002</c:v>
                </c:pt>
                <c:pt idx="4">
                  <c:v>-1928.6533399999823</c:v>
                </c:pt>
                <c:pt idx="5">
                  <c:v>-982.35364599999946</c:v>
                </c:pt>
                <c:pt idx="6">
                  <c:v>-234.96864400000001</c:v>
                </c:pt>
                <c:pt idx="7">
                  <c:v>-1.509669345999977</c:v>
                </c:pt>
                <c:pt idx="8">
                  <c:v>0</c:v>
                </c:pt>
                <c:pt idx="9">
                  <c:v>0</c:v>
                </c:pt>
                <c:pt idx="10">
                  <c:v>0</c:v>
                </c:pt>
                <c:pt idx="11">
                  <c:v>0</c:v>
                </c:pt>
                <c:pt idx="12">
                  <c:v>0</c:v>
                </c:pt>
                <c:pt idx="13">
                  <c:v>0</c:v>
                </c:pt>
                <c:pt idx="14">
                  <c:v>0</c:v>
                </c:pt>
                <c:pt idx="15">
                  <c:v>0</c:v>
                </c:pt>
                <c:pt idx="16">
                  <c:v>0</c:v>
                </c:pt>
                <c:pt idx="17">
                  <c:v>0</c:v>
                </c:pt>
                <c:pt idx="18">
                  <c:v>0</c:v>
                </c:pt>
                <c:pt idx="19">
                  <c:v>0</c:v>
                </c:pt>
                <c:pt idx="20">
                  <c:v>0</c:v>
                </c:pt>
              </c:numCache>
            </c:numRef>
          </c:yVal>
          <c:smooth val="1"/>
        </c:ser>
        <c:dLbls>
          <c:showLegendKey val="0"/>
          <c:showVal val="0"/>
          <c:showCatName val="0"/>
          <c:showSerName val="0"/>
          <c:showPercent val="0"/>
          <c:showBubbleSize val="0"/>
        </c:dLbls>
        <c:axId val="176188032"/>
        <c:axId val="176206208"/>
      </c:scatterChart>
      <c:valAx>
        <c:axId val="176188032"/>
        <c:scaling>
          <c:orientation val="minMax"/>
          <c:max val="1505"/>
          <c:min val="1500"/>
        </c:scaling>
        <c:delete val="0"/>
        <c:axPos val="b"/>
        <c:numFmt formatCode="General" sourceLinked="1"/>
        <c:majorTickMark val="out"/>
        <c:minorTickMark val="out"/>
        <c:tickLblPos val="nextTo"/>
        <c:spPr>
          <a:ln>
            <a:solidFill>
              <a:sysClr val="windowText" lastClr="000000"/>
            </a:solidFill>
          </a:ln>
        </c:spPr>
        <c:crossAx val="176206208"/>
        <c:crossesAt val="-6000"/>
        <c:crossBetween val="midCat"/>
        <c:majorUnit val="5"/>
        <c:minorUnit val="2.5"/>
      </c:valAx>
      <c:valAx>
        <c:axId val="176206208"/>
        <c:scaling>
          <c:orientation val="minMax"/>
          <c:max val="-3500"/>
          <c:min val="-4500"/>
        </c:scaling>
        <c:delete val="0"/>
        <c:axPos val="l"/>
        <c:numFmt formatCode="General" sourceLinked="0"/>
        <c:majorTickMark val="out"/>
        <c:minorTickMark val="out"/>
        <c:tickLblPos val="nextTo"/>
        <c:spPr>
          <a:ln>
            <a:solidFill>
              <a:sysClr val="windowText" lastClr="000000"/>
            </a:solidFill>
          </a:ln>
        </c:spPr>
        <c:crossAx val="176188032"/>
        <c:crosses val="autoZero"/>
        <c:crossBetween val="midCat"/>
        <c:majorUnit val="1000"/>
        <c:minorUnit val="500"/>
      </c:valAx>
      <c:spPr>
        <a:ln>
          <a:solidFill>
            <a:sysClr val="windowText" lastClr="000000"/>
          </a:solidFill>
        </a:ln>
      </c:spPr>
    </c:plotArea>
    <c:plotVisOnly val="1"/>
    <c:dispBlanksAs val="gap"/>
    <c:showDLblsOverMax val="0"/>
  </c:chart>
  <c:spPr>
    <a:ln>
      <a:noFill/>
    </a:ln>
  </c:spPr>
  <c:txPr>
    <a:bodyPr/>
    <a:lstStyle/>
    <a:p>
      <a:pPr>
        <a:defRPr b="1">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355547020037128"/>
          <c:y val="3.239247172878007E-2"/>
          <c:w val="0.73308409619529358"/>
          <c:h val="0.86349110081152369"/>
        </c:manualLayout>
      </c:layout>
      <c:scatterChart>
        <c:scatterStyle val="smoothMarker"/>
        <c:varyColors val="0"/>
        <c:ser>
          <c:idx val="0"/>
          <c:order val="0"/>
          <c:tx>
            <c:strRef>
              <c:f>Sheet4!$AZ$6</c:f>
              <c:strCache>
                <c:ptCount val="1"/>
                <c:pt idx="0">
                  <c:v>Fxext=1</c:v>
                </c:pt>
              </c:strCache>
            </c:strRef>
          </c:tx>
          <c:spPr>
            <a:ln w="12700">
              <a:solidFill>
                <a:sysClr val="windowText" lastClr="000000"/>
              </a:solidFill>
            </a:ln>
          </c:spPr>
          <c:marker>
            <c:symbol val="square"/>
            <c:size val="5"/>
            <c:spPr>
              <a:solidFill>
                <a:sysClr val="windowText" lastClr="000000"/>
              </a:solidFill>
              <a:ln>
                <a:noFill/>
              </a:ln>
            </c:spPr>
          </c:marker>
          <c:errBars>
            <c:errDir val="y"/>
            <c:errBarType val="both"/>
            <c:errValType val="cust"/>
            <c:noEndCap val="0"/>
            <c:plus>
              <c:numRef>
                <c:f>Sheet4!$BB$7:$BB$17</c:f>
                <c:numCache>
                  <c:formatCode>General</c:formatCode>
                  <c:ptCount val="11"/>
                  <c:pt idx="0">
                    <c:v>17.895829027173626</c:v>
                  </c:pt>
                  <c:pt idx="1">
                    <c:v>18.710824856488731</c:v>
                  </c:pt>
                  <c:pt idx="2">
                    <c:v>61.652501854515258</c:v>
                  </c:pt>
                  <c:pt idx="3">
                    <c:v>58.590530221473017</c:v>
                  </c:pt>
                  <c:pt idx="4">
                    <c:v>99.91373407146007</c:v>
                  </c:pt>
                  <c:pt idx="5">
                    <c:v>98.772704763817202</c:v>
                  </c:pt>
                  <c:pt idx="6">
                    <c:v>48.350602029186454</c:v>
                  </c:pt>
                  <c:pt idx="7">
                    <c:v>0.88194547071931062</c:v>
                  </c:pt>
                  <c:pt idx="8">
                    <c:v>0</c:v>
                  </c:pt>
                  <c:pt idx="9">
                    <c:v>0</c:v>
                  </c:pt>
                  <c:pt idx="10">
                    <c:v>0</c:v>
                  </c:pt>
                </c:numCache>
              </c:numRef>
            </c:plus>
            <c:minus>
              <c:numRef>
                <c:f>Sheet4!$BB$7:$BB$17</c:f>
                <c:numCache>
                  <c:formatCode>General</c:formatCode>
                  <c:ptCount val="11"/>
                  <c:pt idx="0">
                    <c:v>17.895829027173626</c:v>
                  </c:pt>
                  <c:pt idx="1">
                    <c:v>18.710824856488731</c:v>
                  </c:pt>
                  <c:pt idx="2">
                    <c:v>61.652501854515258</c:v>
                  </c:pt>
                  <c:pt idx="3">
                    <c:v>58.590530221473017</c:v>
                  </c:pt>
                  <c:pt idx="4">
                    <c:v>99.91373407146007</c:v>
                  </c:pt>
                  <c:pt idx="5">
                    <c:v>98.772704763817202</c:v>
                  </c:pt>
                  <c:pt idx="6">
                    <c:v>48.350602029186454</c:v>
                  </c:pt>
                  <c:pt idx="7">
                    <c:v>0.88194547071931062</c:v>
                  </c:pt>
                  <c:pt idx="8">
                    <c:v>0</c:v>
                  </c:pt>
                  <c:pt idx="9">
                    <c:v>0</c:v>
                  </c:pt>
                  <c:pt idx="10">
                    <c:v>0</c:v>
                  </c:pt>
                </c:numCache>
              </c:numRef>
            </c:minus>
            <c:spPr>
              <a:ln w="19050">
                <a:solidFill>
                  <a:sysClr val="windowText" lastClr="000000"/>
                </a:solidFill>
              </a:ln>
            </c:spPr>
          </c:errBars>
          <c:xVal>
            <c:numRef>
              <c:f>Sheet4!$AY$7:$AY$17</c:f>
              <c:numCache>
                <c:formatCode>General</c:formatCode>
                <c:ptCount val="11"/>
                <c:pt idx="0">
                  <c:v>1500</c:v>
                </c:pt>
                <c:pt idx="1">
                  <c:v>1501</c:v>
                </c:pt>
                <c:pt idx="2">
                  <c:v>1502</c:v>
                </c:pt>
                <c:pt idx="3">
                  <c:v>1503</c:v>
                </c:pt>
                <c:pt idx="4">
                  <c:v>1504</c:v>
                </c:pt>
                <c:pt idx="5">
                  <c:v>1505</c:v>
                </c:pt>
                <c:pt idx="6">
                  <c:v>1506</c:v>
                </c:pt>
                <c:pt idx="7">
                  <c:v>1507</c:v>
                </c:pt>
                <c:pt idx="8">
                  <c:v>1510</c:v>
                </c:pt>
                <c:pt idx="9">
                  <c:v>1515</c:v>
                </c:pt>
                <c:pt idx="10">
                  <c:v>1520</c:v>
                </c:pt>
              </c:numCache>
            </c:numRef>
          </c:xVal>
          <c:yVal>
            <c:numRef>
              <c:f>Sheet4!$AZ$7:$AZ$17</c:f>
              <c:numCache>
                <c:formatCode>General</c:formatCode>
                <c:ptCount val="11"/>
                <c:pt idx="0">
                  <c:v>-3912.8727200000012</c:v>
                </c:pt>
                <c:pt idx="1">
                  <c:v>-4330.8104200000034</c:v>
                </c:pt>
                <c:pt idx="2">
                  <c:v>-3859.2479199999998</c:v>
                </c:pt>
                <c:pt idx="3">
                  <c:v>-2962.3859000000002</c:v>
                </c:pt>
                <c:pt idx="4">
                  <c:v>-1928.6533399999976</c:v>
                </c:pt>
                <c:pt idx="5">
                  <c:v>-982.35364599999946</c:v>
                </c:pt>
                <c:pt idx="6">
                  <c:v>-234.96864400000001</c:v>
                </c:pt>
                <c:pt idx="7">
                  <c:v>-1.5096693459999966</c:v>
                </c:pt>
                <c:pt idx="8">
                  <c:v>0</c:v>
                </c:pt>
                <c:pt idx="9">
                  <c:v>0</c:v>
                </c:pt>
                <c:pt idx="10">
                  <c:v>0</c:v>
                </c:pt>
              </c:numCache>
            </c:numRef>
          </c:yVal>
          <c:smooth val="1"/>
        </c:ser>
        <c:ser>
          <c:idx val="6"/>
          <c:order val="1"/>
          <c:tx>
            <c:strRef>
              <c:f>Sheet4!$AT$6</c:f>
              <c:strCache>
                <c:ptCount val="1"/>
                <c:pt idx="0">
                  <c:v>Fxext=0.1</c:v>
                </c:pt>
              </c:strCache>
            </c:strRef>
          </c:tx>
          <c:spPr>
            <a:ln w="12700">
              <a:solidFill>
                <a:sysClr val="windowText" lastClr="000000"/>
              </a:solidFill>
            </a:ln>
          </c:spPr>
          <c:marker>
            <c:symbol val="diamond"/>
            <c:size val="7"/>
            <c:spPr>
              <a:solidFill>
                <a:sysClr val="windowText" lastClr="000000"/>
              </a:solidFill>
              <a:ln>
                <a:noFill/>
              </a:ln>
            </c:spPr>
          </c:marker>
          <c:errBars>
            <c:errDir val="y"/>
            <c:errBarType val="both"/>
            <c:errValType val="cust"/>
            <c:noEndCap val="0"/>
            <c:plus>
              <c:numRef>
                <c:f>Sheet4!$AV$7:$AV$31</c:f>
                <c:numCache>
                  <c:formatCode>General</c:formatCode>
                  <c:ptCount val="25"/>
                  <c:pt idx="0">
                    <c:v>17.895829027173626</c:v>
                  </c:pt>
                  <c:pt idx="1">
                    <c:v>10.288086257775259</c:v>
                  </c:pt>
                  <c:pt idx="2">
                    <c:v>27.437929231454103</c:v>
                  </c:pt>
                  <c:pt idx="3">
                    <c:v>33.179867726362545</c:v>
                  </c:pt>
                  <c:pt idx="4">
                    <c:v>48.187562627997494</c:v>
                  </c:pt>
                  <c:pt idx="5">
                    <c:v>43.278094155941496</c:v>
                  </c:pt>
                  <c:pt idx="6">
                    <c:v>59.880691794827825</c:v>
                  </c:pt>
                  <c:pt idx="7">
                    <c:v>80.995025702012427</c:v>
                  </c:pt>
                  <c:pt idx="8">
                    <c:v>96.326939053048719</c:v>
                  </c:pt>
                  <c:pt idx="9">
                    <c:v>79.658325656707078</c:v>
                  </c:pt>
                  <c:pt idx="10">
                    <c:v>66.198495899368552</c:v>
                  </c:pt>
                  <c:pt idx="11">
                    <c:v>56.223042047813415</c:v>
                  </c:pt>
                  <c:pt idx="12">
                    <c:v>68.680392275364639</c:v>
                  </c:pt>
                  <c:pt idx="13">
                    <c:v>36.325494000000006</c:v>
                  </c:pt>
                  <c:pt idx="14">
                    <c:v>7.9888117999999997</c:v>
                  </c:pt>
                  <c:pt idx="15">
                    <c:v>0</c:v>
                  </c:pt>
                  <c:pt idx="16">
                    <c:v>0</c:v>
                  </c:pt>
                  <c:pt idx="17">
                    <c:v>0</c:v>
                  </c:pt>
                  <c:pt idx="18">
                    <c:v>0</c:v>
                  </c:pt>
                  <c:pt idx="19">
                    <c:v>0</c:v>
                  </c:pt>
                  <c:pt idx="20">
                    <c:v>0</c:v>
                  </c:pt>
                  <c:pt idx="21">
                    <c:v>0</c:v>
                  </c:pt>
                  <c:pt idx="22">
                    <c:v>0</c:v>
                  </c:pt>
                  <c:pt idx="23">
                    <c:v>0</c:v>
                  </c:pt>
                  <c:pt idx="24">
                    <c:v>0</c:v>
                  </c:pt>
                </c:numCache>
              </c:numRef>
            </c:plus>
            <c:minus>
              <c:numRef>
                <c:f>Sheet4!$AV$7:$AV$37</c:f>
                <c:numCache>
                  <c:formatCode>General</c:formatCode>
                  <c:ptCount val="31"/>
                  <c:pt idx="0">
                    <c:v>17.895829027173626</c:v>
                  </c:pt>
                  <c:pt idx="1">
                    <c:v>10.288086257775259</c:v>
                  </c:pt>
                  <c:pt idx="2">
                    <c:v>27.437929231454103</c:v>
                  </c:pt>
                  <c:pt idx="3">
                    <c:v>33.179867726362545</c:v>
                  </c:pt>
                  <c:pt idx="4">
                    <c:v>48.187562627997494</c:v>
                  </c:pt>
                  <c:pt idx="5">
                    <c:v>43.278094155941496</c:v>
                  </c:pt>
                  <c:pt idx="6">
                    <c:v>59.880691794827825</c:v>
                  </c:pt>
                  <c:pt idx="7">
                    <c:v>80.995025702012427</c:v>
                  </c:pt>
                  <c:pt idx="8">
                    <c:v>96.326939053048719</c:v>
                  </c:pt>
                  <c:pt idx="9">
                    <c:v>79.658325656707078</c:v>
                  </c:pt>
                  <c:pt idx="10">
                    <c:v>66.198495899368552</c:v>
                  </c:pt>
                  <c:pt idx="11">
                    <c:v>56.223042047813415</c:v>
                  </c:pt>
                  <c:pt idx="12">
                    <c:v>68.680392275364639</c:v>
                  </c:pt>
                  <c:pt idx="13">
                    <c:v>36.325494000000006</c:v>
                  </c:pt>
                  <c:pt idx="14">
                    <c:v>7.9888117999999997</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numCache>
              </c:numRef>
            </c:minus>
            <c:spPr>
              <a:ln w="19050">
                <a:solidFill>
                  <a:sysClr val="windowText" lastClr="000000"/>
                </a:solidFill>
              </a:ln>
            </c:spPr>
          </c:errBars>
          <c:xVal>
            <c:numRef>
              <c:f>Sheet4!$AS$7:$AS$23</c:f>
              <c:numCache>
                <c:formatCode>General</c:formatCode>
                <c:ptCount val="17"/>
                <c:pt idx="0">
                  <c:v>1500</c:v>
                </c:pt>
                <c:pt idx="1">
                  <c:v>1501</c:v>
                </c:pt>
                <c:pt idx="2">
                  <c:v>1502</c:v>
                </c:pt>
                <c:pt idx="3">
                  <c:v>1503</c:v>
                </c:pt>
                <c:pt idx="4">
                  <c:v>1504</c:v>
                </c:pt>
                <c:pt idx="5">
                  <c:v>1505</c:v>
                </c:pt>
                <c:pt idx="6">
                  <c:v>1506</c:v>
                </c:pt>
                <c:pt idx="7">
                  <c:v>1507</c:v>
                </c:pt>
                <c:pt idx="8">
                  <c:v>1508</c:v>
                </c:pt>
                <c:pt idx="9">
                  <c:v>1509</c:v>
                </c:pt>
                <c:pt idx="10">
                  <c:v>1510</c:v>
                </c:pt>
                <c:pt idx="11">
                  <c:v>1515</c:v>
                </c:pt>
                <c:pt idx="12">
                  <c:v>1520</c:v>
                </c:pt>
                <c:pt idx="13">
                  <c:v>1525</c:v>
                </c:pt>
                <c:pt idx="14">
                  <c:v>1530</c:v>
                </c:pt>
                <c:pt idx="15">
                  <c:v>1535</c:v>
                </c:pt>
                <c:pt idx="16">
                  <c:v>1540</c:v>
                </c:pt>
              </c:numCache>
            </c:numRef>
          </c:xVal>
          <c:yVal>
            <c:numRef>
              <c:f>Sheet4!$AT$7:$AT$23</c:f>
              <c:numCache>
                <c:formatCode>General</c:formatCode>
                <c:ptCount val="17"/>
                <c:pt idx="0">
                  <c:v>-3912.8727200000012</c:v>
                </c:pt>
                <c:pt idx="1">
                  <c:v>-3942.05098</c:v>
                </c:pt>
                <c:pt idx="2">
                  <c:v>-3969.5271600000001</c:v>
                </c:pt>
                <c:pt idx="3">
                  <c:v>-3928.5005599999995</c:v>
                </c:pt>
                <c:pt idx="4">
                  <c:v>-3701.0857600000004</c:v>
                </c:pt>
                <c:pt idx="5">
                  <c:v>-3381.3944199999996</c:v>
                </c:pt>
                <c:pt idx="6">
                  <c:v>-2957.1893399999999</c:v>
                </c:pt>
                <c:pt idx="7">
                  <c:v>-2383.1768799999968</c:v>
                </c:pt>
                <c:pt idx="8">
                  <c:v>-1690.3332599999999</c:v>
                </c:pt>
                <c:pt idx="9">
                  <c:v>-975.97469799999999</c:v>
                </c:pt>
                <c:pt idx="10">
                  <c:v>-428.30326399999996</c:v>
                </c:pt>
                <c:pt idx="11">
                  <c:v>-122.91877793559981</c:v>
                </c:pt>
                <c:pt idx="12">
                  <c:v>-77.428249600000115</c:v>
                </c:pt>
                <c:pt idx="13">
                  <c:v>-36.325494000000006</c:v>
                </c:pt>
                <c:pt idx="14">
                  <c:v>-7.9888118000000006</c:v>
                </c:pt>
                <c:pt idx="15">
                  <c:v>0</c:v>
                </c:pt>
                <c:pt idx="16">
                  <c:v>0</c:v>
                </c:pt>
              </c:numCache>
            </c:numRef>
          </c:yVal>
          <c:smooth val="1"/>
        </c:ser>
        <c:ser>
          <c:idx val="5"/>
          <c:order val="2"/>
          <c:tx>
            <c:strRef>
              <c:f>Sheet4!$AL$6</c:f>
              <c:strCache>
                <c:ptCount val="1"/>
                <c:pt idx="0">
                  <c:v>Fxext=0.05</c:v>
                </c:pt>
              </c:strCache>
            </c:strRef>
          </c:tx>
          <c:spPr>
            <a:ln w="15875">
              <a:solidFill>
                <a:schemeClr val="tx1"/>
              </a:solidFill>
            </a:ln>
          </c:spPr>
          <c:marker>
            <c:symbol val="circle"/>
            <c:size val="6"/>
            <c:spPr>
              <a:solidFill>
                <a:sysClr val="windowText" lastClr="000000"/>
              </a:solidFill>
              <a:ln>
                <a:noFill/>
              </a:ln>
            </c:spPr>
          </c:marker>
          <c:errBars>
            <c:errDir val="y"/>
            <c:errBarType val="both"/>
            <c:errValType val="cust"/>
            <c:noEndCap val="0"/>
            <c:plus>
              <c:numRef>
                <c:f>Sheet4!$AN$7:$AN$27</c:f>
                <c:numCache>
                  <c:formatCode>General</c:formatCode>
                  <c:ptCount val="21"/>
                  <c:pt idx="0">
                    <c:v>10.7998248377425</c:v>
                  </c:pt>
                  <c:pt idx="1">
                    <c:v>24.175635797433184</c:v>
                  </c:pt>
                  <c:pt idx="2">
                    <c:v>71.692333483129119</c:v>
                  </c:pt>
                  <c:pt idx="3">
                    <c:v>89.087937324312222</c:v>
                  </c:pt>
                  <c:pt idx="4">
                    <c:v>24.989548609487237</c:v>
                  </c:pt>
                  <c:pt idx="5">
                    <c:v>30.98068618885803</c:v>
                  </c:pt>
                  <c:pt idx="6">
                    <c:v>142.88955543028018</c:v>
                  </c:pt>
                  <c:pt idx="7">
                    <c:v>236.23757463053076</c:v>
                  </c:pt>
                  <c:pt idx="8">
                    <c:v>210.70097623405636</c:v>
                  </c:pt>
                  <c:pt idx="9">
                    <c:v>114.91470638749431</c:v>
                  </c:pt>
                  <c:pt idx="10">
                    <c:v>23.006407390514926</c:v>
                  </c:pt>
                  <c:pt idx="11">
                    <c:v>0</c:v>
                  </c:pt>
                  <c:pt idx="12">
                    <c:v>0</c:v>
                  </c:pt>
                  <c:pt idx="13">
                    <c:v>0</c:v>
                  </c:pt>
                  <c:pt idx="14">
                    <c:v>0</c:v>
                  </c:pt>
                  <c:pt idx="15">
                    <c:v>0</c:v>
                  </c:pt>
                  <c:pt idx="16">
                    <c:v>0</c:v>
                  </c:pt>
                  <c:pt idx="17">
                    <c:v>0</c:v>
                  </c:pt>
                  <c:pt idx="18">
                    <c:v>0</c:v>
                  </c:pt>
                  <c:pt idx="19">
                    <c:v>0</c:v>
                  </c:pt>
                  <c:pt idx="20">
                    <c:v>0</c:v>
                  </c:pt>
                </c:numCache>
              </c:numRef>
            </c:plus>
            <c:minus>
              <c:numRef>
                <c:f>Sheet4!$AN$7:$AN$27</c:f>
                <c:numCache>
                  <c:formatCode>General</c:formatCode>
                  <c:ptCount val="21"/>
                  <c:pt idx="0">
                    <c:v>10.7998248377425</c:v>
                  </c:pt>
                  <c:pt idx="1">
                    <c:v>24.175635797433184</c:v>
                  </c:pt>
                  <c:pt idx="2">
                    <c:v>71.692333483129119</c:v>
                  </c:pt>
                  <c:pt idx="3">
                    <c:v>89.087937324312222</c:v>
                  </c:pt>
                  <c:pt idx="4">
                    <c:v>24.989548609487237</c:v>
                  </c:pt>
                  <c:pt idx="5">
                    <c:v>30.98068618885803</c:v>
                  </c:pt>
                  <c:pt idx="6">
                    <c:v>142.88955543028018</c:v>
                  </c:pt>
                  <c:pt idx="7">
                    <c:v>236.23757463053076</c:v>
                  </c:pt>
                  <c:pt idx="8">
                    <c:v>210.70097623405636</c:v>
                  </c:pt>
                  <c:pt idx="9">
                    <c:v>114.91470638749431</c:v>
                  </c:pt>
                  <c:pt idx="10">
                    <c:v>23.006407390514926</c:v>
                  </c:pt>
                  <c:pt idx="11">
                    <c:v>0</c:v>
                  </c:pt>
                  <c:pt idx="12">
                    <c:v>0</c:v>
                  </c:pt>
                  <c:pt idx="13">
                    <c:v>0</c:v>
                  </c:pt>
                  <c:pt idx="14">
                    <c:v>0</c:v>
                  </c:pt>
                  <c:pt idx="15">
                    <c:v>0</c:v>
                  </c:pt>
                  <c:pt idx="16">
                    <c:v>0</c:v>
                  </c:pt>
                  <c:pt idx="17">
                    <c:v>0</c:v>
                  </c:pt>
                  <c:pt idx="18">
                    <c:v>0</c:v>
                  </c:pt>
                  <c:pt idx="19">
                    <c:v>0</c:v>
                  </c:pt>
                  <c:pt idx="20">
                    <c:v>0</c:v>
                  </c:pt>
                </c:numCache>
              </c:numRef>
            </c:minus>
            <c:spPr>
              <a:ln w="12700"/>
            </c:spPr>
          </c:errBars>
          <c:xVal>
            <c:numRef>
              <c:f>Sheet4!$AK$7:$AK$27</c:f>
              <c:numCache>
                <c:formatCode>General</c:formatCode>
                <c:ptCount val="21"/>
                <c:pt idx="0">
                  <c:v>1500</c:v>
                </c:pt>
                <c:pt idx="1">
                  <c:v>1505</c:v>
                </c:pt>
                <c:pt idx="2">
                  <c:v>1510</c:v>
                </c:pt>
                <c:pt idx="3">
                  <c:v>1515</c:v>
                </c:pt>
                <c:pt idx="4">
                  <c:v>1520</c:v>
                </c:pt>
                <c:pt idx="5">
                  <c:v>1525</c:v>
                </c:pt>
                <c:pt idx="6">
                  <c:v>1530</c:v>
                </c:pt>
                <c:pt idx="7">
                  <c:v>1535</c:v>
                </c:pt>
                <c:pt idx="8">
                  <c:v>1540</c:v>
                </c:pt>
                <c:pt idx="9">
                  <c:v>1545</c:v>
                </c:pt>
                <c:pt idx="10">
                  <c:v>1550</c:v>
                </c:pt>
                <c:pt idx="11">
                  <c:v>1555</c:v>
                </c:pt>
                <c:pt idx="12">
                  <c:v>1560</c:v>
                </c:pt>
                <c:pt idx="13">
                  <c:v>1565</c:v>
                </c:pt>
                <c:pt idx="14">
                  <c:v>1570</c:v>
                </c:pt>
                <c:pt idx="15">
                  <c:v>1575</c:v>
                </c:pt>
                <c:pt idx="16">
                  <c:v>1580</c:v>
                </c:pt>
                <c:pt idx="17">
                  <c:v>1585</c:v>
                </c:pt>
                <c:pt idx="18">
                  <c:v>1590</c:v>
                </c:pt>
                <c:pt idx="19">
                  <c:v>1595</c:v>
                </c:pt>
                <c:pt idx="20">
                  <c:v>1600</c:v>
                </c:pt>
              </c:numCache>
            </c:numRef>
          </c:xVal>
          <c:yVal>
            <c:numRef>
              <c:f>Sheet4!$AL$7:$AL$27</c:f>
              <c:numCache>
                <c:formatCode>General</c:formatCode>
                <c:ptCount val="21"/>
                <c:pt idx="0">
                  <c:v>-3887.8515666666672</c:v>
                </c:pt>
                <c:pt idx="1">
                  <c:v>-3782.9977999999996</c:v>
                </c:pt>
                <c:pt idx="2">
                  <c:v>-2680.1277333333369</c:v>
                </c:pt>
                <c:pt idx="3">
                  <c:v>-1626.4191333333329</c:v>
                </c:pt>
                <c:pt idx="4">
                  <c:v>-1562.4572333333329</c:v>
                </c:pt>
                <c:pt idx="5">
                  <c:v>-1318.6575</c:v>
                </c:pt>
                <c:pt idx="6">
                  <c:v>-891.19108999999992</c:v>
                </c:pt>
                <c:pt idx="7">
                  <c:v>-525.45434</c:v>
                </c:pt>
                <c:pt idx="8">
                  <c:v>-273.34883366666702</c:v>
                </c:pt>
                <c:pt idx="9">
                  <c:v>-132.69207333333341</c:v>
                </c:pt>
                <c:pt idx="10">
                  <c:v>-26.565510999999969</c:v>
                </c:pt>
                <c:pt idx="11">
                  <c:v>0</c:v>
                </c:pt>
                <c:pt idx="12">
                  <c:v>0</c:v>
                </c:pt>
                <c:pt idx="13">
                  <c:v>0</c:v>
                </c:pt>
                <c:pt idx="14">
                  <c:v>0</c:v>
                </c:pt>
                <c:pt idx="15">
                  <c:v>0</c:v>
                </c:pt>
                <c:pt idx="16">
                  <c:v>0</c:v>
                </c:pt>
                <c:pt idx="17">
                  <c:v>0</c:v>
                </c:pt>
                <c:pt idx="18">
                  <c:v>0</c:v>
                </c:pt>
                <c:pt idx="19">
                  <c:v>0</c:v>
                </c:pt>
                <c:pt idx="20">
                  <c:v>0</c:v>
                </c:pt>
              </c:numCache>
            </c:numRef>
          </c:yVal>
          <c:smooth val="1"/>
        </c:ser>
        <c:ser>
          <c:idx val="4"/>
          <c:order val="3"/>
          <c:tx>
            <c:strRef>
              <c:f>Sheet4!$AF$6</c:f>
              <c:strCache>
                <c:ptCount val="1"/>
                <c:pt idx="0">
                  <c:v>Fxext=0.045</c:v>
                </c:pt>
              </c:strCache>
            </c:strRef>
          </c:tx>
          <c:spPr>
            <a:ln w="12700">
              <a:solidFill>
                <a:sysClr val="windowText" lastClr="000000">
                  <a:shade val="95000"/>
                  <a:satMod val="105000"/>
                </a:sysClr>
              </a:solidFill>
            </a:ln>
          </c:spPr>
          <c:marker>
            <c:symbol val="triangle"/>
            <c:size val="7"/>
            <c:spPr>
              <a:solidFill>
                <a:sysClr val="windowText" lastClr="000000"/>
              </a:solidFill>
              <a:ln>
                <a:noFill/>
              </a:ln>
            </c:spPr>
          </c:marker>
          <c:errBars>
            <c:errDir val="y"/>
            <c:errBarType val="both"/>
            <c:errValType val="cust"/>
            <c:noEndCap val="0"/>
            <c:plus>
              <c:numRef>
                <c:f>Sheet4!$AH$7:$AH$27</c:f>
                <c:numCache>
                  <c:formatCode>General</c:formatCode>
                  <c:ptCount val="21"/>
                  <c:pt idx="0">
                    <c:v>15.354174784941149</c:v>
                  </c:pt>
                  <c:pt idx="1">
                    <c:v>29.222481884355606</c:v>
                  </c:pt>
                  <c:pt idx="2">
                    <c:v>56.697150273592122</c:v>
                  </c:pt>
                  <c:pt idx="3">
                    <c:v>167.29162191840891</c:v>
                  </c:pt>
                  <c:pt idx="4">
                    <c:v>230.63295051246766</c:v>
                  </c:pt>
                  <c:pt idx="5">
                    <c:v>202.92309968881921</c:v>
                  </c:pt>
                  <c:pt idx="6">
                    <c:v>273.96552486542561</c:v>
                  </c:pt>
                  <c:pt idx="7">
                    <c:v>363.54274242848021</c:v>
                  </c:pt>
                  <c:pt idx="8">
                    <c:v>397.11626232322578</c:v>
                  </c:pt>
                  <c:pt idx="9">
                    <c:v>422.47245696768539</c:v>
                  </c:pt>
                  <c:pt idx="10">
                    <c:v>397.65187348847655</c:v>
                  </c:pt>
                  <c:pt idx="11">
                    <c:v>389.55116213118794</c:v>
                  </c:pt>
                  <c:pt idx="12">
                    <c:v>363.81078958915532</c:v>
                  </c:pt>
                  <c:pt idx="13">
                    <c:v>333.49265019658611</c:v>
                  </c:pt>
                  <c:pt idx="14">
                    <c:v>269.9981643255926</c:v>
                  </c:pt>
                  <c:pt idx="15">
                    <c:v>202.88640000000029</c:v>
                  </c:pt>
                  <c:pt idx="16">
                    <c:v>130.62629248992587</c:v>
                  </c:pt>
                  <c:pt idx="17">
                    <c:v>51.331415193898934</c:v>
                  </c:pt>
                  <c:pt idx="18">
                    <c:v>0</c:v>
                  </c:pt>
                  <c:pt idx="19">
                    <c:v>0</c:v>
                  </c:pt>
                  <c:pt idx="20">
                    <c:v>0</c:v>
                  </c:pt>
                </c:numCache>
              </c:numRef>
            </c:plus>
            <c:minus>
              <c:numRef>
                <c:f>Sheet4!$AH$7:$AH$27</c:f>
                <c:numCache>
                  <c:formatCode>General</c:formatCode>
                  <c:ptCount val="21"/>
                  <c:pt idx="0">
                    <c:v>15.354174784941149</c:v>
                  </c:pt>
                  <c:pt idx="1">
                    <c:v>29.222481884355606</c:v>
                  </c:pt>
                  <c:pt idx="2">
                    <c:v>56.697150273592122</c:v>
                  </c:pt>
                  <c:pt idx="3">
                    <c:v>167.29162191840891</c:v>
                  </c:pt>
                  <c:pt idx="4">
                    <c:v>230.63295051246766</c:v>
                  </c:pt>
                  <c:pt idx="5">
                    <c:v>202.92309968881921</c:v>
                  </c:pt>
                  <c:pt idx="6">
                    <c:v>273.96552486542561</c:v>
                  </c:pt>
                  <c:pt idx="7">
                    <c:v>363.54274242848021</c:v>
                  </c:pt>
                  <c:pt idx="8">
                    <c:v>397.11626232322578</c:v>
                  </c:pt>
                  <c:pt idx="9">
                    <c:v>422.47245696768539</c:v>
                  </c:pt>
                  <c:pt idx="10">
                    <c:v>397.65187348847655</c:v>
                  </c:pt>
                  <c:pt idx="11">
                    <c:v>389.55116213118794</c:v>
                  </c:pt>
                  <c:pt idx="12">
                    <c:v>363.81078958915532</c:v>
                  </c:pt>
                  <c:pt idx="13">
                    <c:v>333.49265019658611</c:v>
                  </c:pt>
                  <c:pt idx="14">
                    <c:v>269.9981643255926</c:v>
                  </c:pt>
                  <c:pt idx="15">
                    <c:v>202.88640000000029</c:v>
                  </c:pt>
                  <c:pt idx="16">
                    <c:v>130.62629248992587</c:v>
                  </c:pt>
                  <c:pt idx="17">
                    <c:v>51.331415193898934</c:v>
                  </c:pt>
                  <c:pt idx="18">
                    <c:v>0</c:v>
                  </c:pt>
                  <c:pt idx="19">
                    <c:v>0</c:v>
                  </c:pt>
                  <c:pt idx="20">
                    <c:v>0</c:v>
                  </c:pt>
                </c:numCache>
              </c:numRef>
            </c:minus>
            <c:spPr>
              <a:ln w="12700">
                <a:solidFill>
                  <a:sysClr val="windowText" lastClr="000000">
                    <a:shade val="95000"/>
                    <a:satMod val="105000"/>
                  </a:sysClr>
                </a:solidFill>
              </a:ln>
            </c:spPr>
          </c:errBars>
          <c:xVal>
            <c:numRef>
              <c:f>Sheet4!$AE$7:$AE$27</c:f>
              <c:numCache>
                <c:formatCode>General</c:formatCode>
                <c:ptCount val="21"/>
                <c:pt idx="0">
                  <c:v>1500</c:v>
                </c:pt>
                <c:pt idx="1">
                  <c:v>1505</c:v>
                </c:pt>
                <c:pt idx="2">
                  <c:v>1510</c:v>
                </c:pt>
                <c:pt idx="3">
                  <c:v>1515</c:v>
                </c:pt>
                <c:pt idx="4">
                  <c:v>1520</c:v>
                </c:pt>
                <c:pt idx="5">
                  <c:v>1525</c:v>
                </c:pt>
                <c:pt idx="6">
                  <c:v>1530</c:v>
                </c:pt>
                <c:pt idx="7">
                  <c:v>1535</c:v>
                </c:pt>
                <c:pt idx="8">
                  <c:v>1540</c:v>
                </c:pt>
                <c:pt idx="9">
                  <c:v>1545</c:v>
                </c:pt>
                <c:pt idx="10">
                  <c:v>1550</c:v>
                </c:pt>
                <c:pt idx="11">
                  <c:v>1555</c:v>
                </c:pt>
                <c:pt idx="12">
                  <c:v>1560</c:v>
                </c:pt>
                <c:pt idx="13">
                  <c:v>1565</c:v>
                </c:pt>
                <c:pt idx="14">
                  <c:v>1570</c:v>
                </c:pt>
                <c:pt idx="15">
                  <c:v>1575</c:v>
                </c:pt>
                <c:pt idx="16">
                  <c:v>1580</c:v>
                </c:pt>
                <c:pt idx="17">
                  <c:v>1585</c:v>
                </c:pt>
                <c:pt idx="18">
                  <c:v>1590</c:v>
                </c:pt>
                <c:pt idx="19">
                  <c:v>1595</c:v>
                </c:pt>
                <c:pt idx="20">
                  <c:v>1600</c:v>
                </c:pt>
              </c:numCache>
            </c:numRef>
          </c:xVal>
          <c:yVal>
            <c:numRef>
              <c:f>Sheet4!$AF$7:$AF$27</c:f>
              <c:numCache>
                <c:formatCode>General</c:formatCode>
                <c:ptCount val="21"/>
                <c:pt idx="0">
                  <c:v>-3932.3717166666706</c:v>
                </c:pt>
                <c:pt idx="1">
                  <c:v>-3802.8847333333379</c:v>
                </c:pt>
                <c:pt idx="2">
                  <c:v>-2879.6291833333362</c:v>
                </c:pt>
                <c:pt idx="3">
                  <c:v>-1972.7932166666658</c:v>
                </c:pt>
                <c:pt idx="4">
                  <c:v>-2181.4517333333411</c:v>
                </c:pt>
                <c:pt idx="5">
                  <c:v>-2166.5669666666636</c:v>
                </c:pt>
                <c:pt idx="6">
                  <c:v>-2017.0790333333316</c:v>
                </c:pt>
                <c:pt idx="7">
                  <c:v>-1806.6842483333287</c:v>
                </c:pt>
                <c:pt idx="8">
                  <c:v>-1526.2807550000011</c:v>
                </c:pt>
                <c:pt idx="9">
                  <c:v>-1202.9815166666665</c:v>
                </c:pt>
                <c:pt idx="10">
                  <c:v>-988.62508166666817</c:v>
                </c:pt>
                <c:pt idx="11">
                  <c:v>-765.29959166666868</c:v>
                </c:pt>
                <c:pt idx="12">
                  <c:v>-568.87468999999999</c:v>
                </c:pt>
                <c:pt idx="13">
                  <c:v>-403.83416676666667</c:v>
                </c:pt>
                <c:pt idx="14">
                  <c:v>-274.48696149999955</c:v>
                </c:pt>
                <c:pt idx="15">
                  <c:v>-202.88640000000026</c:v>
                </c:pt>
                <c:pt idx="16">
                  <c:v>-143.09393399999999</c:v>
                </c:pt>
                <c:pt idx="17">
                  <c:v>-62.867887499999917</c:v>
                </c:pt>
                <c:pt idx="18">
                  <c:v>0</c:v>
                </c:pt>
                <c:pt idx="19">
                  <c:v>0</c:v>
                </c:pt>
                <c:pt idx="20">
                  <c:v>0</c:v>
                </c:pt>
              </c:numCache>
            </c:numRef>
          </c:yVal>
          <c:smooth val="1"/>
        </c:ser>
        <c:ser>
          <c:idx val="3"/>
          <c:order val="4"/>
          <c:tx>
            <c:strRef>
              <c:f>Sheet4!$Z$6</c:f>
              <c:strCache>
                <c:ptCount val="1"/>
                <c:pt idx="0">
                  <c:v>Fxext=0.04</c:v>
                </c:pt>
              </c:strCache>
            </c:strRef>
          </c:tx>
          <c:spPr>
            <a:ln w="12700">
              <a:solidFill>
                <a:sysClr val="windowText" lastClr="000000">
                  <a:shade val="95000"/>
                  <a:satMod val="105000"/>
                </a:sysClr>
              </a:solidFill>
            </a:ln>
          </c:spPr>
          <c:marker>
            <c:symbol val="circle"/>
            <c:size val="6"/>
            <c:spPr>
              <a:noFill/>
              <a:ln w="12700">
                <a:solidFill>
                  <a:sysClr val="windowText" lastClr="000000">
                    <a:shade val="95000"/>
                    <a:satMod val="105000"/>
                  </a:sysClr>
                </a:solidFill>
              </a:ln>
            </c:spPr>
          </c:marker>
          <c:errBars>
            <c:errDir val="y"/>
            <c:errBarType val="both"/>
            <c:errValType val="cust"/>
            <c:noEndCap val="0"/>
            <c:plus>
              <c:numRef>
                <c:f>Sheet4!$O$7:$O$26</c:f>
                <c:numCache>
                  <c:formatCode>General</c:formatCode>
                  <c:ptCount val="20"/>
                  <c:pt idx="0">
                    <c:v>15.354174784941149</c:v>
                  </c:pt>
                  <c:pt idx="1">
                    <c:v>28.108010641180329</c:v>
                  </c:pt>
                  <c:pt idx="2">
                    <c:v>52.672864041679787</c:v>
                  </c:pt>
                  <c:pt idx="3">
                    <c:v>82.013140104106242</c:v>
                  </c:pt>
                  <c:pt idx="4">
                    <c:v>56.947144196529329</c:v>
                  </c:pt>
                  <c:pt idx="5">
                    <c:v>73.860656861220804</c:v>
                  </c:pt>
                  <c:pt idx="6">
                    <c:v>52.642173623721263</c:v>
                  </c:pt>
                  <c:pt idx="7">
                    <c:v>23.060632974832117</c:v>
                  </c:pt>
                  <c:pt idx="8">
                    <c:v>43.137030654895831</c:v>
                  </c:pt>
                  <c:pt idx="9">
                    <c:v>37.279912026063144</c:v>
                  </c:pt>
                  <c:pt idx="10">
                    <c:v>35.124844053674188</c:v>
                  </c:pt>
                  <c:pt idx="11">
                    <c:v>30.409917323840531</c:v>
                  </c:pt>
                  <c:pt idx="12">
                    <c:v>19.569603061317089</c:v>
                  </c:pt>
                  <c:pt idx="13">
                    <c:v>27.5549709410673</c:v>
                  </c:pt>
                  <c:pt idx="14">
                    <c:v>25.029541797300382</c:v>
                  </c:pt>
                  <c:pt idx="15">
                    <c:v>35.566569798097184</c:v>
                  </c:pt>
                  <c:pt idx="16">
                    <c:v>33.075103791153161</c:v>
                  </c:pt>
                  <c:pt idx="17">
                    <c:v>41.256643361750278</c:v>
                  </c:pt>
                  <c:pt idx="18">
                    <c:v>39.094198820506875</c:v>
                  </c:pt>
                  <c:pt idx="19">
                    <c:v>26.182573095940473</c:v>
                  </c:pt>
                </c:numCache>
              </c:numRef>
            </c:plus>
            <c:minus>
              <c:numRef>
                <c:f>Sheet4!$O$7:$O$27</c:f>
                <c:numCache>
                  <c:formatCode>General</c:formatCode>
                  <c:ptCount val="21"/>
                  <c:pt idx="0">
                    <c:v>15.354174784941149</c:v>
                  </c:pt>
                  <c:pt idx="1">
                    <c:v>28.108010641180329</c:v>
                  </c:pt>
                  <c:pt idx="2">
                    <c:v>52.672864041679787</c:v>
                  </c:pt>
                  <c:pt idx="3">
                    <c:v>82.013140104106242</c:v>
                  </c:pt>
                  <c:pt idx="4">
                    <c:v>56.947144196529329</c:v>
                  </c:pt>
                  <c:pt idx="5">
                    <c:v>73.860656861220804</c:v>
                  </c:pt>
                  <c:pt idx="6">
                    <c:v>52.642173623721263</c:v>
                  </c:pt>
                  <c:pt idx="7">
                    <c:v>23.060632974832117</c:v>
                  </c:pt>
                  <c:pt idx="8">
                    <c:v>43.137030654895831</c:v>
                  </c:pt>
                  <c:pt idx="9">
                    <c:v>37.279912026063144</c:v>
                  </c:pt>
                  <c:pt idx="10">
                    <c:v>35.124844053674188</c:v>
                  </c:pt>
                  <c:pt idx="11">
                    <c:v>30.409917323840531</c:v>
                  </c:pt>
                  <c:pt idx="12">
                    <c:v>19.569603061317089</c:v>
                  </c:pt>
                  <c:pt idx="13">
                    <c:v>27.5549709410673</c:v>
                  </c:pt>
                  <c:pt idx="14">
                    <c:v>25.029541797300382</c:v>
                  </c:pt>
                  <c:pt idx="15">
                    <c:v>35.566569798097184</c:v>
                  </c:pt>
                  <c:pt idx="16">
                    <c:v>33.075103791153161</c:v>
                  </c:pt>
                  <c:pt idx="17">
                    <c:v>41.256643361750278</c:v>
                  </c:pt>
                  <c:pt idx="18">
                    <c:v>39.094198820506875</c:v>
                  </c:pt>
                  <c:pt idx="19">
                    <c:v>26.182573095940473</c:v>
                  </c:pt>
                  <c:pt idx="20">
                    <c:v>25.087455645639064</c:v>
                  </c:pt>
                </c:numCache>
              </c:numRef>
            </c:minus>
          </c:errBars>
          <c:xVal>
            <c:numRef>
              <c:f>Sheet4!$Y$7:$Y$27</c:f>
              <c:numCache>
                <c:formatCode>General</c:formatCode>
                <c:ptCount val="21"/>
                <c:pt idx="0">
                  <c:v>1500</c:v>
                </c:pt>
                <c:pt idx="1">
                  <c:v>1505</c:v>
                </c:pt>
                <c:pt idx="2">
                  <c:v>1510</c:v>
                </c:pt>
                <c:pt idx="3">
                  <c:v>1515</c:v>
                </c:pt>
                <c:pt idx="4">
                  <c:v>1520</c:v>
                </c:pt>
                <c:pt idx="5">
                  <c:v>1525</c:v>
                </c:pt>
                <c:pt idx="6">
                  <c:v>1530</c:v>
                </c:pt>
                <c:pt idx="7">
                  <c:v>1535</c:v>
                </c:pt>
                <c:pt idx="8">
                  <c:v>1540</c:v>
                </c:pt>
                <c:pt idx="9">
                  <c:v>1545</c:v>
                </c:pt>
                <c:pt idx="10">
                  <c:v>1550</c:v>
                </c:pt>
                <c:pt idx="11">
                  <c:v>1555</c:v>
                </c:pt>
                <c:pt idx="12">
                  <c:v>1560</c:v>
                </c:pt>
                <c:pt idx="13">
                  <c:v>1565</c:v>
                </c:pt>
                <c:pt idx="14">
                  <c:v>1570</c:v>
                </c:pt>
                <c:pt idx="15">
                  <c:v>1575</c:v>
                </c:pt>
                <c:pt idx="16">
                  <c:v>1580</c:v>
                </c:pt>
                <c:pt idx="17">
                  <c:v>1585</c:v>
                </c:pt>
                <c:pt idx="18">
                  <c:v>1590</c:v>
                </c:pt>
                <c:pt idx="19">
                  <c:v>1595</c:v>
                </c:pt>
                <c:pt idx="20">
                  <c:v>1600</c:v>
                </c:pt>
              </c:numCache>
            </c:numRef>
          </c:xVal>
          <c:yVal>
            <c:numRef>
              <c:f>Sheet4!$Z$7:$Z$27</c:f>
              <c:numCache>
                <c:formatCode>General</c:formatCode>
                <c:ptCount val="21"/>
                <c:pt idx="0">
                  <c:v>-3932.3717166666706</c:v>
                </c:pt>
                <c:pt idx="1">
                  <c:v>-3876.6840499999962</c:v>
                </c:pt>
                <c:pt idx="2">
                  <c:v>-3124.8212666666664</c:v>
                </c:pt>
                <c:pt idx="3">
                  <c:v>-2513.1588499999957</c:v>
                </c:pt>
                <c:pt idx="4">
                  <c:v>-2751.4096666666637</c:v>
                </c:pt>
                <c:pt idx="5">
                  <c:v>-2894.7446166666637</c:v>
                </c:pt>
                <c:pt idx="6">
                  <c:v>-2906.2198333333363</c:v>
                </c:pt>
                <c:pt idx="7">
                  <c:v>-2916.1070833333342</c:v>
                </c:pt>
                <c:pt idx="8">
                  <c:v>-2839.7967000000003</c:v>
                </c:pt>
                <c:pt idx="9">
                  <c:v>-2825.4960166666665</c:v>
                </c:pt>
                <c:pt idx="10">
                  <c:v>-2746.3768133333379</c:v>
                </c:pt>
                <c:pt idx="11">
                  <c:v>-2674.1239433333362</c:v>
                </c:pt>
                <c:pt idx="12">
                  <c:v>-2583.7912733333374</c:v>
                </c:pt>
                <c:pt idx="13">
                  <c:v>-2558.7745849999997</c:v>
                </c:pt>
                <c:pt idx="14">
                  <c:v>-2486.8289666666647</c:v>
                </c:pt>
                <c:pt idx="15">
                  <c:v>-2452.5878833333331</c:v>
                </c:pt>
                <c:pt idx="16">
                  <c:v>-2437.0063833333352</c:v>
                </c:pt>
                <c:pt idx="17">
                  <c:v>-2385.850018333339</c:v>
                </c:pt>
                <c:pt idx="18">
                  <c:v>-2342.3017416666667</c:v>
                </c:pt>
                <c:pt idx="19">
                  <c:v>-2246.1319043333374</c:v>
                </c:pt>
                <c:pt idx="20">
                  <c:v>-2305.9517500000029</c:v>
                </c:pt>
              </c:numCache>
            </c:numRef>
          </c:yVal>
          <c:smooth val="1"/>
        </c:ser>
        <c:ser>
          <c:idx val="1"/>
          <c:order val="5"/>
          <c:tx>
            <c:strRef>
              <c:f>Sheet4!$E$6</c:f>
              <c:strCache>
                <c:ptCount val="1"/>
                <c:pt idx="0">
                  <c:v>Fxext=0.025</c:v>
                </c:pt>
              </c:strCache>
            </c:strRef>
          </c:tx>
          <c:spPr>
            <a:ln w="12700">
              <a:solidFill>
                <a:schemeClr val="tx1"/>
              </a:solidFill>
            </a:ln>
          </c:spPr>
          <c:marker>
            <c:symbol val="square"/>
            <c:size val="5"/>
            <c:spPr>
              <a:noFill/>
              <a:ln>
                <a:solidFill>
                  <a:sysClr val="windowText" lastClr="000000"/>
                </a:solidFill>
              </a:ln>
            </c:spPr>
          </c:marker>
          <c:errBars>
            <c:errDir val="y"/>
            <c:errBarType val="both"/>
            <c:errValType val="cust"/>
            <c:noEndCap val="0"/>
            <c:plus>
              <c:numRef>
                <c:f>Sheet4!$G$7:$G$27</c:f>
                <c:numCache>
                  <c:formatCode>General</c:formatCode>
                  <c:ptCount val="21"/>
                  <c:pt idx="0">
                    <c:v>63.957899999999995</c:v>
                  </c:pt>
                  <c:pt idx="1">
                    <c:v>47.255041877805823</c:v>
                  </c:pt>
                  <c:pt idx="2">
                    <c:v>77.340720096553596</c:v>
                  </c:pt>
                  <c:pt idx="3">
                    <c:v>113.27507272922382</c:v>
                  </c:pt>
                  <c:pt idx="4">
                    <c:v>82.575622795096578</c:v>
                  </c:pt>
                  <c:pt idx="5">
                    <c:v>103.29036068839424</c:v>
                  </c:pt>
                  <c:pt idx="6">
                    <c:v>77.303132164558008</c:v>
                  </c:pt>
                  <c:pt idx="7">
                    <c:v>41.073291966969464</c:v>
                  </c:pt>
                  <c:pt idx="8">
                    <c:v>65.661757061645417</c:v>
                  </c:pt>
                  <c:pt idx="9">
                    <c:v>58.488281059850294</c:v>
                  </c:pt>
                  <c:pt idx="10">
                    <c:v>55.848872613166904</c:v>
                  </c:pt>
                  <c:pt idx="11">
                    <c:v>50.074290281815905</c:v>
                  </c:pt>
                  <c:pt idx="12">
                    <c:v>36.797670984517261</c:v>
                  </c:pt>
                  <c:pt idx="13">
                    <c:v>46.577709341416444</c:v>
                  </c:pt>
                  <c:pt idx="14">
                    <c:v>43.484702949525115</c:v>
                  </c:pt>
                  <c:pt idx="15">
                    <c:v>56.38987395321039</c:v>
                  </c:pt>
                  <c:pt idx="16">
                    <c:v>53.338463738959312</c:v>
                  </c:pt>
                  <c:pt idx="17">
                    <c:v>63.358762368135558</c:v>
                  </c:pt>
                  <c:pt idx="18">
                    <c:v>60.710319506578884</c:v>
                  </c:pt>
                  <c:pt idx="19">
                    <c:v>44.896872119088492</c:v>
                  </c:pt>
                  <c:pt idx="20">
                    <c:v>43.555632638260406</c:v>
                  </c:pt>
                </c:numCache>
              </c:numRef>
            </c:plus>
            <c:minus>
              <c:numRef>
                <c:f>Sheet4!$G$7:$G$27</c:f>
                <c:numCache>
                  <c:formatCode>General</c:formatCode>
                  <c:ptCount val="21"/>
                  <c:pt idx="0">
                    <c:v>63.957899999999995</c:v>
                  </c:pt>
                  <c:pt idx="1">
                    <c:v>47.255041877805823</c:v>
                  </c:pt>
                  <c:pt idx="2">
                    <c:v>77.340720096553596</c:v>
                  </c:pt>
                  <c:pt idx="3">
                    <c:v>113.27507272922382</c:v>
                  </c:pt>
                  <c:pt idx="4">
                    <c:v>82.575622795096578</c:v>
                  </c:pt>
                  <c:pt idx="5">
                    <c:v>103.29036068839424</c:v>
                  </c:pt>
                  <c:pt idx="6">
                    <c:v>77.303132164558008</c:v>
                  </c:pt>
                  <c:pt idx="7">
                    <c:v>41.073291966969464</c:v>
                  </c:pt>
                  <c:pt idx="8">
                    <c:v>65.661757061645417</c:v>
                  </c:pt>
                  <c:pt idx="9">
                    <c:v>58.488281059850294</c:v>
                  </c:pt>
                  <c:pt idx="10">
                    <c:v>55.848872613166904</c:v>
                  </c:pt>
                  <c:pt idx="11">
                    <c:v>50.074290281815905</c:v>
                  </c:pt>
                  <c:pt idx="12">
                    <c:v>36.797670984517261</c:v>
                  </c:pt>
                  <c:pt idx="13">
                    <c:v>46.577709341416444</c:v>
                  </c:pt>
                  <c:pt idx="14">
                    <c:v>43.484702949525115</c:v>
                  </c:pt>
                  <c:pt idx="15">
                    <c:v>56.38987395321039</c:v>
                  </c:pt>
                  <c:pt idx="16">
                    <c:v>53.338463738959312</c:v>
                  </c:pt>
                  <c:pt idx="17">
                    <c:v>63.358762368135558</c:v>
                  </c:pt>
                  <c:pt idx="18">
                    <c:v>60.710319506578884</c:v>
                  </c:pt>
                  <c:pt idx="19">
                    <c:v>44.896872119088492</c:v>
                  </c:pt>
                  <c:pt idx="20">
                    <c:v>43.555632638260406</c:v>
                  </c:pt>
                </c:numCache>
              </c:numRef>
            </c:minus>
          </c:errBars>
          <c:xVal>
            <c:numRef>
              <c:f>Sheet4!$D$7:$D$27</c:f>
              <c:numCache>
                <c:formatCode>General</c:formatCode>
                <c:ptCount val="21"/>
                <c:pt idx="0">
                  <c:v>1500</c:v>
                </c:pt>
                <c:pt idx="1">
                  <c:v>1505</c:v>
                </c:pt>
                <c:pt idx="2">
                  <c:v>1510</c:v>
                </c:pt>
                <c:pt idx="3">
                  <c:v>1515</c:v>
                </c:pt>
                <c:pt idx="4">
                  <c:v>1520</c:v>
                </c:pt>
                <c:pt idx="5">
                  <c:v>1525</c:v>
                </c:pt>
                <c:pt idx="6">
                  <c:v>1530</c:v>
                </c:pt>
                <c:pt idx="7">
                  <c:v>1535</c:v>
                </c:pt>
                <c:pt idx="8">
                  <c:v>1540</c:v>
                </c:pt>
                <c:pt idx="9">
                  <c:v>1545</c:v>
                </c:pt>
                <c:pt idx="10">
                  <c:v>1550</c:v>
                </c:pt>
                <c:pt idx="11">
                  <c:v>1555</c:v>
                </c:pt>
                <c:pt idx="12">
                  <c:v>1560</c:v>
                </c:pt>
                <c:pt idx="13">
                  <c:v>1565</c:v>
                </c:pt>
                <c:pt idx="14">
                  <c:v>1570</c:v>
                </c:pt>
                <c:pt idx="15">
                  <c:v>1575</c:v>
                </c:pt>
                <c:pt idx="16">
                  <c:v>1580</c:v>
                </c:pt>
                <c:pt idx="17">
                  <c:v>1585</c:v>
                </c:pt>
                <c:pt idx="18">
                  <c:v>1590</c:v>
                </c:pt>
                <c:pt idx="19">
                  <c:v>1595</c:v>
                </c:pt>
                <c:pt idx="20">
                  <c:v>1600</c:v>
                </c:pt>
              </c:numCache>
            </c:numRef>
          </c:xVal>
          <c:yVal>
            <c:numRef>
              <c:f>Sheet4!$E$7:$E$27</c:f>
              <c:numCache>
                <c:formatCode>General</c:formatCode>
                <c:ptCount val="21"/>
                <c:pt idx="0">
                  <c:v>-3869.9906000000001</c:v>
                </c:pt>
                <c:pt idx="1">
                  <c:v>-3896.94</c:v>
                </c:pt>
                <c:pt idx="2">
                  <c:v>-3428.3703000000032</c:v>
                </c:pt>
                <c:pt idx="3">
                  <c:v>-3297.3977000000032</c:v>
                </c:pt>
                <c:pt idx="4">
                  <c:v>-3416.5574999999999</c:v>
                </c:pt>
                <c:pt idx="5">
                  <c:v>-3670.2086999999951</c:v>
                </c:pt>
                <c:pt idx="6">
                  <c:v>-3639.2460999999962</c:v>
                </c:pt>
                <c:pt idx="7">
                  <c:v>-3521.7118</c:v>
                </c:pt>
                <c:pt idx="8">
                  <c:v>-3616.1932000000002</c:v>
                </c:pt>
                <c:pt idx="9">
                  <c:v>-3748.86</c:v>
                </c:pt>
                <c:pt idx="10">
                  <c:v>-3572.6059999999998</c:v>
                </c:pt>
                <c:pt idx="11">
                  <c:v>-3617.7585999999997</c:v>
                </c:pt>
                <c:pt idx="12">
                  <c:v>-3645.9050999999999</c:v>
                </c:pt>
                <c:pt idx="13">
                  <c:v>-3663.7264999999961</c:v>
                </c:pt>
                <c:pt idx="14">
                  <c:v>-3729.4416000000001</c:v>
                </c:pt>
                <c:pt idx="15">
                  <c:v>-3640.6590999999999</c:v>
                </c:pt>
                <c:pt idx="16">
                  <c:v>-3689.1201000000001</c:v>
                </c:pt>
                <c:pt idx="17">
                  <c:v>-3616.9222</c:v>
                </c:pt>
                <c:pt idx="18">
                  <c:v>-3585.2397000000001</c:v>
                </c:pt>
                <c:pt idx="19">
                  <c:v>-3672.2606999999957</c:v>
                </c:pt>
                <c:pt idx="20">
                  <c:v>-3670.3825000000002</c:v>
                </c:pt>
              </c:numCache>
            </c:numRef>
          </c:yVal>
          <c:smooth val="1"/>
        </c:ser>
        <c:dLbls>
          <c:showLegendKey val="0"/>
          <c:showVal val="0"/>
          <c:showCatName val="0"/>
          <c:showSerName val="0"/>
          <c:showPercent val="0"/>
          <c:showBubbleSize val="0"/>
        </c:dLbls>
        <c:axId val="176284032"/>
        <c:axId val="176285952"/>
      </c:scatterChart>
      <c:valAx>
        <c:axId val="176284032"/>
        <c:scaling>
          <c:orientation val="minMax"/>
          <c:max val="1600"/>
          <c:min val="1500"/>
        </c:scaling>
        <c:delete val="0"/>
        <c:axPos val="b"/>
        <c:title>
          <c:tx>
            <c:rich>
              <a:bodyPr/>
              <a:lstStyle/>
              <a:p>
                <a:pPr>
                  <a:defRPr/>
                </a:pPr>
                <a:r>
                  <a:rPr lang="en-US"/>
                  <a:t>Time (ps)</a:t>
                </a:r>
              </a:p>
            </c:rich>
          </c:tx>
          <c:overlay val="0"/>
        </c:title>
        <c:numFmt formatCode="General" sourceLinked="1"/>
        <c:majorTickMark val="out"/>
        <c:minorTickMark val="out"/>
        <c:tickLblPos val="nextTo"/>
        <c:spPr>
          <a:ln>
            <a:solidFill>
              <a:sysClr val="windowText" lastClr="000000"/>
            </a:solidFill>
          </a:ln>
        </c:spPr>
        <c:crossAx val="176285952"/>
        <c:crossesAt val="-6000"/>
        <c:crossBetween val="midCat"/>
        <c:majorUnit val="50"/>
        <c:minorUnit val="25"/>
      </c:valAx>
      <c:valAx>
        <c:axId val="176285952"/>
        <c:scaling>
          <c:orientation val="minMax"/>
          <c:max val="0"/>
          <c:min val="-6000"/>
        </c:scaling>
        <c:delete val="0"/>
        <c:axPos val="l"/>
        <c:title>
          <c:tx>
            <c:rich>
              <a:bodyPr/>
              <a:lstStyle/>
              <a:p>
                <a:pPr>
                  <a:defRPr sz="1400"/>
                </a:pPr>
                <a:r>
                  <a:rPr lang="en-US" sz="1400"/>
                  <a:t>E</a:t>
                </a:r>
                <a:r>
                  <a:rPr lang="en-US" sz="1400" baseline="-25000"/>
                  <a:t>PS</a:t>
                </a:r>
                <a:r>
                  <a:rPr lang="en-US" sz="1400"/>
                  <a:t> (kcal/mol)</a:t>
                </a:r>
              </a:p>
            </c:rich>
          </c:tx>
          <c:overlay val="0"/>
        </c:title>
        <c:numFmt formatCode="General" sourceLinked="0"/>
        <c:majorTickMark val="out"/>
        <c:minorTickMark val="out"/>
        <c:tickLblPos val="nextTo"/>
        <c:spPr>
          <a:ln>
            <a:solidFill>
              <a:sysClr val="windowText" lastClr="000000"/>
            </a:solidFill>
          </a:ln>
        </c:spPr>
        <c:crossAx val="176284032"/>
        <c:crosses val="autoZero"/>
        <c:crossBetween val="midCat"/>
        <c:majorUnit val="1000"/>
        <c:minorUnit val="500"/>
      </c:valAx>
      <c:spPr>
        <a:ln>
          <a:solidFill>
            <a:sysClr val="windowText" lastClr="000000"/>
          </a:solidFill>
        </a:ln>
      </c:spPr>
    </c:plotArea>
    <c:legend>
      <c:legendPos val="r"/>
      <c:layout>
        <c:manualLayout>
          <c:xMode val="edge"/>
          <c:yMode val="edge"/>
          <c:x val="0.69227699037620249"/>
          <c:y val="0.64803271755501302"/>
          <c:w val="0.24216027996500439"/>
          <c:h val="0.22026981857027209"/>
        </c:manualLayout>
      </c:layout>
      <c:overlay val="0"/>
    </c:legend>
    <c:plotVisOnly val="1"/>
    <c:dispBlanksAs val="gap"/>
    <c:showDLblsOverMax val="0"/>
  </c:chart>
  <c:spPr>
    <a:ln>
      <a:noFill/>
    </a:ln>
  </c:spPr>
  <c:txPr>
    <a:bodyPr/>
    <a:lstStyle/>
    <a:p>
      <a:pPr>
        <a:defRPr b="1">
          <a:latin typeface="Times New Roman" pitchFamily="18" charset="0"/>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820187008465888"/>
          <c:y val="4.112043128596346E-2"/>
          <c:w val="0.76604480456540625"/>
          <c:h val="0.760042939620025"/>
        </c:manualLayout>
      </c:layout>
      <c:scatterChart>
        <c:scatterStyle val="smoothMarker"/>
        <c:varyColors val="0"/>
        <c:ser>
          <c:idx val="0"/>
          <c:order val="1"/>
          <c:tx>
            <c:strRef>
              <c:f>Sheet6!$I$9</c:f>
              <c:strCache>
                <c:ptCount val="1"/>
                <c:pt idx="0">
                  <c:v>Fzext = 0.1</c:v>
                </c:pt>
              </c:strCache>
            </c:strRef>
          </c:tx>
          <c:spPr>
            <a:ln w="15875">
              <a:solidFill>
                <a:schemeClr val="tx1"/>
              </a:solidFill>
            </a:ln>
          </c:spPr>
          <c:marker>
            <c:symbol val="square"/>
            <c:size val="5"/>
            <c:spPr>
              <a:noFill/>
              <a:ln>
                <a:solidFill>
                  <a:sysClr val="windowText" lastClr="000000"/>
                </a:solidFill>
              </a:ln>
            </c:spPr>
          </c:marker>
          <c:errBars>
            <c:errDir val="y"/>
            <c:errBarType val="both"/>
            <c:errValType val="cust"/>
            <c:noEndCap val="0"/>
            <c:plus>
              <c:numRef>
                <c:f>Sheet6!$K$10:$K$31</c:f>
                <c:numCache>
                  <c:formatCode>General</c:formatCode>
                  <c:ptCount val="22"/>
                  <c:pt idx="0">
                    <c:v>36.705801105813258</c:v>
                  </c:pt>
                  <c:pt idx="1">
                    <c:v>42.537675639437843</c:v>
                  </c:pt>
                  <c:pt idx="2">
                    <c:v>31.515246064877736</c:v>
                  </c:pt>
                  <c:pt idx="3">
                    <c:v>31.261730908409699</c:v>
                  </c:pt>
                  <c:pt idx="4">
                    <c:v>29.66856542357694</c:v>
                  </c:pt>
                  <c:pt idx="5">
                    <c:v>36.372170556327546</c:v>
                  </c:pt>
                  <c:pt idx="6">
                    <c:v>38.716083865943425</c:v>
                  </c:pt>
                  <c:pt idx="7">
                    <c:v>38.2493617801426</c:v>
                  </c:pt>
                  <c:pt idx="8">
                    <c:v>39.540747719797054</c:v>
                  </c:pt>
                  <c:pt idx="9">
                    <c:v>48.574186718634472</c:v>
                  </c:pt>
                  <c:pt idx="10">
                    <c:v>34.787015685332854</c:v>
                  </c:pt>
                  <c:pt idx="11">
                    <c:v>11.21686941651792</c:v>
                  </c:pt>
                  <c:pt idx="12">
                    <c:v>21.044724993145472</c:v>
                  </c:pt>
                  <c:pt idx="13">
                    <c:v>16.474095654078624</c:v>
                  </c:pt>
                  <c:pt idx="14">
                    <c:v>33.070807993054096</c:v>
                  </c:pt>
                  <c:pt idx="15">
                    <c:v>13.814973700773498</c:v>
                  </c:pt>
                  <c:pt idx="16">
                    <c:v>40.389120333266433</c:v>
                  </c:pt>
                  <c:pt idx="17">
                    <c:v>19.179814335759115</c:v>
                  </c:pt>
                  <c:pt idx="18">
                    <c:v>29.965771803062125</c:v>
                  </c:pt>
                  <c:pt idx="19">
                    <c:v>22.459949324655557</c:v>
                  </c:pt>
                  <c:pt idx="20">
                    <c:v>26.737581900624555</c:v>
                  </c:pt>
                  <c:pt idx="21">
                    <c:v>16.216302079255172</c:v>
                  </c:pt>
                </c:numCache>
              </c:numRef>
            </c:plus>
            <c:minus>
              <c:numRef>
                <c:f>Sheet6!$K$10:$K$31</c:f>
                <c:numCache>
                  <c:formatCode>General</c:formatCode>
                  <c:ptCount val="22"/>
                  <c:pt idx="0">
                    <c:v>36.705801105813258</c:v>
                  </c:pt>
                  <c:pt idx="1">
                    <c:v>42.537675639437843</c:v>
                  </c:pt>
                  <c:pt idx="2">
                    <c:v>31.515246064877736</c:v>
                  </c:pt>
                  <c:pt idx="3">
                    <c:v>31.261730908409699</c:v>
                  </c:pt>
                  <c:pt idx="4">
                    <c:v>29.66856542357694</c:v>
                  </c:pt>
                  <c:pt idx="5">
                    <c:v>36.372170556327546</c:v>
                  </c:pt>
                  <c:pt idx="6">
                    <c:v>38.716083865943425</c:v>
                  </c:pt>
                  <c:pt idx="7">
                    <c:v>38.2493617801426</c:v>
                  </c:pt>
                  <c:pt idx="8">
                    <c:v>39.540747719797054</c:v>
                  </c:pt>
                  <c:pt idx="9">
                    <c:v>48.574186718634472</c:v>
                  </c:pt>
                  <c:pt idx="10">
                    <c:v>34.787015685332854</c:v>
                  </c:pt>
                  <c:pt idx="11">
                    <c:v>11.21686941651792</c:v>
                  </c:pt>
                  <c:pt idx="12">
                    <c:v>21.044724993145472</c:v>
                  </c:pt>
                  <c:pt idx="13">
                    <c:v>16.474095654078624</c:v>
                  </c:pt>
                  <c:pt idx="14">
                    <c:v>33.070807993054096</c:v>
                  </c:pt>
                  <c:pt idx="15">
                    <c:v>13.814973700773498</c:v>
                  </c:pt>
                  <c:pt idx="16">
                    <c:v>40.389120333266433</c:v>
                  </c:pt>
                  <c:pt idx="17">
                    <c:v>19.179814335759115</c:v>
                  </c:pt>
                  <c:pt idx="18">
                    <c:v>29.965771803062125</c:v>
                  </c:pt>
                  <c:pt idx="19">
                    <c:v>22.459949324655557</c:v>
                  </c:pt>
                  <c:pt idx="20">
                    <c:v>26.737581900624555</c:v>
                  </c:pt>
                  <c:pt idx="21">
                    <c:v>16.216302079255172</c:v>
                  </c:pt>
                </c:numCache>
              </c:numRef>
            </c:minus>
          </c:errBars>
          <c:xVal>
            <c:numRef>
              <c:f>Sheet6!$C$10:$C$31</c:f>
              <c:numCache>
                <c:formatCode>General</c:formatCode>
                <c:ptCount val="22"/>
                <c:pt idx="0">
                  <c:v>1500</c:v>
                </c:pt>
                <c:pt idx="1">
                  <c:v>1501</c:v>
                </c:pt>
                <c:pt idx="2">
                  <c:v>1505</c:v>
                </c:pt>
                <c:pt idx="3">
                  <c:v>1510</c:v>
                </c:pt>
                <c:pt idx="4">
                  <c:v>1515</c:v>
                </c:pt>
                <c:pt idx="5">
                  <c:v>1520</c:v>
                </c:pt>
                <c:pt idx="6">
                  <c:v>1525</c:v>
                </c:pt>
                <c:pt idx="7">
                  <c:v>1530</c:v>
                </c:pt>
                <c:pt idx="8">
                  <c:v>1535</c:v>
                </c:pt>
                <c:pt idx="9">
                  <c:v>1540</c:v>
                </c:pt>
                <c:pt idx="10">
                  <c:v>1545</c:v>
                </c:pt>
                <c:pt idx="11">
                  <c:v>1550</c:v>
                </c:pt>
                <c:pt idx="12">
                  <c:v>1555</c:v>
                </c:pt>
                <c:pt idx="13">
                  <c:v>1560</c:v>
                </c:pt>
                <c:pt idx="14">
                  <c:v>1565</c:v>
                </c:pt>
                <c:pt idx="15">
                  <c:v>1570</c:v>
                </c:pt>
                <c:pt idx="16">
                  <c:v>1575</c:v>
                </c:pt>
                <c:pt idx="17">
                  <c:v>1580</c:v>
                </c:pt>
                <c:pt idx="18">
                  <c:v>1585</c:v>
                </c:pt>
                <c:pt idx="19">
                  <c:v>1590</c:v>
                </c:pt>
                <c:pt idx="20">
                  <c:v>1595</c:v>
                </c:pt>
                <c:pt idx="21">
                  <c:v>1600</c:v>
                </c:pt>
              </c:numCache>
            </c:numRef>
          </c:xVal>
          <c:yVal>
            <c:numRef>
              <c:f>Sheet6!$I$10:$I$31</c:f>
              <c:numCache>
                <c:formatCode>General</c:formatCode>
                <c:ptCount val="22"/>
                <c:pt idx="0">
                  <c:v>-3908.6286799999966</c:v>
                </c:pt>
                <c:pt idx="1">
                  <c:v>-3888.2208399999959</c:v>
                </c:pt>
                <c:pt idx="2">
                  <c:v>-3921.1800799999987</c:v>
                </c:pt>
                <c:pt idx="3">
                  <c:v>-3827.8333800000032</c:v>
                </c:pt>
                <c:pt idx="4">
                  <c:v>-3915.6628399999963</c:v>
                </c:pt>
                <c:pt idx="5">
                  <c:v>-3879.4899400000004</c:v>
                </c:pt>
                <c:pt idx="6">
                  <c:v>-3894.2773200000001</c:v>
                </c:pt>
                <c:pt idx="7">
                  <c:v>-3828.0656399999998</c:v>
                </c:pt>
                <c:pt idx="8">
                  <c:v>-3861.6288399999967</c:v>
                </c:pt>
                <c:pt idx="9">
                  <c:v>-3865.9063999999998</c:v>
                </c:pt>
                <c:pt idx="10">
                  <c:v>-3872.5942399999999</c:v>
                </c:pt>
                <c:pt idx="11">
                  <c:v>-3855.7534800000003</c:v>
                </c:pt>
                <c:pt idx="12">
                  <c:v>-3862.5643999999998</c:v>
                </c:pt>
                <c:pt idx="13">
                  <c:v>-3816.5715400000022</c:v>
                </c:pt>
                <c:pt idx="14">
                  <c:v>-3856.5790999999999</c:v>
                </c:pt>
                <c:pt idx="15">
                  <c:v>-3883.1640199999997</c:v>
                </c:pt>
                <c:pt idx="16">
                  <c:v>-3874.5017200000002</c:v>
                </c:pt>
                <c:pt idx="17">
                  <c:v>-3892.7208599999963</c:v>
                </c:pt>
                <c:pt idx="18">
                  <c:v>-3816.4726999999998</c:v>
                </c:pt>
                <c:pt idx="19">
                  <c:v>-3874.5005399999995</c:v>
                </c:pt>
                <c:pt idx="20">
                  <c:v>-3881.86958</c:v>
                </c:pt>
                <c:pt idx="21">
                  <c:v>-3894.8426399999998</c:v>
                </c:pt>
              </c:numCache>
            </c:numRef>
          </c:yVal>
          <c:smooth val="1"/>
        </c:ser>
        <c:ser>
          <c:idx val="1"/>
          <c:order val="2"/>
          <c:tx>
            <c:strRef>
              <c:f>Sheet6!$V$9</c:f>
              <c:strCache>
                <c:ptCount val="1"/>
                <c:pt idx="0">
                  <c:v>Fzext = 0.2</c:v>
                </c:pt>
              </c:strCache>
            </c:strRef>
          </c:tx>
          <c:spPr>
            <a:ln w="15875">
              <a:solidFill>
                <a:sysClr val="windowText" lastClr="000000"/>
              </a:solidFill>
            </a:ln>
          </c:spPr>
          <c:marker>
            <c:symbol val="diamond"/>
            <c:size val="7"/>
            <c:spPr>
              <a:solidFill>
                <a:schemeClr val="tx1"/>
              </a:solidFill>
              <a:ln>
                <a:noFill/>
              </a:ln>
            </c:spPr>
          </c:marker>
          <c:errBars>
            <c:errDir val="y"/>
            <c:errBarType val="both"/>
            <c:errValType val="cust"/>
            <c:noEndCap val="0"/>
            <c:plus>
              <c:numRef>
                <c:f>Sheet6!$X$10:$X$31</c:f>
                <c:numCache>
                  <c:formatCode>General</c:formatCode>
                  <c:ptCount val="22"/>
                  <c:pt idx="0">
                    <c:v>37.080597865229876</c:v>
                  </c:pt>
                  <c:pt idx="1">
                    <c:v>48.294656571618155</c:v>
                  </c:pt>
                  <c:pt idx="2">
                    <c:v>27.961773233961935</c:v>
                  </c:pt>
                  <c:pt idx="3">
                    <c:v>37.506047174650725</c:v>
                  </c:pt>
                  <c:pt idx="4">
                    <c:v>53.749982690628165</c:v>
                  </c:pt>
                  <c:pt idx="5">
                    <c:v>85.015618023673156</c:v>
                  </c:pt>
                  <c:pt idx="6">
                    <c:v>92.944354473497967</c:v>
                  </c:pt>
                  <c:pt idx="7">
                    <c:v>138.26818858139708</c:v>
                  </c:pt>
                  <c:pt idx="8">
                    <c:v>216.52970363933358</c:v>
                  </c:pt>
                  <c:pt idx="9">
                    <c:v>349.07396039285135</c:v>
                  </c:pt>
                  <c:pt idx="10">
                    <c:v>522.86522176854498</c:v>
                  </c:pt>
                  <c:pt idx="11">
                    <c:v>580.16690490270139</c:v>
                  </c:pt>
                  <c:pt idx="12">
                    <c:v>632.18244240469653</c:v>
                  </c:pt>
                  <c:pt idx="13">
                    <c:v>666.47019140583768</c:v>
                  </c:pt>
                  <c:pt idx="14">
                    <c:v>659.73979138119648</c:v>
                  </c:pt>
                  <c:pt idx="15">
                    <c:v>621.05690069235243</c:v>
                  </c:pt>
                  <c:pt idx="16">
                    <c:v>565.51117060448291</c:v>
                  </c:pt>
                  <c:pt idx="17">
                    <c:v>527.41792439590995</c:v>
                  </c:pt>
                  <c:pt idx="18">
                    <c:v>485.75444885823464</c:v>
                  </c:pt>
                  <c:pt idx="19">
                    <c:v>422.61093016117945</c:v>
                  </c:pt>
                  <c:pt idx="20">
                    <c:v>323.52867628267995</c:v>
                  </c:pt>
                  <c:pt idx="21">
                    <c:v>239.09947325767601</c:v>
                  </c:pt>
                </c:numCache>
              </c:numRef>
            </c:plus>
            <c:minus>
              <c:numRef>
                <c:f>Sheet6!$X$10:$X$31</c:f>
                <c:numCache>
                  <c:formatCode>General</c:formatCode>
                  <c:ptCount val="22"/>
                  <c:pt idx="0">
                    <c:v>37.080597865229876</c:v>
                  </c:pt>
                  <c:pt idx="1">
                    <c:v>48.294656571618155</c:v>
                  </c:pt>
                  <c:pt idx="2">
                    <c:v>27.961773233961935</c:v>
                  </c:pt>
                  <c:pt idx="3">
                    <c:v>37.506047174650725</c:v>
                  </c:pt>
                  <c:pt idx="4">
                    <c:v>53.749982690628165</c:v>
                  </c:pt>
                  <c:pt idx="5">
                    <c:v>85.015618023673156</c:v>
                  </c:pt>
                  <c:pt idx="6">
                    <c:v>92.944354473497967</c:v>
                  </c:pt>
                  <c:pt idx="7">
                    <c:v>138.26818858139708</c:v>
                  </c:pt>
                  <c:pt idx="8">
                    <c:v>216.52970363933358</c:v>
                  </c:pt>
                  <c:pt idx="9">
                    <c:v>349.07396039285135</c:v>
                  </c:pt>
                  <c:pt idx="10">
                    <c:v>522.86522176854498</c:v>
                  </c:pt>
                  <c:pt idx="11">
                    <c:v>580.16690490270139</c:v>
                  </c:pt>
                  <c:pt idx="12">
                    <c:v>632.18244240469653</c:v>
                  </c:pt>
                  <c:pt idx="13">
                    <c:v>666.47019140583768</c:v>
                  </c:pt>
                  <c:pt idx="14">
                    <c:v>659.73979138119648</c:v>
                  </c:pt>
                  <c:pt idx="15">
                    <c:v>621.05690069235243</c:v>
                  </c:pt>
                  <c:pt idx="16">
                    <c:v>565.51117060448291</c:v>
                  </c:pt>
                  <c:pt idx="17">
                    <c:v>527.41792439590995</c:v>
                  </c:pt>
                  <c:pt idx="18">
                    <c:v>485.75444885823464</c:v>
                  </c:pt>
                  <c:pt idx="19">
                    <c:v>422.61093016117945</c:v>
                  </c:pt>
                  <c:pt idx="20">
                    <c:v>323.52867628267995</c:v>
                  </c:pt>
                  <c:pt idx="21">
                    <c:v>239.09947325767601</c:v>
                  </c:pt>
                </c:numCache>
              </c:numRef>
            </c:minus>
          </c:errBars>
          <c:xVal>
            <c:numRef>
              <c:f>Sheet6!$P$10:$P$31</c:f>
              <c:numCache>
                <c:formatCode>General</c:formatCode>
                <c:ptCount val="22"/>
                <c:pt idx="0">
                  <c:v>1500</c:v>
                </c:pt>
                <c:pt idx="1">
                  <c:v>1501</c:v>
                </c:pt>
                <c:pt idx="2">
                  <c:v>1505</c:v>
                </c:pt>
                <c:pt idx="3">
                  <c:v>1510</c:v>
                </c:pt>
                <c:pt idx="4">
                  <c:v>1515</c:v>
                </c:pt>
                <c:pt idx="5">
                  <c:v>1520</c:v>
                </c:pt>
                <c:pt idx="6">
                  <c:v>1525</c:v>
                </c:pt>
                <c:pt idx="7">
                  <c:v>1530</c:v>
                </c:pt>
                <c:pt idx="8">
                  <c:v>1535</c:v>
                </c:pt>
                <c:pt idx="9">
                  <c:v>1540</c:v>
                </c:pt>
                <c:pt idx="10">
                  <c:v>1545</c:v>
                </c:pt>
                <c:pt idx="11">
                  <c:v>1550</c:v>
                </c:pt>
                <c:pt idx="12">
                  <c:v>1555</c:v>
                </c:pt>
                <c:pt idx="13">
                  <c:v>1560</c:v>
                </c:pt>
                <c:pt idx="14">
                  <c:v>1565</c:v>
                </c:pt>
                <c:pt idx="15">
                  <c:v>1570</c:v>
                </c:pt>
                <c:pt idx="16">
                  <c:v>1575</c:v>
                </c:pt>
                <c:pt idx="17">
                  <c:v>1580</c:v>
                </c:pt>
                <c:pt idx="18">
                  <c:v>1585</c:v>
                </c:pt>
                <c:pt idx="19">
                  <c:v>1590</c:v>
                </c:pt>
                <c:pt idx="20">
                  <c:v>1595</c:v>
                </c:pt>
                <c:pt idx="21">
                  <c:v>1600</c:v>
                </c:pt>
              </c:numCache>
            </c:numRef>
          </c:xVal>
          <c:yVal>
            <c:numRef>
              <c:f>Sheet6!$V$10:$V$31</c:f>
              <c:numCache>
                <c:formatCode>General</c:formatCode>
                <c:ptCount val="22"/>
                <c:pt idx="0">
                  <c:v>-3877.1421600000003</c:v>
                </c:pt>
                <c:pt idx="1">
                  <c:v>-3825.2379199999996</c:v>
                </c:pt>
                <c:pt idx="2">
                  <c:v>-3730.8740200000002</c:v>
                </c:pt>
                <c:pt idx="3">
                  <c:v>-3710.0432000000001</c:v>
                </c:pt>
                <c:pt idx="4">
                  <c:v>-3686.9062199999998</c:v>
                </c:pt>
                <c:pt idx="5">
                  <c:v>-3641.6934000000001</c:v>
                </c:pt>
                <c:pt idx="6">
                  <c:v>-3599.9800999999998</c:v>
                </c:pt>
                <c:pt idx="7">
                  <c:v>-3486.6094199999998</c:v>
                </c:pt>
                <c:pt idx="8">
                  <c:v>-3463.1617200000001</c:v>
                </c:pt>
                <c:pt idx="9">
                  <c:v>-3257.7470599999997</c:v>
                </c:pt>
                <c:pt idx="10">
                  <c:v>-3072.4155200000032</c:v>
                </c:pt>
                <c:pt idx="11">
                  <c:v>-2833.6634459999987</c:v>
                </c:pt>
                <c:pt idx="12">
                  <c:v>-2609.329808</c:v>
                </c:pt>
                <c:pt idx="13">
                  <c:v>-2309.3955200000028</c:v>
                </c:pt>
                <c:pt idx="14">
                  <c:v>-2154.2480799999962</c:v>
                </c:pt>
                <c:pt idx="15">
                  <c:v>-1892.38266</c:v>
                </c:pt>
                <c:pt idx="16">
                  <c:v>-1584.6736799999999</c:v>
                </c:pt>
                <c:pt idx="17">
                  <c:v>-1253.285128</c:v>
                </c:pt>
                <c:pt idx="18">
                  <c:v>-854.38066199999946</c:v>
                </c:pt>
                <c:pt idx="19">
                  <c:v>-655.21436000000051</c:v>
                </c:pt>
                <c:pt idx="20">
                  <c:v>-500.00793999999956</c:v>
                </c:pt>
                <c:pt idx="21">
                  <c:v>-353.23108999999948</c:v>
                </c:pt>
              </c:numCache>
            </c:numRef>
          </c:yVal>
          <c:smooth val="1"/>
        </c:ser>
        <c:ser>
          <c:idx val="2"/>
          <c:order val="3"/>
          <c:tx>
            <c:strRef>
              <c:f>Sheet6!$AG$9</c:f>
              <c:strCache>
                <c:ptCount val="1"/>
                <c:pt idx="0">
                  <c:v>Fzext = 0.25</c:v>
                </c:pt>
              </c:strCache>
            </c:strRef>
          </c:tx>
          <c:spPr>
            <a:ln w="15875">
              <a:solidFill>
                <a:schemeClr val="tx1"/>
              </a:solidFill>
            </a:ln>
          </c:spPr>
          <c:marker>
            <c:symbol val="triangle"/>
            <c:size val="7"/>
            <c:spPr>
              <a:solidFill>
                <a:sysClr val="windowText" lastClr="000000"/>
              </a:solidFill>
              <a:ln>
                <a:noFill/>
              </a:ln>
            </c:spPr>
          </c:marker>
          <c:errBars>
            <c:errDir val="y"/>
            <c:errBarType val="both"/>
            <c:errValType val="cust"/>
            <c:noEndCap val="0"/>
            <c:plus>
              <c:numRef>
                <c:f>Sheet6!$AI$10:$AI$31</c:f>
                <c:numCache>
                  <c:formatCode>General</c:formatCode>
                  <c:ptCount val="22"/>
                  <c:pt idx="0">
                    <c:v>46.967891619255575</c:v>
                  </c:pt>
                  <c:pt idx="1">
                    <c:v>40.956451518770905</c:v>
                  </c:pt>
                  <c:pt idx="2">
                    <c:v>45.583990510798785</c:v>
                  </c:pt>
                  <c:pt idx="3">
                    <c:v>88.738549404681152</c:v>
                  </c:pt>
                  <c:pt idx="4">
                    <c:v>111.43659401621066</c:v>
                  </c:pt>
                  <c:pt idx="5">
                    <c:v>202.19846655685754</c:v>
                  </c:pt>
                  <c:pt idx="6">
                    <c:v>280.13286716447874</c:v>
                  </c:pt>
                  <c:pt idx="7">
                    <c:v>427.75733813964672</c:v>
                  </c:pt>
                  <c:pt idx="8">
                    <c:v>529.53633784167255</c:v>
                  </c:pt>
                  <c:pt idx="9">
                    <c:v>560.39893833071574</c:v>
                  </c:pt>
                  <c:pt idx="10">
                    <c:v>531.3618463421526</c:v>
                  </c:pt>
                  <c:pt idx="11">
                    <c:v>432.34828719409205</c:v>
                  </c:pt>
                  <c:pt idx="12">
                    <c:v>336.00935832897056</c:v>
                  </c:pt>
                  <c:pt idx="13">
                    <c:v>239.07821750000019</c:v>
                  </c:pt>
                  <c:pt idx="14">
                    <c:v>122.8052724999999</c:v>
                  </c:pt>
                  <c:pt idx="15">
                    <c:v>5.8074479999999955</c:v>
                  </c:pt>
                  <c:pt idx="16">
                    <c:v>0</c:v>
                  </c:pt>
                  <c:pt idx="17">
                    <c:v>0</c:v>
                  </c:pt>
                  <c:pt idx="18">
                    <c:v>0</c:v>
                  </c:pt>
                  <c:pt idx="19">
                    <c:v>0</c:v>
                  </c:pt>
                  <c:pt idx="20">
                    <c:v>0</c:v>
                  </c:pt>
                  <c:pt idx="21">
                    <c:v>0</c:v>
                  </c:pt>
                </c:numCache>
              </c:numRef>
            </c:plus>
            <c:minus>
              <c:numRef>
                <c:f>Sheet6!$AI$10:$AI$31</c:f>
                <c:numCache>
                  <c:formatCode>General</c:formatCode>
                  <c:ptCount val="22"/>
                  <c:pt idx="0">
                    <c:v>46.967891619255575</c:v>
                  </c:pt>
                  <c:pt idx="1">
                    <c:v>40.956451518770905</c:v>
                  </c:pt>
                  <c:pt idx="2">
                    <c:v>45.583990510798785</c:v>
                  </c:pt>
                  <c:pt idx="3">
                    <c:v>88.738549404681152</c:v>
                  </c:pt>
                  <c:pt idx="4">
                    <c:v>111.43659401621066</c:v>
                  </c:pt>
                  <c:pt idx="5">
                    <c:v>202.19846655685754</c:v>
                  </c:pt>
                  <c:pt idx="6">
                    <c:v>280.13286716447874</c:v>
                  </c:pt>
                  <c:pt idx="7">
                    <c:v>427.75733813964672</c:v>
                  </c:pt>
                  <c:pt idx="8">
                    <c:v>529.53633784167255</c:v>
                  </c:pt>
                  <c:pt idx="9">
                    <c:v>560.39893833071574</c:v>
                  </c:pt>
                  <c:pt idx="10">
                    <c:v>531.3618463421526</c:v>
                  </c:pt>
                  <c:pt idx="11">
                    <c:v>432.34828719409205</c:v>
                  </c:pt>
                  <c:pt idx="12">
                    <c:v>336.00935832897056</c:v>
                  </c:pt>
                  <c:pt idx="13">
                    <c:v>239.07821750000019</c:v>
                  </c:pt>
                  <c:pt idx="14">
                    <c:v>122.8052724999999</c:v>
                  </c:pt>
                  <c:pt idx="15">
                    <c:v>5.8074479999999955</c:v>
                  </c:pt>
                  <c:pt idx="16">
                    <c:v>0</c:v>
                  </c:pt>
                  <c:pt idx="17">
                    <c:v>0</c:v>
                  </c:pt>
                  <c:pt idx="18">
                    <c:v>0</c:v>
                  </c:pt>
                  <c:pt idx="19">
                    <c:v>0</c:v>
                  </c:pt>
                  <c:pt idx="20">
                    <c:v>0</c:v>
                  </c:pt>
                  <c:pt idx="21">
                    <c:v>0</c:v>
                  </c:pt>
                </c:numCache>
              </c:numRef>
            </c:minus>
          </c:errBars>
          <c:xVal>
            <c:numRef>
              <c:f>Sheet6!$AB$10:$AB$31</c:f>
              <c:numCache>
                <c:formatCode>General</c:formatCode>
                <c:ptCount val="22"/>
                <c:pt idx="0">
                  <c:v>1500</c:v>
                </c:pt>
                <c:pt idx="1">
                  <c:v>1501</c:v>
                </c:pt>
                <c:pt idx="2">
                  <c:v>1505</c:v>
                </c:pt>
                <c:pt idx="3">
                  <c:v>1510</c:v>
                </c:pt>
                <c:pt idx="4">
                  <c:v>1515</c:v>
                </c:pt>
                <c:pt idx="5">
                  <c:v>1520</c:v>
                </c:pt>
                <c:pt idx="6">
                  <c:v>1525</c:v>
                </c:pt>
                <c:pt idx="7">
                  <c:v>1530</c:v>
                </c:pt>
                <c:pt idx="8">
                  <c:v>1535</c:v>
                </c:pt>
                <c:pt idx="9">
                  <c:v>1540</c:v>
                </c:pt>
                <c:pt idx="10">
                  <c:v>1545</c:v>
                </c:pt>
                <c:pt idx="11">
                  <c:v>1550</c:v>
                </c:pt>
                <c:pt idx="12">
                  <c:v>1555</c:v>
                </c:pt>
                <c:pt idx="13">
                  <c:v>1560</c:v>
                </c:pt>
                <c:pt idx="14">
                  <c:v>1565</c:v>
                </c:pt>
                <c:pt idx="15">
                  <c:v>1570</c:v>
                </c:pt>
                <c:pt idx="16">
                  <c:v>1575</c:v>
                </c:pt>
                <c:pt idx="17">
                  <c:v>1580</c:v>
                </c:pt>
                <c:pt idx="18">
                  <c:v>1585</c:v>
                </c:pt>
                <c:pt idx="19">
                  <c:v>1590</c:v>
                </c:pt>
                <c:pt idx="20">
                  <c:v>1595</c:v>
                </c:pt>
                <c:pt idx="21">
                  <c:v>1600</c:v>
                </c:pt>
              </c:numCache>
            </c:numRef>
          </c:xVal>
          <c:yVal>
            <c:numRef>
              <c:f>Sheet6!$AG$10:$AG$31</c:f>
              <c:numCache>
                <c:formatCode>General</c:formatCode>
                <c:ptCount val="22"/>
                <c:pt idx="0">
                  <c:v>-3889.8692250000004</c:v>
                </c:pt>
                <c:pt idx="1">
                  <c:v>-3801.7092499999962</c:v>
                </c:pt>
                <c:pt idx="2">
                  <c:v>-3737.9931000000029</c:v>
                </c:pt>
                <c:pt idx="3">
                  <c:v>-3592.1223250000003</c:v>
                </c:pt>
                <c:pt idx="4">
                  <c:v>-3457.4310500000033</c:v>
                </c:pt>
                <c:pt idx="5">
                  <c:v>-3240.5862999999963</c:v>
                </c:pt>
                <c:pt idx="6">
                  <c:v>-2934.1941000000002</c:v>
                </c:pt>
                <c:pt idx="7">
                  <c:v>-2555.2936500000001</c:v>
                </c:pt>
                <c:pt idx="8">
                  <c:v>-1955.4929825000002</c:v>
                </c:pt>
                <c:pt idx="9">
                  <c:v>-1426.7060375000001</c:v>
                </c:pt>
                <c:pt idx="10">
                  <c:v>-930.39080325000054</c:v>
                </c:pt>
                <c:pt idx="11">
                  <c:v>-642.60777000000053</c:v>
                </c:pt>
                <c:pt idx="12">
                  <c:v>-409.27035749999948</c:v>
                </c:pt>
                <c:pt idx="13">
                  <c:v>-239.07821750000019</c:v>
                </c:pt>
                <c:pt idx="14">
                  <c:v>-122.8052724999999</c:v>
                </c:pt>
                <c:pt idx="15">
                  <c:v>-5.8074479999999955</c:v>
                </c:pt>
                <c:pt idx="16">
                  <c:v>0</c:v>
                </c:pt>
                <c:pt idx="17">
                  <c:v>0</c:v>
                </c:pt>
                <c:pt idx="18">
                  <c:v>0</c:v>
                </c:pt>
                <c:pt idx="19">
                  <c:v>0</c:v>
                </c:pt>
                <c:pt idx="20">
                  <c:v>0</c:v>
                </c:pt>
                <c:pt idx="21">
                  <c:v>0</c:v>
                </c:pt>
              </c:numCache>
            </c:numRef>
          </c:yVal>
          <c:smooth val="1"/>
        </c:ser>
        <c:ser>
          <c:idx val="5"/>
          <c:order val="0"/>
          <c:tx>
            <c:strRef>
              <c:f>Sheet6!$AR$10</c:f>
              <c:strCache>
                <c:ptCount val="1"/>
                <c:pt idx="0">
                  <c:v>Fzext = 1</c:v>
                </c:pt>
              </c:strCache>
            </c:strRef>
          </c:tx>
          <c:spPr>
            <a:ln w="12700">
              <a:solidFill>
                <a:schemeClr val="tx1"/>
              </a:solidFill>
            </a:ln>
          </c:spPr>
          <c:marker>
            <c:symbol val="circle"/>
            <c:size val="7"/>
            <c:spPr>
              <a:solidFill>
                <a:sysClr val="windowText" lastClr="000000"/>
              </a:solidFill>
              <a:ln>
                <a:noFill/>
              </a:ln>
            </c:spPr>
          </c:marker>
          <c:errBars>
            <c:errDir val="y"/>
            <c:errBarType val="both"/>
            <c:errValType val="cust"/>
            <c:noEndCap val="0"/>
            <c:plus>
              <c:numRef>
                <c:f>Sheet6!$AT$11:$AT$20</c:f>
                <c:numCache>
                  <c:formatCode>General</c:formatCode>
                  <c:ptCount val="10"/>
                  <c:pt idx="0">
                    <c:v>39.650511288091693</c:v>
                  </c:pt>
                  <c:pt idx="1">
                    <c:v>89.420597383490389</c:v>
                  </c:pt>
                  <c:pt idx="2">
                    <c:v>135.7285964114908</c:v>
                  </c:pt>
                  <c:pt idx="3">
                    <c:v>147.35999770184188</c:v>
                  </c:pt>
                  <c:pt idx="4">
                    <c:v>111.26709216550269</c:v>
                  </c:pt>
                  <c:pt idx="5">
                    <c:v>62.334585811337107</c:v>
                  </c:pt>
                  <c:pt idx="6">
                    <c:v>5.8966817999999996</c:v>
                  </c:pt>
                  <c:pt idx="7">
                    <c:v>0</c:v>
                  </c:pt>
                  <c:pt idx="8">
                    <c:v>0</c:v>
                  </c:pt>
                  <c:pt idx="9">
                    <c:v>0</c:v>
                  </c:pt>
                </c:numCache>
              </c:numRef>
            </c:plus>
            <c:minus>
              <c:numRef>
                <c:f>Sheet6!$AT$11:$AT$20</c:f>
                <c:numCache>
                  <c:formatCode>General</c:formatCode>
                  <c:ptCount val="10"/>
                  <c:pt idx="0">
                    <c:v>39.650511288091693</c:v>
                  </c:pt>
                  <c:pt idx="1">
                    <c:v>89.420597383490389</c:v>
                  </c:pt>
                  <c:pt idx="2">
                    <c:v>135.7285964114908</c:v>
                  </c:pt>
                  <c:pt idx="3">
                    <c:v>147.35999770184188</c:v>
                  </c:pt>
                  <c:pt idx="4">
                    <c:v>111.26709216550269</c:v>
                  </c:pt>
                  <c:pt idx="5">
                    <c:v>62.334585811337107</c:v>
                  </c:pt>
                  <c:pt idx="6">
                    <c:v>5.8966817999999996</c:v>
                  </c:pt>
                  <c:pt idx="7">
                    <c:v>0</c:v>
                  </c:pt>
                  <c:pt idx="8">
                    <c:v>0</c:v>
                  </c:pt>
                  <c:pt idx="9">
                    <c:v>0</c:v>
                  </c:pt>
                </c:numCache>
              </c:numRef>
            </c:minus>
          </c:errBars>
          <c:xVal>
            <c:numRef>
              <c:f>Sheet6!$AL$11:$AL$20</c:f>
              <c:numCache>
                <c:formatCode>General</c:formatCode>
                <c:ptCount val="10"/>
                <c:pt idx="0">
                  <c:v>1500</c:v>
                </c:pt>
                <c:pt idx="1">
                  <c:v>1501</c:v>
                </c:pt>
                <c:pt idx="2">
                  <c:v>1502</c:v>
                </c:pt>
                <c:pt idx="3">
                  <c:v>1503</c:v>
                </c:pt>
                <c:pt idx="4">
                  <c:v>1504</c:v>
                </c:pt>
                <c:pt idx="5">
                  <c:v>1505</c:v>
                </c:pt>
                <c:pt idx="6">
                  <c:v>1507</c:v>
                </c:pt>
                <c:pt idx="7">
                  <c:v>1510</c:v>
                </c:pt>
                <c:pt idx="8">
                  <c:v>1515</c:v>
                </c:pt>
                <c:pt idx="9">
                  <c:v>1520</c:v>
                </c:pt>
              </c:numCache>
            </c:numRef>
          </c:xVal>
          <c:yVal>
            <c:numRef>
              <c:f>Sheet6!$AR$11:$AR$20</c:f>
              <c:numCache>
                <c:formatCode>General</c:formatCode>
                <c:ptCount val="10"/>
                <c:pt idx="0">
                  <c:v>-3916.5940200000005</c:v>
                </c:pt>
                <c:pt idx="1">
                  <c:v>-2728.42616</c:v>
                </c:pt>
                <c:pt idx="2">
                  <c:v>-1794.2245200000002</c:v>
                </c:pt>
                <c:pt idx="3">
                  <c:v>-920.13732999999911</c:v>
                </c:pt>
                <c:pt idx="4">
                  <c:v>-428.91271399999954</c:v>
                </c:pt>
                <c:pt idx="5">
                  <c:v>-175.47976739999999</c:v>
                </c:pt>
                <c:pt idx="6">
                  <c:v>-5.8966818000000005</c:v>
                </c:pt>
                <c:pt idx="7">
                  <c:v>0</c:v>
                </c:pt>
                <c:pt idx="8">
                  <c:v>0</c:v>
                </c:pt>
                <c:pt idx="9">
                  <c:v>0</c:v>
                </c:pt>
              </c:numCache>
            </c:numRef>
          </c:yVal>
          <c:smooth val="1"/>
        </c:ser>
        <c:dLbls>
          <c:showLegendKey val="0"/>
          <c:showVal val="0"/>
          <c:showCatName val="0"/>
          <c:showSerName val="0"/>
          <c:showPercent val="0"/>
          <c:showBubbleSize val="0"/>
        </c:dLbls>
        <c:axId val="176322432"/>
        <c:axId val="176328704"/>
      </c:scatterChart>
      <c:valAx>
        <c:axId val="176322432"/>
        <c:scaling>
          <c:orientation val="minMax"/>
          <c:max val="1600"/>
          <c:min val="1500"/>
        </c:scaling>
        <c:delete val="0"/>
        <c:axPos val="b"/>
        <c:title>
          <c:tx>
            <c:rich>
              <a:bodyPr/>
              <a:lstStyle/>
              <a:p>
                <a:pPr>
                  <a:defRPr/>
                </a:pPr>
                <a:r>
                  <a:rPr lang="en-US"/>
                  <a:t>Time (ps)</a:t>
                </a:r>
              </a:p>
            </c:rich>
          </c:tx>
          <c:overlay val="0"/>
        </c:title>
        <c:numFmt formatCode="General" sourceLinked="1"/>
        <c:majorTickMark val="out"/>
        <c:minorTickMark val="out"/>
        <c:tickLblPos val="nextTo"/>
        <c:crossAx val="176328704"/>
        <c:crossesAt val="-4000"/>
        <c:crossBetween val="midCat"/>
        <c:majorUnit val="25"/>
        <c:minorUnit val="25"/>
      </c:valAx>
      <c:valAx>
        <c:axId val="176328704"/>
        <c:scaling>
          <c:orientation val="minMax"/>
          <c:max val="0"/>
          <c:min val="-4000"/>
        </c:scaling>
        <c:delete val="0"/>
        <c:axPos val="l"/>
        <c:title>
          <c:tx>
            <c:rich>
              <a:bodyPr/>
              <a:lstStyle/>
              <a:p>
                <a:pPr>
                  <a:defRPr sz="1400"/>
                </a:pPr>
                <a:r>
                  <a:rPr lang="en-US" sz="1400"/>
                  <a:t>E</a:t>
                </a:r>
                <a:r>
                  <a:rPr lang="en-US" sz="1400" baseline="-25000"/>
                  <a:t>PS </a:t>
                </a:r>
                <a:r>
                  <a:rPr lang="en-US" sz="1400"/>
                  <a:t>(kcal/mol)</a:t>
                </a:r>
              </a:p>
            </c:rich>
          </c:tx>
          <c:overlay val="0"/>
        </c:title>
        <c:numFmt formatCode="General" sourceLinked="1"/>
        <c:majorTickMark val="out"/>
        <c:minorTickMark val="out"/>
        <c:tickLblPos val="nextTo"/>
        <c:spPr>
          <a:ln>
            <a:solidFill>
              <a:sysClr val="windowText" lastClr="000000"/>
            </a:solidFill>
          </a:ln>
        </c:spPr>
        <c:crossAx val="176322432"/>
        <c:crosses val="autoZero"/>
        <c:crossBetween val="midCat"/>
        <c:majorUnit val="1000"/>
        <c:minorUnit val="500"/>
      </c:valAx>
      <c:spPr>
        <a:ln>
          <a:solidFill>
            <a:sysClr val="windowText" lastClr="000000"/>
          </a:solidFill>
        </a:ln>
      </c:spPr>
    </c:plotArea>
    <c:legend>
      <c:legendPos val="r"/>
      <c:layout>
        <c:manualLayout>
          <c:xMode val="edge"/>
          <c:yMode val="edge"/>
          <c:x val="0.69905127320026761"/>
          <c:y val="0.52196030154599149"/>
          <c:w val="0.24129911552865391"/>
          <c:h val="0.2012282877724452"/>
        </c:manualLayout>
      </c:layout>
      <c:overlay val="0"/>
    </c:legend>
    <c:plotVisOnly val="1"/>
    <c:dispBlanksAs val="gap"/>
    <c:showDLblsOverMax val="0"/>
  </c:chart>
  <c:spPr>
    <a:ln>
      <a:noFill/>
    </a:ln>
  </c:spPr>
  <c:txPr>
    <a:bodyPr/>
    <a:lstStyle/>
    <a:p>
      <a:pPr>
        <a:defRPr sz="1000" b="1">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1479</Words>
  <Characters>8435</Characters>
  <Application>Microsoft Office Word</Application>
  <DocSecurity>0</DocSecurity>
  <Lines>70</Lines>
  <Paragraphs>19</Paragraphs>
  <ScaleCrop>false</ScaleCrop>
  <Company>IITD</Company>
  <LinksUpToDate>false</LinksUpToDate>
  <CharactersWithSpaces>9895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dcterms:created xsi:type="dcterms:W3CDTF">2014-05-12T15:50:00Z</dcterms:created>
  <dcterms:modified xsi:type="dcterms:W3CDTF">2014-05-12T16:07:00Z</dcterms:modified>
</cp:coreProperties>
</file>