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994" w:rsidRPr="00B90C74" w:rsidRDefault="00CA3994" w:rsidP="00B90C74">
      <w:pPr>
        <w:autoSpaceDE w:val="0"/>
        <w:autoSpaceDN w:val="0"/>
        <w:adjustRightInd w:val="0"/>
        <w:spacing w:after="0" w:line="360" w:lineRule="auto"/>
        <w:jc w:val="center"/>
        <w:rPr>
          <w:b/>
          <w:bCs/>
          <w:sz w:val="24"/>
          <w:szCs w:val="24"/>
        </w:rPr>
      </w:pPr>
      <w:r w:rsidRPr="00B90C74">
        <w:rPr>
          <w:b/>
          <w:bCs/>
          <w:sz w:val="24"/>
          <w:szCs w:val="24"/>
        </w:rPr>
        <w:t xml:space="preserve">Environmental Cytotoxicity of Nanoparticles: </w:t>
      </w:r>
      <w:r w:rsidR="00642674" w:rsidRPr="00B90C74">
        <w:rPr>
          <w:b/>
          <w:bCs/>
          <w:sz w:val="24"/>
          <w:szCs w:val="24"/>
        </w:rPr>
        <w:t>Study of Interaction</w:t>
      </w:r>
      <w:r w:rsidR="00C31040">
        <w:rPr>
          <w:b/>
          <w:bCs/>
          <w:sz w:val="24"/>
          <w:szCs w:val="24"/>
        </w:rPr>
        <w:t>s</w:t>
      </w:r>
      <w:r w:rsidR="00642674" w:rsidRPr="00B90C74">
        <w:rPr>
          <w:b/>
          <w:bCs/>
          <w:sz w:val="24"/>
          <w:szCs w:val="24"/>
        </w:rPr>
        <w:t xml:space="preserve"> of Gold Nanoparticles with Supported Lipid Bilayer</w:t>
      </w:r>
    </w:p>
    <w:p w:rsidR="00B90C74" w:rsidRPr="00B90C74" w:rsidRDefault="00BC4828" w:rsidP="00BC4828">
      <w:pPr>
        <w:autoSpaceDE w:val="0"/>
        <w:autoSpaceDN w:val="0"/>
        <w:adjustRightInd w:val="0"/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Elaheh Kamaloo</w:t>
      </w:r>
      <w:r w:rsidR="00A73BB4">
        <w:rPr>
          <w:sz w:val="20"/>
          <w:szCs w:val="20"/>
        </w:rPr>
        <w:t xml:space="preserve">, </w:t>
      </w:r>
      <w:r w:rsidR="00B90C74" w:rsidRPr="00B90C74">
        <w:rPr>
          <w:sz w:val="20"/>
          <w:szCs w:val="20"/>
        </w:rPr>
        <w:t>Terri A. Camesano</w:t>
      </w:r>
    </w:p>
    <w:p w:rsidR="00B90C74" w:rsidRPr="00B90C74" w:rsidRDefault="00B90C74" w:rsidP="00B90C74">
      <w:pPr>
        <w:autoSpaceDE w:val="0"/>
        <w:autoSpaceDN w:val="0"/>
        <w:adjustRightInd w:val="0"/>
        <w:spacing w:after="0" w:line="360" w:lineRule="auto"/>
        <w:jc w:val="center"/>
        <w:rPr>
          <w:sz w:val="20"/>
          <w:szCs w:val="20"/>
        </w:rPr>
      </w:pPr>
      <w:r w:rsidRPr="00B90C74">
        <w:rPr>
          <w:sz w:val="20"/>
          <w:szCs w:val="20"/>
        </w:rPr>
        <w:t>Department of Chemical Engineering, Worcester Polytechnic Institute</w:t>
      </w:r>
    </w:p>
    <w:p w:rsidR="00B90C74" w:rsidRPr="00B90C74" w:rsidRDefault="00B90C74" w:rsidP="00B90C74">
      <w:pPr>
        <w:autoSpaceDE w:val="0"/>
        <w:autoSpaceDN w:val="0"/>
        <w:adjustRightInd w:val="0"/>
        <w:spacing w:after="0" w:line="360" w:lineRule="auto"/>
        <w:jc w:val="center"/>
        <w:rPr>
          <w:sz w:val="20"/>
          <w:szCs w:val="20"/>
        </w:rPr>
      </w:pPr>
      <w:r w:rsidRPr="00B90C74">
        <w:rPr>
          <w:sz w:val="20"/>
          <w:szCs w:val="20"/>
        </w:rPr>
        <w:t>Worcester, MA 01609 USA</w:t>
      </w:r>
    </w:p>
    <w:p w:rsidR="00B90C74" w:rsidRDefault="00B90C74" w:rsidP="00642674">
      <w:pPr>
        <w:autoSpaceDE w:val="0"/>
        <w:autoSpaceDN w:val="0"/>
        <w:adjustRightInd w:val="0"/>
        <w:spacing w:after="0" w:line="360" w:lineRule="auto"/>
        <w:jc w:val="both"/>
      </w:pPr>
    </w:p>
    <w:p w:rsidR="004B69DA" w:rsidRPr="000B762B" w:rsidRDefault="000B762B" w:rsidP="004D0700">
      <w:pPr>
        <w:autoSpaceDE w:val="0"/>
        <w:autoSpaceDN w:val="0"/>
        <w:adjustRightInd w:val="0"/>
        <w:spacing w:after="0" w:line="360" w:lineRule="auto"/>
        <w:jc w:val="both"/>
      </w:pPr>
      <w:r>
        <w:t>With the increasing application</w:t>
      </w:r>
      <w:r w:rsidR="00A57EE5">
        <w:t>s</w:t>
      </w:r>
      <w:r>
        <w:t xml:space="preserve"> of nanotechnology in different industries, it is </w:t>
      </w:r>
      <w:r w:rsidR="00CA69C6">
        <w:t>essential</w:t>
      </w:r>
      <w:r>
        <w:t xml:space="preserve"> to consider the effect of nanoparticles </w:t>
      </w:r>
      <w:r w:rsidR="00B22978">
        <w:t>on the environment</w:t>
      </w:r>
      <w:r w:rsidR="00A82174">
        <w:t xml:space="preserve">. </w:t>
      </w:r>
      <w:r w:rsidR="003E04A2">
        <w:t>C</w:t>
      </w:r>
      <w:r w:rsidR="00DF016D">
        <w:t xml:space="preserve">ytotoxicity of nanoparticles </w:t>
      </w:r>
      <w:r w:rsidR="003E04A2">
        <w:t xml:space="preserve">(NP) </w:t>
      </w:r>
      <w:r w:rsidR="00DF016D">
        <w:t xml:space="preserve">can originate from several physical and chemical properties, such as </w:t>
      </w:r>
      <w:r w:rsidR="003E04A2">
        <w:t xml:space="preserve">NP </w:t>
      </w:r>
      <w:r w:rsidR="00DF016D">
        <w:t xml:space="preserve">size, </w:t>
      </w:r>
      <w:r w:rsidR="003E04A2">
        <w:t xml:space="preserve">nature of </w:t>
      </w:r>
      <w:r w:rsidR="00DF016D">
        <w:t>functionalization</w:t>
      </w:r>
      <w:r w:rsidR="003E04A2">
        <w:t xml:space="preserve"> or stabilizing groups</w:t>
      </w:r>
      <w:r w:rsidR="00DF016D">
        <w:t>, concentration</w:t>
      </w:r>
      <w:r w:rsidR="003E04A2">
        <w:t>,</w:t>
      </w:r>
      <w:r w:rsidR="00DF016D">
        <w:t xml:space="preserve"> and the environment in which nanoparticles are interacting with cells. </w:t>
      </w:r>
      <w:r w:rsidR="003E04A2">
        <w:t xml:space="preserve">Each of these factors must be evaluated. </w:t>
      </w:r>
      <w:r w:rsidR="00DF016D">
        <w:t xml:space="preserve"> </w:t>
      </w:r>
      <w:r w:rsidR="0030064B">
        <w:t>In this research, the interaction</w:t>
      </w:r>
      <w:r w:rsidR="00B22978">
        <w:t>s</w:t>
      </w:r>
      <w:r w:rsidR="0030064B">
        <w:t xml:space="preserve"> of gold </w:t>
      </w:r>
      <w:r w:rsidR="003E04A2">
        <w:t>NPs with supported lipid bilayers (SLB; models for cell membranes) were</w:t>
      </w:r>
      <w:r w:rsidR="0030064B">
        <w:t xml:space="preserve"> studied </w:t>
      </w:r>
      <w:r w:rsidR="003E04A2">
        <w:t>via</w:t>
      </w:r>
      <w:r w:rsidR="0030064B">
        <w:t xml:space="preserve"> Quartz Crystal Microbalance with Dissipation (QCM-D).</w:t>
      </w:r>
      <w:r w:rsidR="0030064B" w:rsidRPr="0030064B">
        <w:t xml:space="preserve"> </w:t>
      </w:r>
      <w:r w:rsidR="00DF3FDB">
        <w:t>10 nm gold nanoparticles</w:t>
      </w:r>
      <w:r w:rsidR="003E04A2">
        <w:t xml:space="preserve"> were studied at </w:t>
      </w:r>
      <w:r w:rsidR="00DF3FDB">
        <w:t>concentration of 7.119E10 particles/ml</w:t>
      </w:r>
      <w:r w:rsidR="003E04A2">
        <w:t xml:space="preserve">, and their interactions with a </w:t>
      </w:r>
      <w:r w:rsidR="0030064B">
        <w:t>SLB composed of L-</w:t>
      </w:r>
      <w:r w:rsidR="0030064B">
        <w:rPr>
          <w:rFonts w:cstheme="minorHAnsi"/>
        </w:rPr>
        <w:t>α</w:t>
      </w:r>
      <w:r w:rsidR="0030064B">
        <w:t>-</w:t>
      </w:r>
      <w:proofErr w:type="spellStart"/>
      <w:r w:rsidR="0030064B">
        <w:t>phosphatidylcholine</w:t>
      </w:r>
      <w:proofErr w:type="spellEnd"/>
      <w:r w:rsidR="003E04A2">
        <w:t xml:space="preserve"> were characterized</w:t>
      </w:r>
      <w:r w:rsidR="004D0700">
        <w:t>.</w:t>
      </w:r>
      <w:r w:rsidR="00E87449">
        <w:t xml:space="preserve"> </w:t>
      </w:r>
      <w:r w:rsidR="00230C10">
        <w:t xml:space="preserve">In order to better understand how NPs behave in the natural environment, these interactions were also studied in the presence of different types of natural organic matter (NOM), including </w:t>
      </w:r>
      <w:r w:rsidR="00AB5414" w:rsidRPr="00AB5414">
        <w:t xml:space="preserve">Suwannee River </w:t>
      </w:r>
      <w:proofErr w:type="spellStart"/>
      <w:r w:rsidR="00AB5414" w:rsidRPr="00AB5414">
        <w:t>humic</w:t>
      </w:r>
      <w:proofErr w:type="spellEnd"/>
      <w:r w:rsidR="00AB5414" w:rsidRPr="00AB5414">
        <w:t xml:space="preserve"> acid standard, Suwannee River </w:t>
      </w:r>
      <w:proofErr w:type="spellStart"/>
      <w:r w:rsidR="00AB5414" w:rsidRPr="00AB5414">
        <w:t>fulvic</w:t>
      </w:r>
      <w:proofErr w:type="spellEnd"/>
      <w:r w:rsidR="00AB5414" w:rsidRPr="00AB5414">
        <w:t xml:space="preserve"> acid stand</w:t>
      </w:r>
      <w:r w:rsidR="004D0700">
        <w:t xml:space="preserve">ard, and Elliot soil </w:t>
      </w:r>
      <w:proofErr w:type="spellStart"/>
      <w:r w:rsidR="004D0700">
        <w:t>humic</w:t>
      </w:r>
      <w:proofErr w:type="spellEnd"/>
      <w:r w:rsidR="004D0700">
        <w:t xml:space="preserve"> acid. </w:t>
      </w:r>
      <w:r w:rsidR="00230C10">
        <w:t>Relationships were developed between NP properties and the presence of NOM with interactions to model cell membranes. This work has implications for environmental health and safety.</w:t>
      </w:r>
      <w:bookmarkStart w:id="0" w:name="_GoBack"/>
      <w:bookmarkEnd w:id="0"/>
    </w:p>
    <w:sectPr w:rsidR="004B69DA" w:rsidRPr="000B762B" w:rsidSect="00C94937">
      <w:pgSz w:w="12240" w:h="15840"/>
      <w:pgMar w:top="1440" w:right="36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6A"/>
    <w:rsid w:val="00044E6A"/>
    <w:rsid w:val="000B762B"/>
    <w:rsid w:val="0017152D"/>
    <w:rsid w:val="001A5404"/>
    <w:rsid w:val="001D3DFF"/>
    <w:rsid w:val="00230C10"/>
    <w:rsid w:val="00273903"/>
    <w:rsid w:val="0030064B"/>
    <w:rsid w:val="003E04A2"/>
    <w:rsid w:val="004B69DA"/>
    <w:rsid w:val="004D0700"/>
    <w:rsid w:val="00513BEE"/>
    <w:rsid w:val="00536BA9"/>
    <w:rsid w:val="005503D9"/>
    <w:rsid w:val="005E7BF5"/>
    <w:rsid w:val="00642674"/>
    <w:rsid w:val="00787263"/>
    <w:rsid w:val="00A57EE5"/>
    <w:rsid w:val="00A73BB4"/>
    <w:rsid w:val="00A82174"/>
    <w:rsid w:val="00AB5414"/>
    <w:rsid w:val="00AD78AB"/>
    <w:rsid w:val="00B22978"/>
    <w:rsid w:val="00B23BE0"/>
    <w:rsid w:val="00B90C74"/>
    <w:rsid w:val="00BA26B5"/>
    <w:rsid w:val="00BC4828"/>
    <w:rsid w:val="00C31040"/>
    <w:rsid w:val="00C94937"/>
    <w:rsid w:val="00CA3994"/>
    <w:rsid w:val="00CA69C6"/>
    <w:rsid w:val="00CC7E00"/>
    <w:rsid w:val="00DF016D"/>
    <w:rsid w:val="00DF3FDB"/>
    <w:rsid w:val="00E068C9"/>
    <w:rsid w:val="00E87449"/>
    <w:rsid w:val="00F6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E0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4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4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4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4A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A39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E0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4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4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4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4A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A39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2A888-FC96-4870-A4F4-CA53C0551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 Polytechnic Institute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Kamaloo, Elaheh</dc:creator>
  <cp:lastModifiedBy>Kamaloo, Elaheh</cp:lastModifiedBy>
  <cp:revision>4</cp:revision>
  <cp:lastPrinted>2013-07-16T21:10:00Z</cp:lastPrinted>
  <dcterms:created xsi:type="dcterms:W3CDTF">2014-05-12T18:26:00Z</dcterms:created>
  <dcterms:modified xsi:type="dcterms:W3CDTF">2014-05-12T18:27:00Z</dcterms:modified>
</cp:coreProperties>
</file>