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930" w:rsidRDefault="00301930" w:rsidP="00301930">
      <w:pPr>
        <w:spacing w:before="100" w:beforeAutospacing="1" w:after="100" w:afterAutospacing="1" w:line="240" w:lineRule="auto"/>
        <w:contextualSpacing/>
        <w:outlineLvl w:val="1"/>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Kinetic modeling of co-cultured </w:t>
      </w:r>
      <w:r w:rsidRPr="00085A21">
        <w:rPr>
          <w:rFonts w:ascii="Times New Roman" w:eastAsia="Times New Roman" w:hAnsi="Times New Roman" w:cs="Times New Roman"/>
          <w:b/>
          <w:bCs/>
          <w:i/>
          <w:sz w:val="28"/>
          <w:szCs w:val="28"/>
        </w:rPr>
        <w:t>Saccharomyces cerevisiae</w:t>
      </w:r>
      <w:r>
        <w:rPr>
          <w:rFonts w:ascii="Times New Roman" w:eastAsia="Times New Roman" w:hAnsi="Times New Roman" w:cs="Times New Roman"/>
          <w:b/>
          <w:bCs/>
          <w:sz w:val="28"/>
          <w:szCs w:val="28"/>
        </w:rPr>
        <w:t xml:space="preserve"> and </w:t>
      </w:r>
      <w:r w:rsidRPr="00085A21">
        <w:rPr>
          <w:rFonts w:ascii="Times New Roman" w:eastAsia="Times New Roman" w:hAnsi="Times New Roman" w:cs="Times New Roman"/>
          <w:b/>
          <w:bCs/>
          <w:i/>
          <w:sz w:val="28"/>
          <w:szCs w:val="28"/>
        </w:rPr>
        <w:t>Scheffersomyces stipitis</w:t>
      </w:r>
    </w:p>
    <w:p w:rsidR="00301930" w:rsidRPr="001A6462" w:rsidRDefault="00301930" w:rsidP="00301930">
      <w:pPr>
        <w:spacing w:before="100" w:beforeAutospacing="1" w:after="100" w:afterAutospacing="1" w:line="240" w:lineRule="auto"/>
        <w:contextualSpacing/>
        <w:jc w:val="center"/>
        <w:outlineLvl w:val="1"/>
        <w:rPr>
          <w:rFonts w:ascii="Times New Roman" w:eastAsia="Times New Roman" w:hAnsi="Times New Roman" w:cs="Times New Roman"/>
          <w:b/>
          <w:bCs/>
          <w:sz w:val="28"/>
          <w:szCs w:val="28"/>
        </w:rPr>
      </w:pPr>
    </w:p>
    <w:p w:rsidR="00301930" w:rsidRDefault="00301930" w:rsidP="00301930">
      <w:pPr>
        <w:spacing w:after="0" w:line="240" w:lineRule="auto"/>
        <w:rPr>
          <w:rFonts w:ascii="Times New Roman" w:eastAsia="Times New Roman" w:hAnsi="Times New Roman" w:cs="Times New Roman"/>
          <w:sz w:val="24"/>
          <w:szCs w:val="24"/>
        </w:rPr>
      </w:pPr>
      <w:r w:rsidRPr="00613C0C">
        <w:rPr>
          <w:rFonts w:ascii="Times New Roman" w:eastAsia="Times New Roman" w:hAnsi="Times New Roman" w:cs="Times New Roman"/>
          <w:b/>
          <w:bCs/>
          <w:sz w:val="24"/>
          <w:szCs w:val="24"/>
        </w:rPr>
        <w:t>Min Hea Kim</w:t>
      </w:r>
      <w:r w:rsidRPr="00613C0C">
        <w:rPr>
          <w:rFonts w:ascii="Times New Roman" w:eastAsia="Times New Roman" w:hAnsi="Times New Roman" w:cs="Times New Roman"/>
          <w:sz w:val="24"/>
          <w:szCs w:val="24"/>
          <w:vertAlign w:val="superscript"/>
        </w:rPr>
        <w:t>1</w:t>
      </w:r>
      <w:r w:rsidRPr="00613C0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Andrew Damiani, </w:t>
      </w:r>
      <w:r w:rsidRPr="00613C0C">
        <w:rPr>
          <w:rFonts w:ascii="Times New Roman" w:eastAsia="Times New Roman" w:hAnsi="Times New Roman" w:cs="Times New Roman"/>
          <w:sz w:val="24"/>
          <w:szCs w:val="24"/>
        </w:rPr>
        <w:t>Q</w:t>
      </w:r>
      <w:r>
        <w:rPr>
          <w:rFonts w:ascii="Times New Roman" w:eastAsia="Times New Roman" w:hAnsi="Times New Roman" w:cs="Times New Roman"/>
          <w:sz w:val="24"/>
          <w:szCs w:val="24"/>
        </w:rPr>
        <w:t>. Peter</w:t>
      </w:r>
      <w:r w:rsidRPr="00613C0C">
        <w:rPr>
          <w:rFonts w:ascii="Times New Roman" w:eastAsia="Times New Roman" w:hAnsi="Times New Roman" w:cs="Times New Roman"/>
          <w:sz w:val="24"/>
          <w:szCs w:val="24"/>
        </w:rPr>
        <w:t xml:space="preserve"> He</w:t>
      </w:r>
      <w:r w:rsidRPr="00613C0C">
        <w:rPr>
          <w:rFonts w:ascii="Times New Roman" w:eastAsia="Times New Roman" w:hAnsi="Times New Roman" w:cs="Times New Roman"/>
          <w:sz w:val="24"/>
          <w:szCs w:val="24"/>
          <w:vertAlign w:val="superscript"/>
        </w:rPr>
        <w:t>2</w:t>
      </w:r>
      <w:r w:rsidRPr="00613C0C">
        <w:rPr>
          <w:rFonts w:ascii="Times New Roman" w:eastAsia="Times New Roman" w:hAnsi="Times New Roman" w:cs="Times New Roman"/>
          <w:sz w:val="24"/>
          <w:szCs w:val="24"/>
        </w:rPr>
        <w:t xml:space="preserve"> and Jin Wang</w:t>
      </w:r>
      <w:r w:rsidRPr="00613C0C">
        <w:rPr>
          <w:rFonts w:ascii="Times New Roman" w:eastAsia="Times New Roman" w:hAnsi="Times New Roman" w:cs="Times New Roman"/>
          <w:sz w:val="24"/>
          <w:szCs w:val="24"/>
          <w:vertAlign w:val="superscript"/>
        </w:rPr>
        <w:t>1</w:t>
      </w:r>
    </w:p>
    <w:p w:rsidR="00301930" w:rsidRDefault="00301930" w:rsidP="00301930">
      <w:pPr>
        <w:spacing w:after="0" w:line="240" w:lineRule="auto"/>
        <w:rPr>
          <w:rFonts w:ascii="Times New Roman" w:eastAsia="Times New Roman" w:hAnsi="Times New Roman" w:cs="Times New Roman"/>
          <w:sz w:val="24"/>
          <w:szCs w:val="24"/>
        </w:rPr>
      </w:pPr>
      <w:r w:rsidRPr="00613C0C">
        <w:rPr>
          <w:rFonts w:ascii="Times New Roman" w:eastAsia="Times New Roman" w:hAnsi="Times New Roman" w:cs="Times New Roman"/>
          <w:sz w:val="24"/>
          <w:szCs w:val="24"/>
        </w:rPr>
        <w:t>(1)Department of Chemical Engineering,</w:t>
      </w:r>
      <w:r>
        <w:rPr>
          <w:rFonts w:ascii="Times New Roman" w:eastAsia="Times New Roman" w:hAnsi="Times New Roman" w:cs="Times New Roman"/>
          <w:sz w:val="24"/>
          <w:szCs w:val="24"/>
        </w:rPr>
        <w:t xml:space="preserve"> Auburn University, Auburn, AL 36849, USA</w:t>
      </w:r>
    </w:p>
    <w:p w:rsidR="00301930" w:rsidRPr="00613C0C" w:rsidRDefault="00301930" w:rsidP="00301930">
      <w:pPr>
        <w:spacing w:after="0" w:line="240" w:lineRule="auto"/>
        <w:rPr>
          <w:rFonts w:ascii="Times New Roman" w:eastAsia="Times New Roman" w:hAnsi="Times New Roman" w:cs="Times New Roman"/>
          <w:sz w:val="24"/>
          <w:szCs w:val="24"/>
        </w:rPr>
      </w:pPr>
      <w:r w:rsidRPr="00613C0C">
        <w:rPr>
          <w:rFonts w:ascii="Times New Roman" w:eastAsia="Times New Roman" w:hAnsi="Times New Roman" w:cs="Times New Roman"/>
          <w:sz w:val="24"/>
          <w:szCs w:val="24"/>
        </w:rPr>
        <w:t xml:space="preserve">(2)Department of Chemical Engineering, Tuskegee University, Tuskegee, AL </w:t>
      </w:r>
      <w:r>
        <w:rPr>
          <w:rFonts w:ascii="Times New Roman" w:eastAsia="Times New Roman" w:hAnsi="Times New Roman" w:cs="Times New Roman"/>
          <w:sz w:val="24"/>
          <w:szCs w:val="24"/>
        </w:rPr>
        <w:t>36088, USA</w:t>
      </w:r>
    </w:p>
    <w:p w:rsidR="00CE0A64" w:rsidRDefault="00CE0A64"/>
    <w:p w:rsidR="00301930" w:rsidRDefault="00301930" w:rsidP="00090453">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Co-culture of specific microbes that exploits their native capabilities of metabolizing different sugar components (glucose or xylose) from lignocellulosic hydrolysates is a promising alternative to the use of a single recombinant strain. Co-culture has the potential to simultaneously ferment both glucose and xylose to produce ethanol. Recently, research on using different co-culture systems for lignocellulosic ethanol fermentation has drawn significant interest</w:t>
      </w:r>
      <w:r w:rsidR="007748FD">
        <w:rPr>
          <w:rFonts w:ascii="Times New Roman" w:hAnsi="Times New Roman" w:cs="Times New Roman"/>
          <w:sz w:val="24"/>
          <w:szCs w:val="24"/>
        </w:rPr>
        <w:t>,</w:t>
      </w:r>
      <w:r>
        <w:rPr>
          <w:rFonts w:ascii="Times New Roman" w:hAnsi="Times New Roman" w:cs="Times New Roman"/>
          <w:sz w:val="24"/>
          <w:szCs w:val="24"/>
        </w:rPr>
        <w:t xml:space="preserve"> mainly due to their flexibility, tunability and increased resistance to environmental stress. However, up to now</w:t>
      </w:r>
      <w:r w:rsidR="007748FD">
        <w:rPr>
          <w:rFonts w:ascii="Times New Roman" w:hAnsi="Times New Roman" w:cs="Times New Roman"/>
          <w:sz w:val="24"/>
          <w:szCs w:val="24"/>
        </w:rPr>
        <w:t>,</w:t>
      </w:r>
      <w:r>
        <w:rPr>
          <w:rFonts w:ascii="Times New Roman" w:hAnsi="Times New Roman" w:cs="Times New Roman"/>
          <w:sz w:val="24"/>
          <w:szCs w:val="24"/>
        </w:rPr>
        <w:t xml:space="preserve"> very limited research has been done</w:t>
      </w:r>
      <w:r w:rsidR="00D82AC7">
        <w:rPr>
          <w:rFonts w:ascii="Times New Roman" w:hAnsi="Times New Roman" w:cs="Times New Roman"/>
          <w:sz w:val="24"/>
          <w:szCs w:val="24"/>
        </w:rPr>
        <w:t xml:space="preserve"> to</w:t>
      </w:r>
      <w:r>
        <w:rPr>
          <w:rFonts w:ascii="Times New Roman" w:hAnsi="Times New Roman" w:cs="Times New Roman"/>
          <w:sz w:val="24"/>
          <w:szCs w:val="24"/>
        </w:rPr>
        <w:t xml:space="preserve"> investigate the dynamic properties and interactions of co-culture strains due to the lack of effective co-culture equipment and dynamic modeling tool. </w:t>
      </w:r>
    </w:p>
    <w:p w:rsidR="00090453" w:rsidRDefault="00090453" w:rsidP="00090453">
      <w:pPr>
        <w:spacing w:line="240" w:lineRule="auto"/>
        <w:contextualSpacing/>
        <w:jc w:val="both"/>
        <w:rPr>
          <w:rFonts w:ascii="Times New Roman" w:hAnsi="Times New Roman" w:cs="Times New Roman"/>
          <w:sz w:val="24"/>
          <w:szCs w:val="24"/>
        </w:rPr>
      </w:pPr>
    </w:p>
    <w:p w:rsidR="006E6D45" w:rsidRDefault="00301930" w:rsidP="00301930">
      <w:pPr>
        <w:jc w:val="both"/>
        <w:rPr>
          <w:rFonts w:ascii="Times New Roman" w:eastAsia="Times New Roman" w:hAnsi="Times New Roman" w:cs="Times New Roman"/>
          <w:sz w:val="24"/>
          <w:szCs w:val="24"/>
        </w:rPr>
      </w:pPr>
      <w:r>
        <w:rPr>
          <w:rFonts w:ascii="Times New Roman" w:hAnsi="Times New Roman" w:cs="Times New Roman"/>
          <w:sz w:val="24"/>
          <w:szCs w:val="24"/>
        </w:rPr>
        <w:t xml:space="preserve">In our previous work, </w:t>
      </w:r>
      <w:r>
        <w:rPr>
          <w:rFonts w:ascii="Times New Roman" w:eastAsia="Times New Roman" w:hAnsi="Times New Roman" w:cs="Times New Roman"/>
          <w:sz w:val="24"/>
          <w:szCs w:val="24"/>
        </w:rPr>
        <w:t xml:space="preserve">we have developed a novel co-culture system for the efficient and simultaneous conversion of mixed glucose and xylose to ethanol by </w:t>
      </w:r>
      <w:r w:rsidRPr="001C3CF6">
        <w:rPr>
          <w:rFonts w:ascii="Times New Roman" w:eastAsia="Times New Roman" w:hAnsi="Times New Roman" w:cs="Times New Roman"/>
          <w:i/>
          <w:sz w:val="24"/>
          <w:szCs w:val="24"/>
        </w:rPr>
        <w:t>Saccharomyces cerevisiae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S. </w:t>
      </w:r>
      <w:r w:rsidRPr="00D56619">
        <w:rPr>
          <w:rFonts w:ascii="Times New Roman" w:eastAsia="Times New Roman" w:hAnsi="Times New Roman" w:cs="Times New Roman"/>
          <w:i/>
          <w:sz w:val="24"/>
          <w:szCs w:val="24"/>
        </w:rPr>
        <w:t>cerevisiae</w:t>
      </w:r>
      <w:r>
        <w:rPr>
          <w:rFonts w:ascii="Times New Roman" w:eastAsia="Times New Roman" w:hAnsi="Times New Roman" w:cs="Times New Roman"/>
          <w:sz w:val="24"/>
          <w:szCs w:val="24"/>
        </w:rPr>
        <w:t xml:space="preserve">) and </w:t>
      </w:r>
      <w:r w:rsidRPr="001C3CF6">
        <w:rPr>
          <w:rFonts w:ascii="Times New Roman" w:eastAsia="Times New Roman" w:hAnsi="Times New Roman" w:cs="Times New Roman"/>
          <w:i/>
          <w:sz w:val="24"/>
          <w:szCs w:val="24"/>
        </w:rPr>
        <w:t>Scheffersomyces stipitis</w:t>
      </w:r>
      <w:r>
        <w:rPr>
          <w:rFonts w:ascii="Times New Roman" w:eastAsia="Times New Roman" w:hAnsi="Times New Roman" w:cs="Times New Roman"/>
          <w:i/>
          <w:sz w:val="24"/>
          <w:szCs w:val="24"/>
        </w:rPr>
        <w:t xml:space="preserve"> </w:t>
      </w:r>
      <w:r w:rsidRPr="00D56619">
        <w:rPr>
          <w:rFonts w:ascii="Times New Roman" w:eastAsia="Times New Roman" w:hAnsi="Times New Roman" w:cs="Times New Roman"/>
          <w:sz w:val="24"/>
          <w:szCs w:val="24"/>
        </w:rPr>
        <w:t>(</w:t>
      </w:r>
      <w:r>
        <w:rPr>
          <w:rFonts w:ascii="Times New Roman" w:eastAsia="Times New Roman" w:hAnsi="Times New Roman" w:cs="Times New Roman"/>
          <w:i/>
          <w:sz w:val="24"/>
          <w:szCs w:val="24"/>
        </w:rPr>
        <w:t>S. stipitis</w:t>
      </w:r>
      <w:r>
        <w:rPr>
          <w:rFonts w:ascii="Times New Roman" w:eastAsia="Times New Roman" w:hAnsi="Times New Roman" w:cs="Times New Roman"/>
          <w:sz w:val="24"/>
          <w:szCs w:val="24"/>
        </w:rPr>
        <w:t>). The developed two-chambered co-culture bioreactor enables the confinement of each strain to allow the separate control and monitor of the cell growth and allows the independent control of optimal oxygen conditions of both strains. With the developed co-culture bioreactor, we were able to conduct systematically designed experiments to investigate the properties of the co-culture system by manipulating different operating parameters, such as pH, OUR, feeding rate, as well as inoculum concentration. In this work, an unstructured dynamic model was constructed for the co-culture system to describe the kinetics of the system, as well as the interactions between the two strains (</w:t>
      </w:r>
      <w:r w:rsidRPr="00301930">
        <w:rPr>
          <w:rFonts w:ascii="Times New Roman" w:eastAsia="Times New Roman" w:hAnsi="Times New Roman" w:cs="Times New Roman"/>
          <w:i/>
          <w:sz w:val="24"/>
          <w:szCs w:val="24"/>
        </w:rPr>
        <w:t>S. cerevisiae</w:t>
      </w:r>
      <w:r>
        <w:rPr>
          <w:rFonts w:ascii="Times New Roman" w:eastAsia="Times New Roman" w:hAnsi="Times New Roman" w:cs="Times New Roman"/>
          <w:sz w:val="24"/>
          <w:szCs w:val="24"/>
        </w:rPr>
        <w:t xml:space="preserve"> and </w:t>
      </w:r>
      <w:r w:rsidRPr="00301930">
        <w:rPr>
          <w:rFonts w:ascii="Times New Roman" w:eastAsia="Times New Roman" w:hAnsi="Times New Roman" w:cs="Times New Roman"/>
          <w:i/>
          <w:sz w:val="24"/>
          <w:szCs w:val="24"/>
        </w:rPr>
        <w:t>S. stipitis</w:t>
      </w:r>
      <w:r>
        <w:rPr>
          <w:rFonts w:ascii="Times New Roman" w:eastAsia="Times New Roman" w:hAnsi="Times New Roman" w:cs="Times New Roman"/>
          <w:sz w:val="24"/>
          <w:szCs w:val="24"/>
        </w:rPr>
        <w:t xml:space="preserve">). </w:t>
      </w:r>
    </w:p>
    <w:p w:rsidR="00301930" w:rsidRDefault="00447CA7" w:rsidP="00301930">
      <w:pPr>
        <w:jc w:val="both"/>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The co-culture model was developed by adapting several published models (</w:t>
      </w:r>
      <w:r w:rsidR="00A072B3">
        <w:rPr>
          <w:rFonts w:ascii="Times New Roman" w:eastAsia="Times New Roman" w:hAnsi="Times New Roman" w:cs="Times New Roman"/>
          <w:i/>
          <w:sz w:val="24"/>
          <w:szCs w:val="24"/>
        </w:rPr>
        <w:t>Hanly and Henson, 2013</w:t>
      </w:r>
      <w:r w:rsidR="00A072B3" w:rsidRPr="00A072B3">
        <w:rPr>
          <w:rFonts w:ascii="Times New Roman" w:eastAsia="Times New Roman" w:hAnsi="Times New Roman" w:cs="Times New Roman"/>
          <w:i/>
          <w:sz w:val="24"/>
          <w:szCs w:val="24"/>
        </w:rPr>
        <w:t>; Slininger et al., 2014; Farias et al., 2014</w:t>
      </w:r>
      <w:r>
        <w:rPr>
          <w:rFonts w:ascii="Times New Roman" w:eastAsia="Times New Roman" w:hAnsi="Times New Roman" w:cs="Times New Roman"/>
          <w:sz w:val="24"/>
          <w:szCs w:val="24"/>
        </w:rPr>
        <w:t xml:space="preserve">) </w:t>
      </w:r>
      <w:r w:rsidR="002A2964">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well as the dynamic mass balances for the pseudo-continuous fermentation. The model contained 12 ordinary differential equations with 27 kinetic parameters obtained from the experiment and literatures. One distinct feature of the developed co-culture model is that the model not only describes substrate uptake, cell growth and ethanol production by each strain, but also describes the production of byproducts such as xylitol, glycerol and acetic acid from each strain. The model equation for cell growth of </w:t>
      </w:r>
      <w:r w:rsidRPr="002A2964">
        <w:rPr>
          <w:rFonts w:ascii="Times New Roman" w:eastAsia="Times New Roman" w:hAnsi="Times New Roman" w:cs="Times New Roman"/>
          <w:i/>
          <w:sz w:val="24"/>
          <w:szCs w:val="24"/>
        </w:rPr>
        <w:t>S. stipitis</w:t>
      </w:r>
      <w:r>
        <w:rPr>
          <w:rFonts w:ascii="Times New Roman" w:eastAsia="Times New Roman" w:hAnsi="Times New Roman" w:cs="Times New Roman"/>
          <w:sz w:val="24"/>
          <w:szCs w:val="24"/>
        </w:rPr>
        <w:t xml:space="preserve"> includes the cell viability and ethanol inhibition kinetics, which is different from the model equation of cell growth by </w:t>
      </w:r>
      <w:r w:rsidRPr="002A2964">
        <w:rPr>
          <w:rFonts w:ascii="Times New Roman" w:eastAsia="Times New Roman" w:hAnsi="Times New Roman" w:cs="Times New Roman"/>
          <w:i/>
          <w:sz w:val="24"/>
          <w:szCs w:val="24"/>
        </w:rPr>
        <w:t>S. cerevisiae</w:t>
      </w:r>
      <w:r>
        <w:rPr>
          <w:rFonts w:ascii="Times New Roman" w:eastAsia="Times New Roman" w:hAnsi="Times New Roman" w:cs="Times New Roman"/>
          <w:sz w:val="24"/>
          <w:szCs w:val="24"/>
        </w:rPr>
        <w:t xml:space="preserve">. In addition, diffusion coefficients of each component across the membrane at different operational conditions would be determined by the model. The developed </w:t>
      </w:r>
      <w:r w:rsidR="002A2964">
        <w:rPr>
          <w:rFonts w:ascii="Times New Roman" w:eastAsia="Times New Roman" w:hAnsi="Times New Roman" w:cs="Times New Roman"/>
          <w:sz w:val="24"/>
          <w:szCs w:val="24"/>
        </w:rPr>
        <w:t>model allows</w:t>
      </w:r>
      <w:r>
        <w:rPr>
          <w:rFonts w:ascii="Times New Roman" w:eastAsia="Times New Roman" w:hAnsi="Times New Roman" w:cs="Times New Roman"/>
          <w:sz w:val="24"/>
          <w:szCs w:val="24"/>
        </w:rPr>
        <w:t xml:space="preserve"> us to estimate ethanol produced from each strain as well as</w:t>
      </w:r>
      <w:r w:rsidR="002A2964">
        <w:rPr>
          <w:rFonts w:ascii="Times New Roman" w:eastAsia="Times New Roman" w:hAnsi="Times New Roman" w:cs="Times New Roman"/>
          <w:sz w:val="24"/>
          <w:szCs w:val="24"/>
        </w:rPr>
        <w:t xml:space="preserve"> to</w:t>
      </w:r>
      <w:r>
        <w:rPr>
          <w:rFonts w:ascii="Times New Roman" w:eastAsia="Times New Roman" w:hAnsi="Times New Roman" w:cs="Times New Roman"/>
          <w:sz w:val="24"/>
          <w:szCs w:val="24"/>
        </w:rPr>
        <w:t xml:space="preserve"> investigate the effect of different model parameters on the overall secretion of different </w:t>
      </w:r>
      <w:r>
        <w:rPr>
          <w:rFonts w:ascii="Times New Roman" w:eastAsia="Times New Roman" w:hAnsi="Times New Roman" w:cs="Times New Roman"/>
          <w:sz w:val="24"/>
          <w:szCs w:val="24"/>
        </w:rPr>
        <w:lastRenderedPageBreak/>
        <w:t>products and byproducts. The developed model was validated by independent testing data sets, which show</w:t>
      </w:r>
      <w:r w:rsidR="002A2964">
        <w:rPr>
          <w:rFonts w:ascii="Times New Roman" w:eastAsia="Times New Roman" w:hAnsi="Times New Roman" w:cs="Times New Roman"/>
          <w:sz w:val="24"/>
          <w:szCs w:val="24"/>
        </w:rPr>
        <w:t xml:space="preserve">s </w:t>
      </w:r>
      <w:r>
        <w:rPr>
          <w:rFonts w:ascii="Times New Roman" w:eastAsia="Times New Roman" w:hAnsi="Times New Roman" w:cs="Times New Roman"/>
          <w:sz w:val="24"/>
          <w:szCs w:val="24"/>
        </w:rPr>
        <w:t>satisfactory agreement with the experimental data.</w:t>
      </w:r>
    </w:p>
    <w:p w:rsidR="00A072B3" w:rsidRDefault="00A072B3" w:rsidP="00301930">
      <w:pPr>
        <w:jc w:val="both"/>
        <w:rPr>
          <w:rFonts w:ascii="Times New Roman" w:eastAsia="Times New Roman" w:hAnsi="Times New Roman" w:cs="Times New Roman"/>
          <w:b/>
          <w:sz w:val="24"/>
          <w:szCs w:val="24"/>
        </w:rPr>
      </w:pPr>
      <w:r w:rsidRPr="00A072B3">
        <w:rPr>
          <w:rFonts w:ascii="Times New Roman" w:eastAsia="Times New Roman" w:hAnsi="Times New Roman" w:cs="Times New Roman"/>
          <w:b/>
          <w:sz w:val="24"/>
          <w:szCs w:val="24"/>
        </w:rPr>
        <w:t>Reference</w:t>
      </w:r>
    </w:p>
    <w:p w:rsidR="00534BBC" w:rsidRPr="00534BBC" w:rsidRDefault="00534BBC" w:rsidP="00301930">
      <w:pPr>
        <w:jc w:val="both"/>
        <w:rPr>
          <w:rFonts w:ascii="Times New Roman" w:hAnsi="Times New Roman" w:cs="Times New Roman"/>
          <w:sz w:val="24"/>
          <w:szCs w:val="24"/>
        </w:rPr>
      </w:pPr>
      <w:proofErr w:type="gramStart"/>
      <w:r>
        <w:rPr>
          <w:rFonts w:ascii="Times New Roman" w:hAnsi="Times New Roman" w:cs="Times New Roman"/>
          <w:sz w:val="24"/>
          <w:szCs w:val="24"/>
        </w:rPr>
        <w:t>Farias D, de Andrade RR, Maugeri-Filho F. 2014.</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Kinetic modeling of ethanol production by Scheffersomyces stipitis from xylose.</w:t>
      </w:r>
      <w:proofErr w:type="gramEnd"/>
      <w:r>
        <w:rPr>
          <w:rFonts w:ascii="Times New Roman" w:hAnsi="Times New Roman" w:cs="Times New Roman"/>
          <w:sz w:val="24"/>
          <w:szCs w:val="24"/>
        </w:rPr>
        <w:t xml:space="preserve"> Appl Biochem Biotechnol 172(1):361-379.</w:t>
      </w:r>
    </w:p>
    <w:p w:rsidR="00A072B3" w:rsidRDefault="00A072B3" w:rsidP="00A072B3">
      <w:pPr>
        <w:jc w:val="both"/>
        <w:rPr>
          <w:rFonts w:ascii="Times New Roman" w:hAnsi="Times New Roman" w:cs="Times New Roman"/>
          <w:sz w:val="24"/>
          <w:szCs w:val="24"/>
        </w:rPr>
      </w:pPr>
      <w:proofErr w:type="gramStart"/>
      <w:r>
        <w:rPr>
          <w:rFonts w:ascii="Times New Roman" w:hAnsi="Times New Roman" w:cs="Times New Roman"/>
          <w:sz w:val="24"/>
          <w:szCs w:val="24"/>
        </w:rPr>
        <w:t>Hanly T, Henson M. 2013</w:t>
      </w:r>
      <w:r w:rsidR="005E1D6D">
        <w:rPr>
          <w:rFonts w:ascii="Times New Roman" w:hAnsi="Times New Roman" w:cs="Times New Roman"/>
          <w:sz w:val="24"/>
          <w:szCs w:val="24"/>
        </w:rPr>
        <w:t>.</w:t>
      </w:r>
      <w:proofErr w:type="gramEnd"/>
      <w:r w:rsidR="005E1D6D">
        <w:rPr>
          <w:rFonts w:ascii="Times New Roman" w:hAnsi="Times New Roman" w:cs="Times New Roman"/>
          <w:sz w:val="24"/>
          <w:szCs w:val="24"/>
        </w:rPr>
        <w:t xml:space="preserve"> </w:t>
      </w:r>
      <w:r>
        <w:rPr>
          <w:rFonts w:ascii="Times New Roman" w:hAnsi="Times New Roman" w:cs="Times New Roman"/>
          <w:sz w:val="24"/>
          <w:szCs w:val="24"/>
        </w:rPr>
        <w:t>Dynamic metabolic modeling of a microaerobic yeast co-culture: predicting and optimizing ethanol production from glucose/xylose mixtures. Biotechnol Biofuels 6(1):44.</w:t>
      </w:r>
    </w:p>
    <w:p w:rsidR="00A072B3" w:rsidRDefault="003E26A6" w:rsidP="00A072B3">
      <w:pPr>
        <w:jc w:val="both"/>
        <w:rPr>
          <w:rFonts w:ascii="Times New Roman" w:hAnsi="Times New Roman" w:cs="Times New Roman"/>
          <w:sz w:val="24"/>
          <w:szCs w:val="24"/>
        </w:rPr>
      </w:pPr>
      <w:r>
        <w:rPr>
          <w:rFonts w:ascii="Times New Roman" w:hAnsi="Times New Roman" w:cs="Times New Roman"/>
          <w:sz w:val="24"/>
          <w:szCs w:val="24"/>
        </w:rPr>
        <w:t>Slininger PJ, Dien BS, Lomont JM, Bothast RJ, Ladisch MR, Okos MR</w:t>
      </w:r>
      <w:r w:rsidR="00A072B3">
        <w:rPr>
          <w:rFonts w:ascii="Times New Roman" w:hAnsi="Times New Roman" w:cs="Times New Roman"/>
          <w:sz w:val="24"/>
          <w:szCs w:val="24"/>
        </w:rPr>
        <w:t>. 2014</w:t>
      </w:r>
      <w:r>
        <w:rPr>
          <w:rFonts w:ascii="Times New Roman" w:hAnsi="Times New Roman" w:cs="Times New Roman"/>
          <w:sz w:val="24"/>
          <w:szCs w:val="24"/>
        </w:rPr>
        <w:t>. Evaluation of a kinetic model for computer simulation of growth and fermentation by Scheffersomyces (Pichia) stipitis fed D-xylose. Biotechnol Bioeng (In press)</w:t>
      </w:r>
    </w:p>
    <w:p w:rsidR="00534BBC" w:rsidRPr="00301930" w:rsidRDefault="00534BBC">
      <w:pPr>
        <w:jc w:val="both"/>
        <w:rPr>
          <w:rFonts w:ascii="Times New Roman" w:hAnsi="Times New Roman" w:cs="Times New Roman"/>
          <w:sz w:val="24"/>
          <w:szCs w:val="24"/>
        </w:rPr>
      </w:pPr>
    </w:p>
    <w:sectPr w:rsidR="00534BBC" w:rsidRPr="00301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930"/>
    <w:rsid w:val="00090453"/>
    <w:rsid w:val="001D287F"/>
    <w:rsid w:val="002A2964"/>
    <w:rsid w:val="00301930"/>
    <w:rsid w:val="003E26A6"/>
    <w:rsid w:val="004070B3"/>
    <w:rsid w:val="00447CA7"/>
    <w:rsid w:val="00534BBC"/>
    <w:rsid w:val="005E1D6D"/>
    <w:rsid w:val="006E6D45"/>
    <w:rsid w:val="007748FD"/>
    <w:rsid w:val="0077673C"/>
    <w:rsid w:val="00A072B3"/>
    <w:rsid w:val="00CE0A64"/>
    <w:rsid w:val="00D258B6"/>
    <w:rsid w:val="00D4505C"/>
    <w:rsid w:val="00D82AC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9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9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2</Pages>
  <Words>585</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 Kim</dc:creator>
  <cp:lastModifiedBy>Jin Wang</cp:lastModifiedBy>
  <cp:revision>12</cp:revision>
  <dcterms:created xsi:type="dcterms:W3CDTF">2014-05-12T15:14:00Z</dcterms:created>
  <dcterms:modified xsi:type="dcterms:W3CDTF">2014-05-12T18:07:00Z</dcterms:modified>
</cp:coreProperties>
</file>