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18943F" w14:textId="305101FF" w:rsidR="002914B0" w:rsidRDefault="001369CB" w:rsidP="00BA26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Bead-</w:t>
      </w:r>
      <w:r w:rsidR="004F2943">
        <w:rPr>
          <w:rFonts w:ascii="Times New Roman" w:hAnsi="Times New Roman" w:cs="Times New Roman"/>
          <w:b/>
        </w:rPr>
        <w:t xml:space="preserve">Assisted </w:t>
      </w:r>
      <w:r w:rsidR="00C02A91">
        <w:rPr>
          <w:rFonts w:ascii="Times New Roman" w:hAnsi="Times New Roman" w:cs="Times New Roman"/>
          <w:b/>
        </w:rPr>
        <w:t xml:space="preserve">Bacterial </w:t>
      </w:r>
      <w:r>
        <w:rPr>
          <w:rFonts w:ascii="Times New Roman" w:hAnsi="Times New Roman" w:cs="Times New Roman"/>
          <w:b/>
        </w:rPr>
        <w:t xml:space="preserve">Separation </w:t>
      </w:r>
      <w:r w:rsidR="000C0E6E">
        <w:rPr>
          <w:rFonts w:ascii="Times New Roman" w:hAnsi="Times New Roman" w:cs="Times New Roman"/>
          <w:b/>
        </w:rPr>
        <w:t>through</w:t>
      </w:r>
      <w:r w:rsidR="00736191">
        <w:rPr>
          <w:rFonts w:ascii="Times New Roman" w:hAnsi="Times New Roman" w:cs="Times New Roman"/>
          <w:b/>
        </w:rPr>
        <w:t xml:space="preserve"> Solution </w:t>
      </w:r>
      <w:bookmarkStart w:id="0" w:name="_GoBack"/>
      <w:bookmarkEnd w:id="0"/>
      <w:r w:rsidR="00C02A91">
        <w:rPr>
          <w:rFonts w:ascii="Times New Roman" w:hAnsi="Times New Roman" w:cs="Times New Roman"/>
          <w:b/>
        </w:rPr>
        <w:t xml:space="preserve">Exchange </w:t>
      </w:r>
      <w:r>
        <w:rPr>
          <w:rFonts w:ascii="Times New Roman" w:hAnsi="Times New Roman" w:cs="Times New Roman"/>
          <w:b/>
        </w:rPr>
        <w:t>in Droplets</w:t>
      </w:r>
    </w:p>
    <w:p w14:paraId="1C389126" w14:textId="77777777" w:rsidR="001369CB" w:rsidRDefault="001369CB" w:rsidP="00BA26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8347F4C" w14:textId="2FCE1913" w:rsidR="00BA264A" w:rsidRDefault="00A2579F" w:rsidP="00BA26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vertAlign w:val="superscript"/>
        </w:rPr>
      </w:pPr>
      <w:proofErr w:type="spellStart"/>
      <w:r w:rsidRPr="00427C47">
        <w:rPr>
          <w:rFonts w:ascii="Times New Roman" w:hAnsi="Times New Roman" w:cs="Times New Roman"/>
          <w:sz w:val="22"/>
        </w:rPr>
        <w:t>Sida</w:t>
      </w:r>
      <w:proofErr w:type="spellEnd"/>
      <w:r w:rsidR="00BA264A" w:rsidRPr="00427C47">
        <w:rPr>
          <w:rFonts w:ascii="Times New Roman" w:hAnsi="Times New Roman" w:cs="Times New Roman"/>
          <w:sz w:val="22"/>
        </w:rPr>
        <w:t xml:space="preserve"> Wang</w:t>
      </w:r>
      <w:r w:rsidR="00553BC3" w:rsidRPr="00427C47">
        <w:rPr>
          <w:rFonts w:ascii="Times New Roman" w:hAnsi="Times New Roman" w:cs="Times New Roman"/>
          <w:sz w:val="22"/>
          <w:vertAlign w:val="superscript"/>
        </w:rPr>
        <w:t>1</w:t>
      </w:r>
      <w:r w:rsidR="000252F3">
        <w:rPr>
          <w:rFonts w:ascii="Times New Roman" w:hAnsi="Times New Roman" w:cs="Times New Roman"/>
          <w:sz w:val="22"/>
        </w:rPr>
        <w:t>, Ki-</w:t>
      </w:r>
      <w:proofErr w:type="spellStart"/>
      <w:r w:rsidR="000252F3">
        <w:rPr>
          <w:rFonts w:ascii="Times New Roman" w:hAnsi="Times New Roman" w:cs="Times New Roman"/>
          <w:sz w:val="22"/>
        </w:rPr>
        <w:t>Joo</w:t>
      </w:r>
      <w:proofErr w:type="spellEnd"/>
      <w:r w:rsidR="000252F3">
        <w:rPr>
          <w:rFonts w:ascii="Times New Roman" w:hAnsi="Times New Roman" w:cs="Times New Roman"/>
          <w:sz w:val="22"/>
        </w:rPr>
        <w:t xml:space="preserve"> Sung</w:t>
      </w:r>
      <w:r w:rsidR="00553BC3" w:rsidRPr="00427C47">
        <w:rPr>
          <w:rFonts w:ascii="Times New Roman" w:hAnsi="Times New Roman" w:cs="Times New Roman"/>
          <w:sz w:val="22"/>
          <w:vertAlign w:val="superscript"/>
        </w:rPr>
        <w:t>1</w:t>
      </w:r>
      <w:r w:rsidR="00553BC3" w:rsidRPr="00427C47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1369CB" w:rsidRPr="00427C47">
        <w:rPr>
          <w:rFonts w:ascii="Times New Roman" w:hAnsi="Times New Roman" w:cs="Times New Roman"/>
          <w:sz w:val="22"/>
        </w:rPr>
        <w:t>Xiaoxia</w:t>
      </w:r>
      <w:proofErr w:type="spellEnd"/>
      <w:r w:rsidR="001369CB" w:rsidRPr="00427C47">
        <w:rPr>
          <w:rFonts w:ascii="Times New Roman" w:hAnsi="Times New Roman" w:cs="Times New Roman"/>
          <w:sz w:val="22"/>
        </w:rPr>
        <w:t xml:space="preserve"> </w:t>
      </w:r>
      <w:r w:rsidR="001369CB">
        <w:rPr>
          <w:rFonts w:ascii="Times New Roman" w:hAnsi="Times New Roman" w:cs="Times New Roman"/>
          <w:sz w:val="22"/>
        </w:rPr>
        <w:t>“</w:t>
      </w:r>
      <w:r w:rsidR="001369CB" w:rsidRPr="00427C47">
        <w:rPr>
          <w:rFonts w:ascii="Times New Roman" w:hAnsi="Times New Roman" w:cs="Times New Roman"/>
          <w:sz w:val="22"/>
        </w:rPr>
        <w:t>Nina</w:t>
      </w:r>
      <w:r w:rsidR="00107472">
        <w:rPr>
          <w:rFonts w:ascii="Times New Roman" w:hAnsi="Times New Roman" w:cs="Times New Roman"/>
          <w:sz w:val="22"/>
        </w:rPr>
        <w:t>”</w:t>
      </w:r>
      <w:r w:rsidR="00107472" w:rsidRPr="00427C47">
        <w:rPr>
          <w:rFonts w:ascii="Times New Roman" w:hAnsi="Times New Roman" w:cs="Times New Roman"/>
          <w:sz w:val="22"/>
        </w:rPr>
        <w:t xml:space="preserve"> </w:t>
      </w:r>
      <w:r w:rsidR="001369CB" w:rsidRPr="00427C47">
        <w:rPr>
          <w:rFonts w:ascii="Times New Roman" w:hAnsi="Times New Roman" w:cs="Times New Roman"/>
          <w:sz w:val="22"/>
        </w:rPr>
        <w:t>Lin</w:t>
      </w:r>
      <w:r w:rsidR="001369CB" w:rsidRPr="00427C47">
        <w:rPr>
          <w:rFonts w:ascii="Times New Roman" w:hAnsi="Times New Roman" w:cs="Times New Roman"/>
          <w:sz w:val="22"/>
          <w:vertAlign w:val="superscript"/>
        </w:rPr>
        <w:t>1</w:t>
      </w:r>
      <w:proofErr w:type="gramStart"/>
      <w:r w:rsidR="001369CB">
        <w:rPr>
          <w:rFonts w:ascii="Times New Roman" w:hAnsi="Times New Roman" w:cs="Times New Roman"/>
          <w:sz w:val="22"/>
          <w:vertAlign w:val="superscript"/>
        </w:rPr>
        <w:t>,2</w:t>
      </w:r>
      <w:proofErr w:type="gramEnd"/>
      <w:r w:rsidR="001369CB">
        <w:rPr>
          <w:rFonts w:ascii="Times New Roman" w:hAnsi="Times New Roman" w:cs="Times New Roman"/>
          <w:sz w:val="22"/>
        </w:rPr>
        <w:t xml:space="preserve">, </w:t>
      </w:r>
      <w:r w:rsidR="00553BC3" w:rsidRPr="00427C47">
        <w:rPr>
          <w:rFonts w:ascii="Times New Roman" w:hAnsi="Times New Roman" w:cs="Times New Roman"/>
          <w:sz w:val="22"/>
        </w:rPr>
        <w:t>Mark A. Burns</w:t>
      </w:r>
      <w:r w:rsidR="00553BC3" w:rsidRPr="00427C47">
        <w:rPr>
          <w:rFonts w:ascii="Times New Roman" w:hAnsi="Times New Roman" w:cs="Times New Roman"/>
          <w:sz w:val="22"/>
          <w:vertAlign w:val="superscript"/>
        </w:rPr>
        <w:t>1</w:t>
      </w:r>
      <w:r w:rsidR="000252F3">
        <w:rPr>
          <w:rFonts w:ascii="Times New Roman" w:hAnsi="Times New Roman" w:cs="Times New Roman"/>
          <w:sz w:val="22"/>
          <w:vertAlign w:val="superscript"/>
        </w:rPr>
        <w:t>,</w:t>
      </w:r>
      <w:r w:rsidR="001369CB">
        <w:rPr>
          <w:rFonts w:ascii="Times New Roman" w:hAnsi="Times New Roman" w:cs="Times New Roman"/>
          <w:sz w:val="22"/>
          <w:vertAlign w:val="superscript"/>
        </w:rPr>
        <w:t>2</w:t>
      </w:r>
    </w:p>
    <w:p w14:paraId="2143ABE8" w14:textId="77777777" w:rsidR="0070387C" w:rsidRPr="00427C47" w:rsidRDefault="0070387C" w:rsidP="00BA26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vertAlign w:val="superscript"/>
        </w:rPr>
      </w:pPr>
    </w:p>
    <w:p w14:paraId="21046FF6" w14:textId="675F3DAA" w:rsidR="00BA264A" w:rsidRPr="00427C47" w:rsidRDefault="00553BC3" w:rsidP="00BA26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  <w:r w:rsidRPr="00427C47">
        <w:rPr>
          <w:rFonts w:ascii="Times New Roman" w:hAnsi="Times New Roman" w:cs="Times New Roman"/>
          <w:sz w:val="22"/>
          <w:vertAlign w:val="superscript"/>
        </w:rPr>
        <w:t>1</w:t>
      </w:r>
      <w:r w:rsidR="00BA264A" w:rsidRPr="00427C47">
        <w:rPr>
          <w:rFonts w:ascii="Times New Roman" w:hAnsi="Times New Roman" w:cs="Times New Roman"/>
          <w:sz w:val="22"/>
        </w:rPr>
        <w:t>Department of Chemical Engineering</w:t>
      </w:r>
      <w:r w:rsidR="0070387C">
        <w:rPr>
          <w:rFonts w:ascii="Times New Roman" w:hAnsi="Times New Roman" w:cs="Times New Roman"/>
          <w:sz w:val="22"/>
        </w:rPr>
        <w:t xml:space="preserve">, </w:t>
      </w:r>
      <w:r w:rsidR="00E80D38">
        <w:rPr>
          <w:rFonts w:ascii="Times New Roman" w:hAnsi="Times New Roman" w:cs="Times New Roman"/>
          <w:sz w:val="22"/>
        </w:rPr>
        <w:t xml:space="preserve">3074 H.H. Dow, </w:t>
      </w:r>
      <w:r w:rsidR="0070387C">
        <w:rPr>
          <w:rFonts w:ascii="Times New Roman" w:hAnsi="Times New Roman" w:cs="Times New Roman"/>
          <w:sz w:val="22"/>
        </w:rPr>
        <w:t xml:space="preserve">2300 Hayward Street, </w:t>
      </w:r>
      <w:r w:rsidR="00E80D38">
        <w:rPr>
          <w:rFonts w:ascii="Times New Roman" w:hAnsi="Times New Roman" w:cs="Times New Roman"/>
          <w:sz w:val="22"/>
        </w:rPr>
        <w:t>Ann Arbor, MI 48109-2136</w:t>
      </w:r>
    </w:p>
    <w:p w14:paraId="554E9238" w14:textId="1B4AC450" w:rsidR="000252F3" w:rsidRPr="000252F3" w:rsidRDefault="00107472" w:rsidP="00BA26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vertAlign w:val="superscript"/>
        </w:rPr>
        <w:t>2</w:t>
      </w:r>
      <w:r>
        <w:rPr>
          <w:rFonts w:ascii="Times New Roman" w:hAnsi="Times New Roman" w:cs="Times New Roman"/>
          <w:sz w:val="22"/>
        </w:rPr>
        <w:t xml:space="preserve">Department </w:t>
      </w:r>
      <w:r w:rsidR="000252F3">
        <w:rPr>
          <w:rFonts w:ascii="Times New Roman" w:hAnsi="Times New Roman" w:cs="Times New Roman"/>
          <w:sz w:val="22"/>
        </w:rPr>
        <w:t>of Biomedical Engineering</w:t>
      </w:r>
      <w:r w:rsidR="00E80D38">
        <w:rPr>
          <w:rFonts w:ascii="Times New Roman" w:hAnsi="Times New Roman" w:cs="Times New Roman"/>
          <w:sz w:val="22"/>
        </w:rPr>
        <w:t xml:space="preserve">, 1107 Carl A. </w:t>
      </w:r>
      <w:proofErr w:type="spellStart"/>
      <w:r w:rsidR="00E80D38">
        <w:rPr>
          <w:rFonts w:ascii="Times New Roman" w:hAnsi="Times New Roman" w:cs="Times New Roman"/>
          <w:sz w:val="22"/>
        </w:rPr>
        <w:t>Gerstacker</w:t>
      </w:r>
      <w:proofErr w:type="spellEnd"/>
      <w:r w:rsidR="00E80D38">
        <w:rPr>
          <w:rFonts w:ascii="Times New Roman" w:hAnsi="Times New Roman" w:cs="Times New Roman"/>
          <w:sz w:val="22"/>
        </w:rPr>
        <w:t xml:space="preserve"> Building, 2200 </w:t>
      </w:r>
      <w:proofErr w:type="spellStart"/>
      <w:r w:rsidR="00E80D38">
        <w:rPr>
          <w:rFonts w:ascii="Times New Roman" w:hAnsi="Times New Roman" w:cs="Times New Roman"/>
          <w:sz w:val="22"/>
        </w:rPr>
        <w:t>Bonisteel</w:t>
      </w:r>
      <w:proofErr w:type="spellEnd"/>
      <w:r w:rsidR="00E80D38">
        <w:rPr>
          <w:rFonts w:ascii="Times New Roman" w:hAnsi="Times New Roman" w:cs="Times New Roman"/>
          <w:sz w:val="22"/>
        </w:rPr>
        <w:t xml:space="preserve"> Blvd., Ann Arbor, MI 48109-2099</w:t>
      </w:r>
    </w:p>
    <w:p w14:paraId="5D35CD88" w14:textId="77777777" w:rsidR="00BA264A" w:rsidRPr="00427C47" w:rsidRDefault="00BA264A" w:rsidP="00BA26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</w:p>
    <w:p w14:paraId="43A376F7" w14:textId="35521C5A" w:rsidR="00BA264A" w:rsidRPr="00C02D57" w:rsidRDefault="000C443F" w:rsidP="002D7F7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Droplet microfluidics </w:t>
      </w:r>
      <w:r w:rsidR="00107472">
        <w:rPr>
          <w:rFonts w:ascii="Times New Roman" w:hAnsi="Times New Roman" w:cs="Times New Roman"/>
          <w:sz w:val="22"/>
        </w:rPr>
        <w:t xml:space="preserve">has </w:t>
      </w:r>
      <w:r>
        <w:rPr>
          <w:rFonts w:ascii="Times New Roman" w:hAnsi="Times New Roman" w:cs="Times New Roman"/>
          <w:sz w:val="22"/>
        </w:rPr>
        <w:t>become an effective tool for</w:t>
      </w:r>
      <w:r w:rsidR="004F2943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biological </w:t>
      </w:r>
      <w:r w:rsidR="004F2943">
        <w:rPr>
          <w:rFonts w:ascii="Times New Roman" w:hAnsi="Times New Roman" w:cs="Times New Roman"/>
          <w:sz w:val="22"/>
        </w:rPr>
        <w:t xml:space="preserve">applications </w:t>
      </w:r>
      <w:r>
        <w:rPr>
          <w:rFonts w:ascii="Times New Roman" w:hAnsi="Times New Roman" w:cs="Times New Roman"/>
          <w:sz w:val="22"/>
        </w:rPr>
        <w:t xml:space="preserve">requiring high throughput analysis using limited sample sizes. Current </w:t>
      </w:r>
      <w:r w:rsidR="004F2943">
        <w:rPr>
          <w:rFonts w:ascii="Times New Roman" w:hAnsi="Times New Roman" w:cs="Times New Roman"/>
          <w:sz w:val="22"/>
        </w:rPr>
        <w:t xml:space="preserve">uses </w:t>
      </w:r>
      <w:r>
        <w:rPr>
          <w:rFonts w:ascii="Times New Roman" w:hAnsi="Times New Roman" w:cs="Times New Roman"/>
          <w:sz w:val="22"/>
        </w:rPr>
        <w:t xml:space="preserve">include cell growth assays, PCR, drug library screening, and antibody screening.  However, </w:t>
      </w:r>
      <w:r w:rsidR="004F2943">
        <w:rPr>
          <w:rFonts w:ascii="Times New Roman" w:hAnsi="Times New Roman" w:cs="Times New Roman"/>
          <w:sz w:val="22"/>
        </w:rPr>
        <w:t xml:space="preserve">additional </w:t>
      </w:r>
      <w:r>
        <w:rPr>
          <w:rFonts w:ascii="Times New Roman" w:hAnsi="Times New Roman" w:cs="Times New Roman"/>
          <w:sz w:val="22"/>
        </w:rPr>
        <w:t>assays that</w:t>
      </w:r>
      <w:r w:rsidR="004F2943">
        <w:rPr>
          <w:rFonts w:ascii="Times New Roman" w:hAnsi="Times New Roman" w:cs="Times New Roman"/>
          <w:sz w:val="22"/>
        </w:rPr>
        <w:t xml:space="preserve"> could potentially</w:t>
      </w:r>
      <w:r>
        <w:rPr>
          <w:rFonts w:ascii="Times New Roman" w:hAnsi="Times New Roman" w:cs="Times New Roman"/>
          <w:sz w:val="22"/>
        </w:rPr>
        <w:t xml:space="preserve"> benefit from droplet microfluidic technology require other</w:t>
      </w:r>
      <w:r w:rsidR="00C02A91">
        <w:rPr>
          <w:rFonts w:ascii="Times New Roman" w:hAnsi="Times New Roman" w:cs="Times New Roman"/>
          <w:sz w:val="22"/>
        </w:rPr>
        <w:t xml:space="preserve"> droplet manipulation techniques.  This is due to the inherent complexity of the droplet interface.  </w:t>
      </w:r>
      <w:r>
        <w:rPr>
          <w:rFonts w:ascii="Times New Roman" w:hAnsi="Times New Roman" w:cs="Times New Roman"/>
          <w:sz w:val="22"/>
        </w:rPr>
        <w:t>Droplets used in biological assays typically require a surfactant to stabilize</w:t>
      </w:r>
      <w:r w:rsidR="00C02A91">
        <w:rPr>
          <w:rFonts w:ascii="Times New Roman" w:hAnsi="Times New Roman" w:cs="Times New Roman"/>
          <w:sz w:val="22"/>
        </w:rPr>
        <w:t xml:space="preserve"> the interface </w:t>
      </w:r>
      <w:r>
        <w:rPr>
          <w:rFonts w:ascii="Times New Roman" w:hAnsi="Times New Roman" w:cs="Times New Roman"/>
          <w:sz w:val="22"/>
        </w:rPr>
        <w:t xml:space="preserve">and prevent </w:t>
      </w:r>
      <w:r w:rsidR="00150D9E">
        <w:rPr>
          <w:rFonts w:ascii="Times New Roman" w:hAnsi="Times New Roman" w:cs="Times New Roman"/>
          <w:sz w:val="22"/>
        </w:rPr>
        <w:t>uninte</w:t>
      </w:r>
      <w:r w:rsidR="00A9208C">
        <w:rPr>
          <w:rFonts w:ascii="Times New Roman" w:hAnsi="Times New Roman" w:cs="Times New Roman"/>
          <w:sz w:val="22"/>
        </w:rPr>
        <w:t>ntional merging</w:t>
      </w:r>
      <w:r w:rsidR="00C02A91">
        <w:rPr>
          <w:rFonts w:ascii="Times New Roman" w:hAnsi="Times New Roman" w:cs="Times New Roman"/>
          <w:sz w:val="22"/>
        </w:rPr>
        <w:t xml:space="preserve">; </w:t>
      </w:r>
      <w:r w:rsidR="00A9208C">
        <w:rPr>
          <w:rFonts w:ascii="Times New Roman" w:hAnsi="Times New Roman" w:cs="Times New Roman"/>
          <w:sz w:val="22"/>
        </w:rPr>
        <w:t xml:space="preserve">conventional means to manipulate the droplet </w:t>
      </w:r>
      <w:r w:rsidR="004F2943">
        <w:rPr>
          <w:rFonts w:ascii="Times New Roman" w:hAnsi="Times New Roman" w:cs="Times New Roman"/>
          <w:sz w:val="22"/>
        </w:rPr>
        <w:t xml:space="preserve">often </w:t>
      </w:r>
      <w:r w:rsidR="00A9208C">
        <w:rPr>
          <w:rFonts w:ascii="Times New Roman" w:hAnsi="Times New Roman" w:cs="Times New Roman"/>
          <w:sz w:val="22"/>
        </w:rPr>
        <w:t xml:space="preserve">cannot be used.  One particular challenge in this field </w:t>
      </w:r>
      <w:r w:rsidR="004F2943">
        <w:rPr>
          <w:rFonts w:ascii="Times New Roman" w:hAnsi="Times New Roman" w:cs="Times New Roman"/>
          <w:sz w:val="22"/>
        </w:rPr>
        <w:t xml:space="preserve">is </w:t>
      </w:r>
      <w:r w:rsidR="00A9208C">
        <w:rPr>
          <w:rFonts w:ascii="Times New Roman" w:hAnsi="Times New Roman" w:cs="Times New Roman"/>
          <w:sz w:val="22"/>
        </w:rPr>
        <w:t xml:space="preserve">exchanging </w:t>
      </w:r>
      <w:r w:rsidR="004F2943">
        <w:rPr>
          <w:rFonts w:ascii="Times New Roman" w:hAnsi="Times New Roman" w:cs="Times New Roman"/>
          <w:sz w:val="22"/>
        </w:rPr>
        <w:t xml:space="preserve">the </w:t>
      </w:r>
      <w:r w:rsidR="00A9208C">
        <w:rPr>
          <w:rFonts w:ascii="Times New Roman" w:hAnsi="Times New Roman" w:cs="Times New Roman"/>
          <w:sz w:val="22"/>
        </w:rPr>
        <w:t xml:space="preserve">fluid </w:t>
      </w:r>
      <w:r w:rsidR="00C02D57">
        <w:rPr>
          <w:rFonts w:ascii="Times New Roman" w:hAnsi="Times New Roman" w:cs="Times New Roman"/>
          <w:sz w:val="22"/>
        </w:rPr>
        <w:t>content within the droplet</w:t>
      </w:r>
      <w:r w:rsidR="004F2943">
        <w:rPr>
          <w:rFonts w:ascii="Times New Roman" w:hAnsi="Times New Roman" w:cs="Times New Roman"/>
          <w:sz w:val="22"/>
        </w:rPr>
        <w:t>, a procedure that is necessary for assays involving a washing step</w:t>
      </w:r>
      <w:r w:rsidR="00C02D57">
        <w:rPr>
          <w:rFonts w:ascii="Times New Roman" w:hAnsi="Times New Roman" w:cs="Times New Roman"/>
          <w:sz w:val="22"/>
        </w:rPr>
        <w:t>.  We have developed a washing technique by using surface functionalize</w:t>
      </w:r>
      <w:r w:rsidR="005D7EA4">
        <w:rPr>
          <w:rFonts w:ascii="Times New Roman" w:hAnsi="Times New Roman" w:cs="Times New Roman"/>
          <w:sz w:val="22"/>
        </w:rPr>
        <w:t xml:space="preserve">d beads to bind </w:t>
      </w:r>
      <w:r w:rsidR="00FC26DD">
        <w:rPr>
          <w:rFonts w:ascii="Times New Roman" w:hAnsi="Times New Roman" w:cs="Times New Roman"/>
          <w:sz w:val="22"/>
        </w:rPr>
        <w:t>contents that need to be retained</w:t>
      </w:r>
      <w:r w:rsidR="005D7EA4">
        <w:rPr>
          <w:rFonts w:ascii="Times New Roman" w:hAnsi="Times New Roman" w:cs="Times New Roman"/>
          <w:sz w:val="22"/>
        </w:rPr>
        <w:t xml:space="preserve"> </w:t>
      </w:r>
      <w:r w:rsidR="00C02A91">
        <w:rPr>
          <w:rFonts w:ascii="Times New Roman" w:hAnsi="Times New Roman" w:cs="Times New Roman"/>
          <w:sz w:val="22"/>
        </w:rPr>
        <w:t>(e.g.</w:t>
      </w:r>
      <w:r w:rsidR="004F2943">
        <w:rPr>
          <w:rFonts w:ascii="Times New Roman" w:hAnsi="Times New Roman" w:cs="Times New Roman"/>
          <w:sz w:val="22"/>
        </w:rPr>
        <w:t xml:space="preserve"> cells) </w:t>
      </w:r>
      <w:r w:rsidR="005D7EA4">
        <w:rPr>
          <w:rFonts w:ascii="Times New Roman" w:hAnsi="Times New Roman" w:cs="Times New Roman"/>
          <w:sz w:val="22"/>
        </w:rPr>
        <w:t xml:space="preserve">onto the bead in a droplet.  </w:t>
      </w:r>
      <w:r w:rsidR="004F2943">
        <w:rPr>
          <w:rFonts w:ascii="Times New Roman" w:hAnsi="Times New Roman" w:cs="Times New Roman"/>
          <w:sz w:val="22"/>
        </w:rPr>
        <w:t>T</w:t>
      </w:r>
      <w:r w:rsidR="005D7EA4">
        <w:rPr>
          <w:rFonts w:ascii="Times New Roman" w:hAnsi="Times New Roman" w:cs="Times New Roman"/>
          <w:sz w:val="22"/>
        </w:rPr>
        <w:t>he beads can</w:t>
      </w:r>
      <w:r w:rsidR="004F2943">
        <w:rPr>
          <w:rFonts w:ascii="Times New Roman" w:hAnsi="Times New Roman" w:cs="Times New Roman"/>
          <w:sz w:val="22"/>
        </w:rPr>
        <w:t xml:space="preserve"> then</w:t>
      </w:r>
      <w:r w:rsidR="00C02A91">
        <w:rPr>
          <w:rFonts w:ascii="Times New Roman" w:hAnsi="Times New Roman" w:cs="Times New Roman"/>
          <w:sz w:val="22"/>
        </w:rPr>
        <w:t xml:space="preserve"> be trapped onto posts in a device</w:t>
      </w:r>
      <w:r w:rsidR="004F2943">
        <w:rPr>
          <w:rFonts w:ascii="Times New Roman" w:hAnsi="Times New Roman" w:cs="Times New Roman"/>
          <w:sz w:val="22"/>
        </w:rPr>
        <w:t>, extracted from one droplet,</w:t>
      </w:r>
      <w:r w:rsidR="005D7EA4">
        <w:rPr>
          <w:rFonts w:ascii="Times New Roman" w:hAnsi="Times New Roman" w:cs="Times New Roman"/>
          <w:sz w:val="22"/>
        </w:rPr>
        <w:t xml:space="preserve"> and re-encapsulated </w:t>
      </w:r>
      <w:r w:rsidR="004F2943">
        <w:rPr>
          <w:rFonts w:ascii="Times New Roman" w:hAnsi="Times New Roman" w:cs="Times New Roman"/>
          <w:sz w:val="22"/>
        </w:rPr>
        <w:t xml:space="preserve">in another </w:t>
      </w:r>
      <w:r w:rsidR="005D7EA4">
        <w:rPr>
          <w:rFonts w:ascii="Times New Roman" w:hAnsi="Times New Roman" w:cs="Times New Roman"/>
          <w:sz w:val="22"/>
        </w:rPr>
        <w:t xml:space="preserve">to perform the fluid exchange.  </w:t>
      </w:r>
      <w:r w:rsidR="00C02D57">
        <w:rPr>
          <w:rFonts w:ascii="Times New Roman" w:hAnsi="Times New Roman" w:cs="Times New Roman"/>
          <w:sz w:val="22"/>
        </w:rPr>
        <w:t xml:space="preserve">In </w:t>
      </w:r>
      <w:r w:rsidR="005D7EA4">
        <w:rPr>
          <w:rFonts w:ascii="Times New Roman" w:hAnsi="Times New Roman" w:cs="Times New Roman"/>
          <w:sz w:val="22"/>
        </w:rPr>
        <w:t>our proof</w:t>
      </w:r>
      <w:r w:rsidR="00107472">
        <w:rPr>
          <w:rFonts w:ascii="Times New Roman" w:hAnsi="Times New Roman" w:cs="Times New Roman"/>
          <w:sz w:val="22"/>
        </w:rPr>
        <w:t>-</w:t>
      </w:r>
      <w:r w:rsidR="005D7EA4">
        <w:rPr>
          <w:rFonts w:ascii="Times New Roman" w:hAnsi="Times New Roman" w:cs="Times New Roman"/>
          <w:sz w:val="22"/>
        </w:rPr>
        <w:t>of</w:t>
      </w:r>
      <w:r w:rsidR="00107472">
        <w:rPr>
          <w:rFonts w:ascii="Times New Roman" w:hAnsi="Times New Roman" w:cs="Times New Roman"/>
          <w:sz w:val="22"/>
        </w:rPr>
        <w:t>-</w:t>
      </w:r>
      <w:r w:rsidR="005D7EA4">
        <w:rPr>
          <w:rFonts w:ascii="Times New Roman" w:hAnsi="Times New Roman" w:cs="Times New Roman"/>
          <w:sz w:val="22"/>
        </w:rPr>
        <w:t>concept system</w:t>
      </w:r>
      <w:r w:rsidR="00C02D57">
        <w:rPr>
          <w:rFonts w:ascii="Times New Roman" w:hAnsi="Times New Roman" w:cs="Times New Roman"/>
          <w:sz w:val="22"/>
        </w:rPr>
        <w:t xml:space="preserve">, we use two species of </w:t>
      </w:r>
      <w:r w:rsidR="00C02A91">
        <w:rPr>
          <w:rFonts w:ascii="Times New Roman" w:hAnsi="Times New Roman" w:cs="Times New Roman"/>
          <w:sz w:val="22"/>
        </w:rPr>
        <w:t>bacteria:</w:t>
      </w:r>
      <w:r w:rsidR="00C02D57">
        <w:rPr>
          <w:rFonts w:ascii="Times New Roman" w:hAnsi="Times New Roman" w:cs="Times New Roman"/>
          <w:sz w:val="22"/>
        </w:rPr>
        <w:t xml:space="preserve"> </w:t>
      </w:r>
      <w:r w:rsidR="00C02D57">
        <w:rPr>
          <w:rFonts w:ascii="Times New Roman" w:hAnsi="Times New Roman" w:cs="Times New Roman"/>
          <w:i/>
          <w:sz w:val="22"/>
        </w:rPr>
        <w:t xml:space="preserve">Escherichia coli </w:t>
      </w:r>
      <w:r w:rsidR="00C02D57">
        <w:rPr>
          <w:rFonts w:ascii="Times New Roman" w:hAnsi="Times New Roman" w:cs="Times New Roman"/>
          <w:sz w:val="22"/>
        </w:rPr>
        <w:t xml:space="preserve">and </w:t>
      </w:r>
      <w:r w:rsidR="00E1141A">
        <w:rPr>
          <w:rFonts w:ascii="Times New Roman" w:hAnsi="Times New Roman" w:cs="Times New Roman"/>
          <w:i/>
          <w:sz w:val="22"/>
        </w:rPr>
        <w:t>Staphylococcus</w:t>
      </w:r>
      <w:r w:rsidR="00107472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="00107472" w:rsidRPr="00107472">
        <w:rPr>
          <w:rFonts w:ascii="Times New Roman" w:hAnsi="Times New Roman" w:cs="Times New Roman"/>
          <w:i/>
          <w:sz w:val="22"/>
        </w:rPr>
        <w:t>aureus</w:t>
      </w:r>
      <w:proofErr w:type="spellEnd"/>
      <w:r w:rsidR="00E1141A">
        <w:rPr>
          <w:rFonts w:ascii="Times New Roman" w:hAnsi="Times New Roman" w:cs="Times New Roman"/>
          <w:i/>
          <w:sz w:val="22"/>
        </w:rPr>
        <w:t xml:space="preserve"> </w:t>
      </w:r>
      <w:r w:rsidR="00C02D57">
        <w:rPr>
          <w:rFonts w:ascii="Times New Roman" w:hAnsi="Times New Roman" w:cs="Times New Roman"/>
          <w:sz w:val="22"/>
        </w:rPr>
        <w:t>to show separation</w:t>
      </w:r>
      <w:r w:rsidR="004F2943">
        <w:rPr>
          <w:rFonts w:ascii="Times New Roman" w:hAnsi="Times New Roman" w:cs="Times New Roman"/>
          <w:sz w:val="22"/>
        </w:rPr>
        <w:t xml:space="preserve"> of the species</w:t>
      </w:r>
      <w:r w:rsidR="00C02D57">
        <w:rPr>
          <w:rFonts w:ascii="Times New Roman" w:hAnsi="Times New Roman" w:cs="Times New Roman"/>
          <w:sz w:val="22"/>
        </w:rPr>
        <w:t xml:space="preserve"> and demonstrate continued viability through a growth assay.  </w:t>
      </w:r>
      <w:r w:rsidR="005D7EA4">
        <w:rPr>
          <w:rFonts w:ascii="Times New Roman" w:hAnsi="Times New Roman" w:cs="Times New Roman"/>
          <w:sz w:val="22"/>
        </w:rPr>
        <w:t>Functionalization of beads is versatile</w:t>
      </w:r>
      <w:r w:rsidR="004F2943">
        <w:rPr>
          <w:rFonts w:ascii="Times New Roman" w:hAnsi="Times New Roman" w:cs="Times New Roman"/>
          <w:sz w:val="22"/>
        </w:rPr>
        <w:t>,</w:t>
      </w:r>
      <w:r w:rsidR="005D7EA4">
        <w:rPr>
          <w:rFonts w:ascii="Times New Roman" w:hAnsi="Times New Roman" w:cs="Times New Roman"/>
          <w:sz w:val="22"/>
        </w:rPr>
        <w:t xml:space="preserve"> and this technology can be applied to DNA</w:t>
      </w:r>
      <w:r w:rsidR="00E80D38">
        <w:rPr>
          <w:rFonts w:ascii="Times New Roman" w:hAnsi="Times New Roman" w:cs="Times New Roman"/>
          <w:sz w:val="22"/>
        </w:rPr>
        <w:t xml:space="preserve"> and proteins to perform washing for various assays</w:t>
      </w:r>
      <w:r w:rsidR="005D7EA4">
        <w:rPr>
          <w:rFonts w:ascii="Times New Roman" w:hAnsi="Times New Roman" w:cs="Times New Roman"/>
          <w:sz w:val="22"/>
        </w:rPr>
        <w:t xml:space="preserve">.  </w:t>
      </w:r>
    </w:p>
    <w:p w14:paraId="4BFC6396" w14:textId="77777777" w:rsidR="000C443F" w:rsidRPr="00427C47" w:rsidRDefault="000C443F" w:rsidP="002D7F7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</w:rPr>
      </w:pPr>
    </w:p>
    <w:p w14:paraId="3790CC41" w14:textId="7F50866A" w:rsidR="00B6786A" w:rsidRPr="00084984" w:rsidRDefault="00E80D38" w:rsidP="00BA26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</w:rPr>
      </w:pPr>
      <w:r w:rsidRPr="00084984">
        <w:rPr>
          <w:rFonts w:ascii="Times New Roman" w:hAnsi="Times New Roman" w:cs="Times New Roman"/>
          <w:sz w:val="22"/>
        </w:rPr>
        <w:t>Keywords: Droplet Microfluidics, Functionalized Particles, Fluid Exchange in Droplets, Bacterial Species Separation</w:t>
      </w:r>
    </w:p>
    <w:p w14:paraId="48F8B686" w14:textId="2BAC0CD1" w:rsidR="00B6786A" w:rsidRPr="00BA264A" w:rsidRDefault="00B6786A" w:rsidP="00BA26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sectPr w:rsidR="00B6786A" w:rsidRPr="00BA264A" w:rsidSect="002D7F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64A"/>
    <w:rsid w:val="000252F3"/>
    <w:rsid w:val="000369F4"/>
    <w:rsid w:val="00084984"/>
    <w:rsid w:val="000C0E6E"/>
    <w:rsid w:val="000C443F"/>
    <w:rsid w:val="00107472"/>
    <w:rsid w:val="001369CB"/>
    <w:rsid w:val="00150D9E"/>
    <w:rsid w:val="002914B0"/>
    <w:rsid w:val="002C3729"/>
    <w:rsid w:val="002D7F75"/>
    <w:rsid w:val="003A0F13"/>
    <w:rsid w:val="00427C47"/>
    <w:rsid w:val="004E3B3A"/>
    <w:rsid w:val="004F2943"/>
    <w:rsid w:val="00553BC3"/>
    <w:rsid w:val="0059646E"/>
    <w:rsid w:val="005D7EA4"/>
    <w:rsid w:val="00606C40"/>
    <w:rsid w:val="0070387C"/>
    <w:rsid w:val="00736191"/>
    <w:rsid w:val="00842AF7"/>
    <w:rsid w:val="008929DC"/>
    <w:rsid w:val="009D7A32"/>
    <w:rsid w:val="00A2579F"/>
    <w:rsid w:val="00A802E5"/>
    <w:rsid w:val="00A9208C"/>
    <w:rsid w:val="00AA3D9C"/>
    <w:rsid w:val="00B34CE5"/>
    <w:rsid w:val="00B574F1"/>
    <w:rsid w:val="00B6786A"/>
    <w:rsid w:val="00B96C79"/>
    <w:rsid w:val="00B9714C"/>
    <w:rsid w:val="00BA264A"/>
    <w:rsid w:val="00C02A91"/>
    <w:rsid w:val="00C02D57"/>
    <w:rsid w:val="00CA2C0A"/>
    <w:rsid w:val="00CE2820"/>
    <w:rsid w:val="00CE388C"/>
    <w:rsid w:val="00DF1EDD"/>
    <w:rsid w:val="00E1141A"/>
    <w:rsid w:val="00E80D38"/>
    <w:rsid w:val="00F45F2F"/>
    <w:rsid w:val="00FC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99354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14B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4B0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0747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747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747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47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747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14B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4B0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0747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747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747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47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74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160DFCE-F995-4A7A-8419-404EAD926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</Company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Chemical Engineering</dc:creator>
  <cp:lastModifiedBy>Steven</cp:lastModifiedBy>
  <cp:revision>2</cp:revision>
  <dcterms:created xsi:type="dcterms:W3CDTF">2014-05-13T01:30:00Z</dcterms:created>
  <dcterms:modified xsi:type="dcterms:W3CDTF">2014-05-13T01:30:00Z</dcterms:modified>
</cp:coreProperties>
</file>