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1D2" w:rsidRPr="00A931D2" w:rsidRDefault="00A931D2" w:rsidP="00A931D2">
      <w:pPr>
        <w:snapToGrid w:val="0"/>
        <w:spacing w:line="276" w:lineRule="auto"/>
        <w:contextualSpacing/>
        <w:rPr>
          <w:bCs/>
          <w:kern w:val="0"/>
          <w:sz w:val="24"/>
          <w:lang w:val="x-none"/>
        </w:rPr>
      </w:pPr>
      <w:r>
        <w:rPr>
          <w:bCs/>
          <w:kern w:val="0"/>
          <w:sz w:val="24"/>
          <w:lang w:val="x-none"/>
        </w:rPr>
        <w:t xml:space="preserve">2014 </w:t>
      </w:r>
      <w:proofErr w:type="spellStart"/>
      <w:r>
        <w:rPr>
          <w:bCs/>
          <w:kern w:val="0"/>
          <w:sz w:val="24"/>
          <w:lang w:val="x-none"/>
        </w:rPr>
        <w:t>AIChE</w:t>
      </w:r>
      <w:proofErr w:type="spellEnd"/>
      <w:r>
        <w:rPr>
          <w:bCs/>
          <w:kern w:val="0"/>
          <w:sz w:val="24"/>
          <w:lang w:val="x-none"/>
        </w:rPr>
        <w:t xml:space="preserve"> Annual Meeting</w:t>
      </w:r>
    </w:p>
    <w:p w:rsidR="00A931D2" w:rsidRPr="00A931D2" w:rsidRDefault="00A931D2" w:rsidP="00A931D2">
      <w:pPr>
        <w:snapToGrid w:val="0"/>
        <w:spacing w:line="276" w:lineRule="auto"/>
        <w:contextualSpacing/>
        <w:rPr>
          <w:bCs/>
          <w:kern w:val="0"/>
          <w:sz w:val="24"/>
          <w:lang w:val="x-none"/>
        </w:rPr>
      </w:pPr>
      <w:r w:rsidRPr="00A931D2">
        <w:rPr>
          <w:bCs/>
          <w:kern w:val="0"/>
          <w:sz w:val="24"/>
          <w:lang w:val="x-none"/>
        </w:rPr>
        <w:t>International Congress on Energy (ICE)</w:t>
      </w:r>
    </w:p>
    <w:p w:rsidR="00A931D2" w:rsidRPr="00A931D2" w:rsidRDefault="007A0E16" w:rsidP="00A931D2">
      <w:pPr>
        <w:snapToGrid w:val="0"/>
        <w:spacing w:line="276" w:lineRule="auto"/>
        <w:contextualSpacing/>
        <w:rPr>
          <w:bCs/>
          <w:kern w:val="0"/>
          <w:sz w:val="24"/>
          <w:lang w:val="x-none"/>
        </w:rPr>
      </w:pPr>
      <w:r w:rsidRPr="007A0E16">
        <w:rPr>
          <w:bCs/>
          <w:kern w:val="0"/>
          <w:sz w:val="24"/>
          <w:lang w:val="x-none"/>
        </w:rPr>
        <w:t xml:space="preserve">T4A05 Biochemical Conversion Processes in Forest/Plant Biomass </w:t>
      </w:r>
      <w:proofErr w:type="spellStart"/>
      <w:r w:rsidRPr="007A0E16">
        <w:rPr>
          <w:bCs/>
          <w:kern w:val="0"/>
          <w:sz w:val="24"/>
          <w:lang w:val="x-none"/>
        </w:rPr>
        <w:t>Biorefineries</w:t>
      </w:r>
      <w:proofErr w:type="spellEnd"/>
      <w:r w:rsidRPr="007A0E16">
        <w:rPr>
          <w:bCs/>
          <w:kern w:val="0"/>
          <w:sz w:val="24"/>
          <w:lang w:val="x-none"/>
        </w:rPr>
        <w:t xml:space="preserve"> I</w:t>
      </w:r>
    </w:p>
    <w:p w:rsidR="00A931D2" w:rsidRPr="00A931D2" w:rsidRDefault="00A931D2" w:rsidP="00A931D2">
      <w:pPr>
        <w:snapToGrid w:val="0"/>
        <w:spacing w:line="276" w:lineRule="auto"/>
        <w:contextualSpacing/>
        <w:rPr>
          <w:bCs/>
          <w:kern w:val="0"/>
          <w:sz w:val="24"/>
          <w:lang w:val="x-none"/>
        </w:rPr>
      </w:pPr>
      <w:r>
        <w:rPr>
          <w:bCs/>
          <w:kern w:val="0"/>
          <w:sz w:val="24"/>
          <w:lang w:val="x-none"/>
        </w:rPr>
        <w:t>November 16-21, 2014</w:t>
      </w:r>
    </w:p>
    <w:p w:rsidR="00A931D2" w:rsidRDefault="00A931D2" w:rsidP="00012886">
      <w:pPr>
        <w:snapToGrid w:val="0"/>
        <w:spacing w:line="276" w:lineRule="auto"/>
        <w:contextualSpacing/>
        <w:rPr>
          <w:bCs/>
          <w:kern w:val="0"/>
          <w:sz w:val="24"/>
          <w:lang w:val="x-none"/>
        </w:rPr>
      </w:pPr>
      <w:r>
        <w:rPr>
          <w:bCs/>
          <w:kern w:val="0"/>
          <w:sz w:val="24"/>
          <w:lang w:val="x-none"/>
        </w:rPr>
        <w:t>Atlanta, GA</w:t>
      </w:r>
    </w:p>
    <w:p w:rsidR="00A931D2" w:rsidRDefault="00A931D2" w:rsidP="00012886">
      <w:pPr>
        <w:snapToGrid w:val="0"/>
        <w:spacing w:line="276" w:lineRule="auto"/>
        <w:contextualSpacing/>
        <w:rPr>
          <w:bCs/>
          <w:kern w:val="0"/>
          <w:sz w:val="24"/>
          <w:lang w:val="x-none"/>
        </w:rPr>
      </w:pPr>
    </w:p>
    <w:p w:rsidR="00557A30" w:rsidRPr="00557A30" w:rsidRDefault="00557A30" w:rsidP="00557A30">
      <w:pPr>
        <w:snapToGrid w:val="0"/>
        <w:spacing w:line="276" w:lineRule="auto"/>
        <w:contextualSpacing/>
        <w:jc w:val="center"/>
        <w:rPr>
          <w:rFonts w:eastAsia="Malgun Gothic" w:hint="eastAsia"/>
          <w:b/>
          <w:bCs/>
          <w:kern w:val="0"/>
          <w:sz w:val="24"/>
          <w:lang w:val="x-none"/>
        </w:rPr>
      </w:pPr>
      <w:proofErr w:type="spellStart"/>
      <w:r w:rsidRPr="007F3E7E">
        <w:rPr>
          <w:b/>
          <w:bCs/>
          <w:kern w:val="0"/>
          <w:sz w:val="24"/>
          <w:lang w:val="x-none"/>
        </w:rPr>
        <w:t>Pd</w:t>
      </w:r>
      <w:proofErr w:type="spellEnd"/>
      <w:r w:rsidRPr="007F3E7E">
        <w:rPr>
          <w:b/>
          <w:bCs/>
          <w:kern w:val="0"/>
          <w:sz w:val="24"/>
          <w:lang w:val="x-none"/>
        </w:rPr>
        <w:t xml:space="preserve">-catalyst assisted organosolv </w:t>
      </w:r>
      <w:r>
        <w:rPr>
          <w:b/>
          <w:bCs/>
          <w:kern w:val="0"/>
          <w:sz w:val="24"/>
          <w:lang w:val="x-none"/>
        </w:rPr>
        <w:t>process</w:t>
      </w:r>
      <w:r>
        <w:rPr>
          <w:rFonts w:eastAsia="Malgun Gothic" w:hint="eastAsia"/>
          <w:b/>
          <w:bCs/>
          <w:kern w:val="0"/>
          <w:sz w:val="24"/>
          <w:lang w:val="x-none"/>
        </w:rPr>
        <w:t xml:space="preserve"> </w:t>
      </w:r>
      <w:r>
        <w:rPr>
          <w:rFonts w:eastAsia="Malgun Gothic"/>
          <w:b/>
          <w:bCs/>
          <w:kern w:val="0"/>
          <w:sz w:val="24"/>
          <w:lang w:val="x-none"/>
        </w:rPr>
        <w:t xml:space="preserve">to isolate ethanol organosolv lignin retaining </w:t>
      </w:r>
      <w:r>
        <w:rPr>
          <w:rFonts w:eastAsia="Malgun Gothic"/>
          <w:b/>
          <w:bCs/>
          <w:kern w:val="0"/>
          <w:sz w:val="24"/>
          <w:lang w:val="x-none"/>
        </w:rPr>
        <w:t xml:space="preserve">compatible characteristics </w:t>
      </w:r>
      <w:r>
        <w:rPr>
          <w:rFonts w:eastAsia="Malgun Gothic"/>
          <w:b/>
          <w:bCs/>
          <w:kern w:val="0"/>
          <w:sz w:val="24"/>
          <w:lang w:val="x-none"/>
        </w:rPr>
        <w:t>for producing lignin monomeric compounds</w:t>
      </w:r>
    </w:p>
    <w:p w:rsidR="00AB24EE" w:rsidRDefault="00AB24EE" w:rsidP="00012886">
      <w:pPr>
        <w:snapToGrid w:val="0"/>
        <w:spacing w:line="276" w:lineRule="auto"/>
        <w:contextualSpacing/>
        <w:jc w:val="center"/>
        <w:rPr>
          <w:rFonts w:eastAsia="KaiTi_GB2312"/>
          <w:sz w:val="24"/>
        </w:rPr>
      </w:pPr>
    </w:p>
    <w:p w:rsidR="006D7B7A" w:rsidRDefault="00012886" w:rsidP="00012886">
      <w:pPr>
        <w:snapToGrid w:val="0"/>
        <w:spacing w:line="276" w:lineRule="auto"/>
        <w:contextualSpacing/>
        <w:jc w:val="center"/>
      </w:pPr>
      <w:r>
        <w:rPr>
          <w:rFonts w:eastAsia="KaiTi_GB2312"/>
          <w:sz w:val="24"/>
        </w:rPr>
        <w:t>Ho</w:t>
      </w:r>
      <w:r w:rsidR="007A0E16">
        <w:rPr>
          <w:rFonts w:eastAsia="KaiTi_GB2312"/>
          <w:sz w:val="24"/>
        </w:rPr>
        <w:t>-Y</w:t>
      </w:r>
      <w:r>
        <w:rPr>
          <w:rFonts w:eastAsia="KaiTi_GB2312"/>
          <w:sz w:val="24"/>
        </w:rPr>
        <w:t>ong Kim</w:t>
      </w:r>
      <w:r w:rsidR="006F13AA">
        <w:rPr>
          <w:rFonts w:eastAsia="KaiTi_GB2312"/>
          <w:sz w:val="24"/>
          <w:vertAlign w:val="superscript"/>
        </w:rPr>
        <w:t>1</w:t>
      </w:r>
      <w:r w:rsidR="00BA11AC">
        <w:rPr>
          <w:rFonts w:eastAsia="KaiTi_GB2312"/>
          <w:sz w:val="24"/>
          <w:vertAlign w:val="superscript"/>
        </w:rPr>
        <w:t>*</w:t>
      </w:r>
      <w:r w:rsidR="006D7B7A" w:rsidRPr="00A931D2">
        <w:rPr>
          <w:rFonts w:eastAsia="KaiTi_GB2312"/>
          <w:sz w:val="24"/>
        </w:rPr>
        <w:t xml:space="preserve">, </w:t>
      </w:r>
      <w:proofErr w:type="spellStart"/>
      <w:r w:rsidR="007A0E16" w:rsidRPr="00517910">
        <w:rPr>
          <w:rFonts w:eastAsia="KaiTi_GB2312"/>
          <w:sz w:val="24"/>
        </w:rPr>
        <w:t>Sunkyu</w:t>
      </w:r>
      <w:proofErr w:type="spellEnd"/>
      <w:r w:rsidR="007A0E16" w:rsidRPr="00517910">
        <w:rPr>
          <w:rFonts w:eastAsia="KaiTi_GB2312"/>
          <w:sz w:val="24"/>
        </w:rPr>
        <w:t xml:space="preserve"> Park</w:t>
      </w:r>
      <w:r w:rsidR="007A0E16" w:rsidRPr="00012886">
        <w:rPr>
          <w:rFonts w:eastAsia="KaiTi_GB2312"/>
          <w:sz w:val="24"/>
          <w:vertAlign w:val="superscript"/>
        </w:rPr>
        <w:t>1</w:t>
      </w:r>
      <w:r w:rsidR="007A0E16">
        <w:rPr>
          <w:rFonts w:eastAsia="KaiTi_GB2312"/>
          <w:sz w:val="24"/>
        </w:rPr>
        <w:t>, In-</w:t>
      </w:r>
      <w:proofErr w:type="spellStart"/>
      <w:r w:rsidR="007A0E16">
        <w:rPr>
          <w:rFonts w:eastAsia="KaiTi_GB2312"/>
          <w:sz w:val="24"/>
        </w:rPr>
        <w:t>Gyu</w:t>
      </w:r>
      <w:proofErr w:type="spellEnd"/>
      <w:r w:rsidR="007A0E16">
        <w:rPr>
          <w:rFonts w:eastAsia="KaiTi_GB2312"/>
          <w:sz w:val="24"/>
        </w:rPr>
        <w:t xml:space="preserve"> Choi</w:t>
      </w:r>
      <w:r w:rsidR="007A0E16" w:rsidRPr="007F3E7E">
        <w:rPr>
          <w:rFonts w:eastAsia="KaiTi_GB2312"/>
          <w:sz w:val="24"/>
          <w:vertAlign w:val="superscript"/>
        </w:rPr>
        <w:t>2</w:t>
      </w:r>
      <w:r w:rsidR="008D2E26">
        <w:rPr>
          <w:rFonts w:eastAsia="KaiTi_GB2312"/>
          <w:sz w:val="24"/>
          <w:vertAlign w:val="superscript"/>
        </w:rPr>
        <w:t>, 3</w:t>
      </w:r>
      <w:r w:rsidR="00517910">
        <w:rPr>
          <w:rFonts w:eastAsia="KaiTi_GB2312"/>
          <w:sz w:val="24"/>
        </w:rPr>
        <w:t xml:space="preserve"> </w:t>
      </w:r>
    </w:p>
    <w:p w:rsidR="00517910" w:rsidRPr="00012886" w:rsidRDefault="00517910" w:rsidP="00012886">
      <w:pPr>
        <w:snapToGrid w:val="0"/>
        <w:spacing w:line="276" w:lineRule="auto"/>
        <w:contextualSpacing/>
        <w:jc w:val="center"/>
      </w:pPr>
    </w:p>
    <w:p w:rsidR="00517910" w:rsidRPr="00A931D2" w:rsidRDefault="006F13AA" w:rsidP="00012886">
      <w:pPr>
        <w:pStyle w:val="BioresourcesContactInformation"/>
        <w:widowControl w:val="0"/>
        <w:snapToGrid w:val="0"/>
        <w:spacing w:line="276" w:lineRule="auto"/>
        <w:contextualSpacing/>
        <w:jc w:val="center"/>
        <w:rPr>
          <w:i w:val="0"/>
          <w:sz w:val="24"/>
          <w:szCs w:val="24"/>
          <w:lang w:eastAsia="zh-CN"/>
        </w:rPr>
      </w:pPr>
      <w:r w:rsidRPr="007F3E7E">
        <w:rPr>
          <w:i w:val="0"/>
          <w:sz w:val="24"/>
          <w:szCs w:val="24"/>
          <w:lang w:eastAsia="zh-CN"/>
        </w:rPr>
        <w:t>1</w:t>
      </w:r>
      <w:r w:rsidR="00517910" w:rsidRPr="00D30D71">
        <w:rPr>
          <w:i w:val="0"/>
          <w:sz w:val="24"/>
          <w:szCs w:val="24"/>
          <w:lang w:eastAsia="zh-CN"/>
        </w:rPr>
        <w:t xml:space="preserve"> </w:t>
      </w:r>
      <w:r w:rsidR="00517910" w:rsidRPr="00A931D2">
        <w:rPr>
          <w:i w:val="0"/>
          <w:sz w:val="24"/>
          <w:szCs w:val="24"/>
          <w:lang w:eastAsia="zh-CN"/>
        </w:rPr>
        <w:t>Department of Forest Biomaterials, North Carolina State University, Raleigh, NC 27695, USA</w:t>
      </w:r>
    </w:p>
    <w:p w:rsidR="008D2E26" w:rsidRPr="007F3E7E" w:rsidRDefault="008D2E26" w:rsidP="007F3E7E">
      <w:pPr>
        <w:pStyle w:val="BioresourcesContactInformation"/>
        <w:widowControl w:val="0"/>
        <w:snapToGrid w:val="0"/>
        <w:spacing w:line="276" w:lineRule="auto"/>
        <w:contextualSpacing/>
        <w:jc w:val="center"/>
        <w:rPr>
          <w:sz w:val="24"/>
        </w:rPr>
      </w:pPr>
      <w:r>
        <w:rPr>
          <w:i w:val="0"/>
          <w:sz w:val="24"/>
          <w:szCs w:val="24"/>
          <w:lang w:eastAsia="zh-CN"/>
        </w:rPr>
        <w:t>2</w:t>
      </w:r>
      <w:r w:rsidRPr="007F3E7E">
        <w:rPr>
          <w:i w:val="0"/>
          <w:sz w:val="24"/>
          <w:szCs w:val="24"/>
          <w:lang w:eastAsia="zh-CN"/>
        </w:rPr>
        <w:t xml:space="preserve"> Dep</w:t>
      </w:r>
      <w:r>
        <w:rPr>
          <w:i w:val="0"/>
          <w:sz w:val="24"/>
          <w:szCs w:val="24"/>
          <w:lang w:eastAsia="zh-CN"/>
        </w:rPr>
        <w:t>ar</w:t>
      </w:r>
      <w:r w:rsidRPr="007F3E7E">
        <w:rPr>
          <w:i w:val="0"/>
          <w:sz w:val="24"/>
          <w:szCs w:val="24"/>
          <w:lang w:eastAsia="zh-CN"/>
        </w:rPr>
        <w:t>t</w:t>
      </w:r>
      <w:r>
        <w:rPr>
          <w:i w:val="0"/>
          <w:sz w:val="24"/>
          <w:szCs w:val="24"/>
          <w:lang w:eastAsia="zh-CN"/>
        </w:rPr>
        <w:t>ment</w:t>
      </w:r>
      <w:r w:rsidRPr="007F3E7E">
        <w:rPr>
          <w:i w:val="0"/>
          <w:sz w:val="24"/>
          <w:szCs w:val="24"/>
          <w:lang w:eastAsia="zh-CN"/>
        </w:rPr>
        <w:t xml:space="preserve"> of Forest Sciences, Seoul National University, </w:t>
      </w:r>
      <w:r>
        <w:rPr>
          <w:i w:val="0"/>
          <w:sz w:val="24"/>
          <w:szCs w:val="24"/>
          <w:lang w:eastAsia="zh-CN"/>
        </w:rPr>
        <w:t xml:space="preserve">Seoul, 151-921, </w:t>
      </w:r>
      <w:r w:rsidRPr="007F3E7E">
        <w:rPr>
          <w:i w:val="0"/>
          <w:sz w:val="24"/>
          <w:szCs w:val="24"/>
          <w:lang w:eastAsia="zh-CN"/>
        </w:rPr>
        <w:t>Korea</w:t>
      </w:r>
    </w:p>
    <w:p w:rsidR="00BA11AC" w:rsidRPr="009A513A" w:rsidRDefault="008D2E26" w:rsidP="009A513A">
      <w:pPr>
        <w:pStyle w:val="BioresourcesContactInformation"/>
        <w:widowControl w:val="0"/>
        <w:snapToGrid w:val="0"/>
        <w:spacing w:line="276" w:lineRule="auto"/>
        <w:contextualSpacing/>
        <w:jc w:val="center"/>
        <w:rPr>
          <w:sz w:val="24"/>
        </w:rPr>
      </w:pPr>
      <w:r w:rsidRPr="007F3E7E">
        <w:rPr>
          <w:i w:val="0"/>
          <w:sz w:val="24"/>
          <w:szCs w:val="24"/>
          <w:lang w:eastAsia="zh-CN"/>
        </w:rPr>
        <w:t xml:space="preserve">3 Research Institute for Agriculture and Life Sciences, Seoul National University, </w:t>
      </w:r>
      <w:r>
        <w:rPr>
          <w:i w:val="0"/>
          <w:sz w:val="24"/>
          <w:szCs w:val="24"/>
          <w:lang w:eastAsia="zh-CN"/>
        </w:rPr>
        <w:t xml:space="preserve">Seoul, 151-921, </w:t>
      </w:r>
      <w:r w:rsidRPr="007F3E7E">
        <w:rPr>
          <w:i w:val="0"/>
          <w:sz w:val="24"/>
          <w:szCs w:val="24"/>
          <w:lang w:eastAsia="zh-CN"/>
        </w:rPr>
        <w:t>Korea</w:t>
      </w:r>
      <w:bookmarkStart w:id="0" w:name="_GoBack"/>
      <w:bookmarkEnd w:id="0"/>
    </w:p>
    <w:p w:rsidR="00BA11AC" w:rsidRDefault="00BA11AC" w:rsidP="00012886">
      <w:pPr>
        <w:pStyle w:val="BioresourcesAuthor"/>
        <w:widowControl w:val="0"/>
        <w:spacing w:line="276" w:lineRule="auto"/>
        <w:contextualSpacing/>
        <w:jc w:val="center"/>
      </w:pPr>
    </w:p>
    <w:p w:rsidR="006D7B7A" w:rsidRPr="00517910" w:rsidRDefault="00BA11AC" w:rsidP="00012886">
      <w:pPr>
        <w:pStyle w:val="BioresourcesAuthor"/>
        <w:widowControl w:val="0"/>
        <w:spacing w:line="276" w:lineRule="auto"/>
        <w:contextualSpacing/>
        <w:jc w:val="center"/>
        <w:rPr>
          <w:lang w:eastAsia="zh-CN"/>
        </w:rPr>
      </w:pPr>
      <w:r w:rsidRPr="00012886">
        <w:t>*</w:t>
      </w:r>
      <w:r>
        <w:rPr>
          <w:lang w:eastAsia="zh-CN"/>
        </w:rPr>
        <w:t xml:space="preserve"> Presenting author: </w:t>
      </w:r>
      <w:r w:rsidR="00012886">
        <w:rPr>
          <w:lang w:eastAsia="zh-CN"/>
        </w:rPr>
        <w:t>hkim36</w:t>
      </w:r>
      <w:r w:rsidRPr="00BA11AC">
        <w:rPr>
          <w:lang w:eastAsia="zh-CN"/>
        </w:rPr>
        <w:t>@ncsu.edu</w:t>
      </w:r>
    </w:p>
    <w:p w:rsidR="004B1727" w:rsidRDefault="004B1727" w:rsidP="00012886">
      <w:pPr>
        <w:spacing w:line="276" w:lineRule="auto"/>
        <w:contextualSpacing/>
        <w:rPr>
          <w:rFonts w:eastAsia="Malgun Gothic"/>
          <w:sz w:val="24"/>
        </w:rPr>
      </w:pPr>
    </w:p>
    <w:p w:rsidR="002F21B0" w:rsidRPr="002F21B0" w:rsidRDefault="002F21B0" w:rsidP="00012886">
      <w:pPr>
        <w:spacing w:line="276" w:lineRule="auto"/>
        <w:contextualSpacing/>
        <w:rPr>
          <w:rFonts w:eastAsia="Malgun Gothic" w:hint="eastAsia"/>
          <w:sz w:val="24"/>
        </w:rPr>
      </w:pPr>
    </w:p>
    <w:p w:rsidR="00111DDD" w:rsidRDefault="002F21B0" w:rsidP="00012886">
      <w:pPr>
        <w:spacing w:line="276" w:lineRule="auto"/>
        <w:contextualSpacing/>
        <w:rPr>
          <w:rFonts w:eastAsia="Malgun Gothic"/>
          <w:sz w:val="24"/>
        </w:rPr>
      </w:pPr>
      <w:r>
        <w:rPr>
          <w:rFonts w:eastAsia="Malgun Gothic"/>
          <w:sz w:val="24"/>
        </w:rPr>
        <w:t>N</w:t>
      </w:r>
      <w:r w:rsidRPr="002F21B0">
        <w:rPr>
          <w:rFonts w:eastAsia="Malgun Gothic"/>
          <w:sz w:val="24"/>
        </w:rPr>
        <w:t xml:space="preserve">otwithstanding many efforts </w:t>
      </w:r>
      <w:r>
        <w:rPr>
          <w:rFonts w:eastAsia="Malgun Gothic"/>
          <w:sz w:val="24"/>
        </w:rPr>
        <w:t xml:space="preserve">to produce reliable lignocellulosic bioethanol, </w:t>
      </w:r>
      <w:r w:rsidR="003B463B">
        <w:rPr>
          <w:rFonts w:eastAsia="Malgun Gothic"/>
          <w:sz w:val="24"/>
        </w:rPr>
        <w:t xml:space="preserve">several critical barriers were </w:t>
      </w:r>
      <w:r>
        <w:rPr>
          <w:rFonts w:eastAsia="Malgun Gothic"/>
          <w:sz w:val="24"/>
        </w:rPr>
        <w:t xml:space="preserve">still </w:t>
      </w:r>
      <w:r w:rsidR="003B463B">
        <w:rPr>
          <w:rFonts w:eastAsia="Malgun Gothic"/>
          <w:sz w:val="24"/>
        </w:rPr>
        <w:t>remained unsolved</w:t>
      </w:r>
      <w:r>
        <w:rPr>
          <w:rFonts w:eastAsia="Malgun Gothic"/>
          <w:sz w:val="24"/>
        </w:rPr>
        <w:t xml:space="preserve">. </w:t>
      </w:r>
      <w:r>
        <w:rPr>
          <w:rFonts w:eastAsia="Malgun Gothic"/>
          <w:sz w:val="24"/>
        </w:rPr>
        <w:t xml:space="preserve">One of the </w:t>
      </w:r>
      <w:r>
        <w:rPr>
          <w:rFonts w:eastAsia="Malgun Gothic"/>
          <w:sz w:val="24"/>
        </w:rPr>
        <w:t>natural</w:t>
      </w:r>
      <w:r>
        <w:rPr>
          <w:rFonts w:eastAsia="Malgun Gothic"/>
          <w:sz w:val="24"/>
        </w:rPr>
        <w:t xml:space="preserve"> barriers is </w:t>
      </w:r>
      <w:r>
        <w:rPr>
          <w:rFonts w:eastAsia="Malgun Gothic"/>
          <w:sz w:val="24"/>
        </w:rPr>
        <w:t>existence of lignin</w:t>
      </w:r>
      <w:r w:rsidR="000909D5">
        <w:rPr>
          <w:rFonts w:eastAsia="Malgun Gothic"/>
          <w:sz w:val="24"/>
        </w:rPr>
        <w:t>.</w:t>
      </w:r>
      <w:r>
        <w:rPr>
          <w:rFonts w:eastAsia="Malgun Gothic"/>
          <w:sz w:val="24"/>
        </w:rPr>
        <w:t xml:space="preserve"> </w:t>
      </w:r>
      <w:r w:rsidR="000909D5">
        <w:rPr>
          <w:rFonts w:eastAsia="Malgun Gothic"/>
          <w:sz w:val="24"/>
        </w:rPr>
        <w:t>Lignocellulosic biomass c</w:t>
      </w:r>
      <w:r>
        <w:rPr>
          <w:rFonts w:eastAsia="Malgun Gothic"/>
          <w:sz w:val="24"/>
        </w:rPr>
        <w:t>ont</w:t>
      </w:r>
      <w:r w:rsidR="000909D5">
        <w:rPr>
          <w:rFonts w:eastAsia="Malgun Gothic"/>
          <w:sz w:val="24"/>
        </w:rPr>
        <w:t xml:space="preserve">ains </w:t>
      </w:r>
      <w:r>
        <w:rPr>
          <w:rFonts w:eastAsia="Malgun Gothic"/>
          <w:sz w:val="24"/>
        </w:rPr>
        <w:t>up to 30%</w:t>
      </w:r>
      <w:r w:rsidR="000909D5">
        <w:rPr>
          <w:rFonts w:eastAsia="Malgun Gothic"/>
          <w:sz w:val="24"/>
        </w:rPr>
        <w:t xml:space="preserve"> of lignin</w:t>
      </w:r>
      <w:r w:rsidR="00CC47D0">
        <w:rPr>
          <w:rFonts w:eastAsia="Malgun Gothic"/>
          <w:sz w:val="24"/>
        </w:rPr>
        <w:t>, however</w:t>
      </w:r>
      <w:r>
        <w:rPr>
          <w:rFonts w:eastAsia="Malgun Gothic"/>
          <w:sz w:val="24"/>
        </w:rPr>
        <w:t xml:space="preserve"> it cannot be utilized </w:t>
      </w:r>
      <w:r w:rsidR="00CC47D0">
        <w:rPr>
          <w:rFonts w:eastAsia="Malgun Gothic"/>
          <w:sz w:val="24"/>
        </w:rPr>
        <w:t xml:space="preserve">to produce bioethanol, and it is rather inhibiting the enzymatic hydrolysis of cellulosic fibers. </w:t>
      </w:r>
      <w:r w:rsidR="000909D5">
        <w:rPr>
          <w:rFonts w:eastAsia="Malgun Gothic"/>
          <w:sz w:val="24"/>
        </w:rPr>
        <w:t>Thus</w:t>
      </w:r>
      <w:r w:rsidR="00CC47D0">
        <w:rPr>
          <w:rFonts w:eastAsia="Malgun Gothic"/>
          <w:sz w:val="24"/>
        </w:rPr>
        <w:t xml:space="preserve"> </w:t>
      </w:r>
      <w:r w:rsidR="000909D5">
        <w:rPr>
          <w:rFonts w:eastAsia="Malgun Gothic"/>
          <w:sz w:val="24"/>
        </w:rPr>
        <w:t xml:space="preserve">recently, </w:t>
      </w:r>
      <w:r w:rsidR="00CC47D0">
        <w:rPr>
          <w:rFonts w:eastAsia="Malgun Gothic"/>
          <w:sz w:val="24"/>
        </w:rPr>
        <w:t xml:space="preserve">plenty of researches </w:t>
      </w:r>
      <w:r w:rsidR="000909D5">
        <w:rPr>
          <w:rFonts w:eastAsia="Malgun Gothic"/>
          <w:sz w:val="24"/>
        </w:rPr>
        <w:t>have been</w:t>
      </w:r>
      <w:r w:rsidR="00CC47D0">
        <w:rPr>
          <w:rFonts w:eastAsia="Malgun Gothic"/>
          <w:sz w:val="24"/>
        </w:rPr>
        <w:t xml:space="preserve"> conducted to isolate lignin from the cellulosic fiber during the pretreatment. However most of isolated lignin during the pretreatment ha</w:t>
      </w:r>
      <w:r w:rsidR="000909D5">
        <w:rPr>
          <w:rFonts w:eastAsia="Malgun Gothic"/>
          <w:sz w:val="24"/>
        </w:rPr>
        <w:t>s</w:t>
      </w:r>
      <w:r w:rsidR="00CC47D0">
        <w:rPr>
          <w:rFonts w:eastAsia="Malgun Gothic"/>
          <w:sz w:val="24"/>
        </w:rPr>
        <w:t xml:space="preserve"> low value due to high degree of condensation. </w:t>
      </w:r>
      <w:r w:rsidR="002F01ED">
        <w:rPr>
          <w:rFonts w:eastAsia="Malgun Gothic"/>
          <w:sz w:val="24"/>
        </w:rPr>
        <w:t xml:space="preserve">Therefore, we applied </w:t>
      </w:r>
      <w:r w:rsidR="00EF15FE">
        <w:rPr>
          <w:rFonts w:eastAsia="Malgun Gothic"/>
          <w:sz w:val="24"/>
        </w:rPr>
        <w:t xml:space="preserve">palladium catalyst </w:t>
      </w:r>
      <w:r w:rsidR="00C46808">
        <w:rPr>
          <w:rFonts w:eastAsia="Malgun Gothic"/>
          <w:sz w:val="24"/>
        </w:rPr>
        <w:t xml:space="preserve">to the organosolv pretreatment process. Palladium </w:t>
      </w:r>
      <w:r w:rsidR="00EF15FE">
        <w:rPr>
          <w:rFonts w:eastAsia="Malgun Gothic"/>
          <w:sz w:val="24"/>
        </w:rPr>
        <w:t xml:space="preserve">is </w:t>
      </w:r>
      <w:r w:rsidR="00C46808">
        <w:rPr>
          <w:rFonts w:eastAsia="Malgun Gothic"/>
          <w:sz w:val="24"/>
        </w:rPr>
        <w:t>mainly</w:t>
      </w:r>
      <w:r w:rsidR="00EF15FE">
        <w:rPr>
          <w:rFonts w:eastAsia="Malgun Gothic"/>
          <w:sz w:val="24"/>
        </w:rPr>
        <w:t xml:space="preserve"> researched in pyrolysis process </w:t>
      </w:r>
      <w:r w:rsidR="000909D5">
        <w:rPr>
          <w:rFonts w:eastAsia="Malgun Gothic"/>
          <w:sz w:val="24"/>
        </w:rPr>
        <w:t>to</w:t>
      </w:r>
      <w:r w:rsidR="00EF15FE">
        <w:rPr>
          <w:rFonts w:eastAsia="Malgun Gothic"/>
          <w:sz w:val="24"/>
        </w:rPr>
        <w:t xml:space="preserve"> encourag</w:t>
      </w:r>
      <w:r w:rsidR="000909D5">
        <w:rPr>
          <w:rFonts w:eastAsia="Malgun Gothic"/>
          <w:sz w:val="24"/>
        </w:rPr>
        <w:t>e</w:t>
      </w:r>
      <w:r w:rsidR="00C46808">
        <w:rPr>
          <w:rFonts w:eastAsia="Malgun Gothic"/>
          <w:sz w:val="24"/>
        </w:rPr>
        <w:t xml:space="preserve"> hydrogenation, thus we expect </w:t>
      </w:r>
      <w:r w:rsidR="00EF15FE">
        <w:rPr>
          <w:rFonts w:eastAsia="Malgun Gothic"/>
          <w:sz w:val="24"/>
        </w:rPr>
        <w:t xml:space="preserve">to hinder the </w:t>
      </w:r>
      <w:r w:rsidR="00C46808">
        <w:rPr>
          <w:rFonts w:eastAsia="Malgun Gothic"/>
          <w:sz w:val="24"/>
        </w:rPr>
        <w:t>condensation</w:t>
      </w:r>
      <w:r w:rsidR="00EF15FE">
        <w:rPr>
          <w:rFonts w:eastAsia="Malgun Gothic"/>
          <w:sz w:val="24"/>
        </w:rPr>
        <w:t xml:space="preserve"> of lignin fragments</w:t>
      </w:r>
      <w:r w:rsidR="00C46808">
        <w:rPr>
          <w:rFonts w:eastAsia="Malgun Gothic"/>
          <w:sz w:val="24"/>
        </w:rPr>
        <w:t xml:space="preserve"> and produce more ethanol organosolv lignin (EOL)</w:t>
      </w:r>
      <w:r w:rsidR="00EF15FE">
        <w:rPr>
          <w:rFonts w:eastAsia="Malgun Gothic"/>
          <w:sz w:val="24"/>
        </w:rPr>
        <w:t xml:space="preserve">. </w:t>
      </w:r>
      <w:r w:rsidR="00EF15FE" w:rsidRPr="00111DDD">
        <w:rPr>
          <w:rFonts w:hint="eastAsia"/>
          <w:kern w:val="0"/>
          <w:sz w:val="24"/>
        </w:rPr>
        <w:t>Sugar production was slightly declined as pretreatment temperature increased from 145</w:t>
      </w:r>
      <w:r w:rsidR="00EF15FE" w:rsidRPr="00111DDD">
        <w:rPr>
          <w:kern w:val="0"/>
          <w:sz w:val="24"/>
        </w:rPr>
        <w:t>˚C</w:t>
      </w:r>
      <w:r w:rsidR="00EF15FE" w:rsidRPr="00111DDD">
        <w:rPr>
          <w:rFonts w:hint="eastAsia"/>
          <w:kern w:val="0"/>
          <w:sz w:val="24"/>
        </w:rPr>
        <w:t xml:space="preserve"> to 160</w:t>
      </w:r>
      <w:r w:rsidR="00EF15FE" w:rsidRPr="00111DDD">
        <w:rPr>
          <w:kern w:val="0"/>
          <w:sz w:val="24"/>
        </w:rPr>
        <w:t>˚C</w:t>
      </w:r>
      <w:r w:rsidR="00EF15FE" w:rsidRPr="00111DDD">
        <w:rPr>
          <w:rFonts w:hint="eastAsia"/>
          <w:kern w:val="0"/>
          <w:sz w:val="24"/>
        </w:rPr>
        <w:t xml:space="preserve"> due to decomposition of glucan. However </w:t>
      </w:r>
      <w:r w:rsidR="00EF15FE" w:rsidRPr="00111DDD">
        <w:rPr>
          <w:kern w:val="0"/>
          <w:sz w:val="24"/>
        </w:rPr>
        <w:t xml:space="preserve">palladium </w:t>
      </w:r>
      <w:r w:rsidR="000909D5">
        <w:rPr>
          <w:kern w:val="0"/>
          <w:sz w:val="24"/>
        </w:rPr>
        <w:t xml:space="preserve">treatment </w:t>
      </w:r>
      <w:r w:rsidR="00EF15FE" w:rsidRPr="00111DDD">
        <w:rPr>
          <w:kern w:val="0"/>
          <w:sz w:val="24"/>
        </w:rPr>
        <w:t>mitigate</w:t>
      </w:r>
      <w:r w:rsidR="00EF15FE" w:rsidRPr="00111DDD">
        <w:rPr>
          <w:rFonts w:hint="eastAsia"/>
          <w:kern w:val="0"/>
          <w:sz w:val="24"/>
        </w:rPr>
        <w:t>d glucan decomposition, and above all EOL yield was significantly enhanced by palladium</w:t>
      </w:r>
      <w:r w:rsidR="000909D5" w:rsidRPr="000909D5">
        <w:rPr>
          <w:kern w:val="0"/>
          <w:sz w:val="24"/>
        </w:rPr>
        <w:t xml:space="preserve"> </w:t>
      </w:r>
      <w:r w:rsidR="000909D5">
        <w:rPr>
          <w:kern w:val="0"/>
          <w:sz w:val="24"/>
        </w:rPr>
        <w:t>treatment</w:t>
      </w:r>
      <w:r w:rsidR="00EF15FE" w:rsidRPr="00111DDD">
        <w:rPr>
          <w:rFonts w:hint="eastAsia"/>
          <w:kern w:val="0"/>
          <w:sz w:val="24"/>
        </w:rPr>
        <w:t>, especially at 160</w:t>
      </w:r>
      <w:r w:rsidR="00EF15FE" w:rsidRPr="00111DDD">
        <w:rPr>
          <w:kern w:val="0"/>
          <w:sz w:val="24"/>
        </w:rPr>
        <w:t>˚C</w:t>
      </w:r>
      <w:r w:rsidR="00EF15FE" w:rsidRPr="00111DDD">
        <w:rPr>
          <w:rFonts w:hint="eastAsia"/>
          <w:kern w:val="0"/>
          <w:sz w:val="24"/>
        </w:rPr>
        <w:t xml:space="preserve"> (</w:t>
      </w:r>
      <w:r w:rsidR="00EF15FE" w:rsidRPr="00111DDD">
        <w:rPr>
          <w:kern w:val="0"/>
          <w:sz w:val="24"/>
        </w:rPr>
        <w:t>from 13.36 g to 16.30 g</w:t>
      </w:r>
      <w:r w:rsidR="00EF15FE" w:rsidRPr="00111DDD">
        <w:rPr>
          <w:rFonts w:hint="eastAsia"/>
          <w:kern w:val="0"/>
          <w:sz w:val="24"/>
        </w:rPr>
        <w:t>). Furthermore, it prevents cleavage of ether linkages and condensation reaction of lignin</w:t>
      </w:r>
      <w:r w:rsidR="00C46808">
        <w:rPr>
          <w:kern w:val="0"/>
          <w:sz w:val="24"/>
        </w:rPr>
        <w:t xml:space="preserve"> fragments</w:t>
      </w:r>
      <w:r w:rsidR="000909D5">
        <w:rPr>
          <w:kern w:val="0"/>
          <w:sz w:val="24"/>
        </w:rPr>
        <w:t>.</w:t>
      </w:r>
      <w:r w:rsidR="00EF15FE" w:rsidRPr="00111DDD">
        <w:rPr>
          <w:rFonts w:hint="eastAsia"/>
          <w:kern w:val="0"/>
          <w:sz w:val="24"/>
        </w:rPr>
        <w:t xml:space="preserve"> </w:t>
      </w:r>
      <w:r w:rsidR="000909D5">
        <w:rPr>
          <w:kern w:val="0"/>
          <w:sz w:val="24"/>
        </w:rPr>
        <w:t xml:space="preserve">High yield </w:t>
      </w:r>
      <w:r w:rsidR="00EF15FE" w:rsidRPr="00111DDD">
        <w:rPr>
          <w:rFonts w:hint="eastAsia"/>
          <w:kern w:val="0"/>
          <w:sz w:val="24"/>
        </w:rPr>
        <w:t xml:space="preserve">and ether linkage rich EOL released significantly larger amount of </w:t>
      </w:r>
      <w:r w:rsidR="000909D5">
        <w:rPr>
          <w:kern w:val="0"/>
          <w:sz w:val="24"/>
        </w:rPr>
        <w:t>lignin</w:t>
      </w:r>
      <w:r w:rsidR="00EF15FE" w:rsidRPr="00111DDD">
        <w:rPr>
          <w:rFonts w:hint="eastAsia"/>
          <w:kern w:val="0"/>
          <w:sz w:val="24"/>
        </w:rPr>
        <w:t xml:space="preserve"> monomeric compounds. After pyrolysis-GC/MS analysis, released amount of syringol was significantly decreased </w:t>
      </w:r>
      <w:r w:rsidR="000909D5">
        <w:rPr>
          <w:kern w:val="0"/>
          <w:sz w:val="24"/>
        </w:rPr>
        <w:t>while</w:t>
      </w:r>
      <w:r w:rsidR="00EF15FE" w:rsidRPr="00111DDD">
        <w:rPr>
          <w:rFonts w:hint="eastAsia"/>
          <w:kern w:val="0"/>
          <w:sz w:val="24"/>
        </w:rPr>
        <w:t xml:space="preserve"> pretreatment temperature increased (from 25.8 mg/g to 6.1 mg/g), however it was remarkably recovered when palladium was introduced (from 6.1 mg/g to 29.3 mg/g).</w:t>
      </w:r>
    </w:p>
    <w:p w:rsidR="003B463B" w:rsidRDefault="003B463B" w:rsidP="00012886">
      <w:pPr>
        <w:spacing w:line="276" w:lineRule="auto"/>
        <w:contextualSpacing/>
        <w:rPr>
          <w:rFonts w:eastAsia="Malgun Gothic"/>
          <w:sz w:val="24"/>
        </w:rPr>
      </w:pPr>
    </w:p>
    <w:p w:rsidR="00111DDD" w:rsidRPr="00111DDD" w:rsidRDefault="00111DDD" w:rsidP="00012886">
      <w:pPr>
        <w:spacing w:line="276" w:lineRule="auto"/>
        <w:contextualSpacing/>
        <w:rPr>
          <w:rFonts w:hint="eastAsia"/>
          <w:sz w:val="24"/>
        </w:rPr>
      </w:pPr>
    </w:p>
    <w:sectPr w:rsidR="00111DDD" w:rsidRPr="00111D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KaiTi_GB2312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2E3CD6"/>
    <w:multiLevelType w:val="hybridMultilevel"/>
    <w:tmpl w:val="00AE8FF6"/>
    <w:lvl w:ilvl="0" w:tplc="5DDC2C3A">
      <w:start w:val="2014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E112F9"/>
    <w:multiLevelType w:val="hybridMultilevel"/>
    <w:tmpl w:val="90B60FE8"/>
    <w:lvl w:ilvl="0" w:tplc="608E846C">
      <w:start w:val="2014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BC64F5"/>
    <w:multiLevelType w:val="hybridMultilevel"/>
    <w:tmpl w:val="89ACEC2E"/>
    <w:lvl w:ilvl="0" w:tplc="A03C8674">
      <w:start w:val="2014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347"/>
    <w:rsid w:val="00012886"/>
    <w:rsid w:val="00015FD2"/>
    <w:rsid w:val="000909D5"/>
    <w:rsid w:val="00111DDD"/>
    <w:rsid w:val="001D08D3"/>
    <w:rsid w:val="002730A5"/>
    <w:rsid w:val="00296AA0"/>
    <w:rsid w:val="002B7512"/>
    <w:rsid w:val="002F01ED"/>
    <w:rsid w:val="002F21B0"/>
    <w:rsid w:val="003579EE"/>
    <w:rsid w:val="003B463B"/>
    <w:rsid w:val="003D7393"/>
    <w:rsid w:val="003F00C9"/>
    <w:rsid w:val="004012FF"/>
    <w:rsid w:val="00444459"/>
    <w:rsid w:val="004B1727"/>
    <w:rsid w:val="004E4EAA"/>
    <w:rsid w:val="00517910"/>
    <w:rsid w:val="00557A30"/>
    <w:rsid w:val="00557C20"/>
    <w:rsid w:val="006D7B7A"/>
    <w:rsid w:val="006F13AA"/>
    <w:rsid w:val="007A0E16"/>
    <w:rsid w:val="007F3E7E"/>
    <w:rsid w:val="008D2E26"/>
    <w:rsid w:val="009467CC"/>
    <w:rsid w:val="009A513A"/>
    <w:rsid w:val="00A3347A"/>
    <w:rsid w:val="00A931D2"/>
    <w:rsid w:val="00AA228A"/>
    <w:rsid w:val="00AB24EE"/>
    <w:rsid w:val="00AC1D8A"/>
    <w:rsid w:val="00B85347"/>
    <w:rsid w:val="00BA11AC"/>
    <w:rsid w:val="00C10240"/>
    <w:rsid w:val="00C44B7A"/>
    <w:rsid w:val="00C46808"/>
    <w:rsid w:val="00CC47D0"/>
    <w:rsid w:val="00D73475"/>
    <w:rsid w:val="00DE523B"/>
    <w:rsid w:val="00EF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83F1D2-6F1D-44DC-BBC5-902FC9BF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B7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SimSun" w:hAnsi="Times New Roman" w:cs="Times New Roman"/>
      <w:kern w:val="2"/>
      <w:sz w:val="21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ioresourcesAuthor">
    <w:name w:val="_Bioresources Author"/>
    <w:basedOn w:val="Normal"/>
    <w:link w:val="BioresourcesAuthorChar"/>
    <w:rsid w:val="006D7B7A"/>
    <w:pPr>
      <w:widowControl/>
      <w:jc w:val="left"/>
    </w:pPr>
    <w:rPr>
      <w:kern w:val="0"/>
      <w:sz w:val="24"/>
      <w:lang w:val="x-none" w:eastAsia="en-US"/>
    </w:rPr>
  </w:style>
  <w:style w:type="character" w:customStyle="1" w:styleId="BioresourcesAuthorChar">
    <w:name w:val="_Bioresources Author Char"/>
    <w:link w:val="BioresourcesAuthor"/>
    <w:locked/>
    <w:rsid w:val="006D7B7A"/>
    <w:rPr>
      <w:rFonts w:ascii="Times New Roman" w:eastAsia="SimSun" w:hAnsi="Times New Roman" w:cs="Times New Roman"/>
      <w:sz w:val="24"/>
      <w:szCs w:val="24"/>
      <w:lang w:val="x-none" w:eastAsia="en-US"/>
    </w:rPr>
  </w:style>
  <w:style w:type="paragraph" w:customStyle="1" w:styleId="BioresourcesContactInformation">
    <w:name w:val="_Bioresources Contact Information"/>
    <w:basedOn w:val="Normal"/>
    <w:link w:val="BioresourcesContactInformationChar"/>
    <w:qFormat/>
    <w:rsid w:val="006D7B7A"/>
    <w:pPr>
      <w:widowControl/>
      <w:jc w:val="left"/>
    </w:pPr>
    <w:rPr>
      <w:i/>
      <w:kern w:val="0"/>
      <w:sz w:val="20"/>
      <w:szCs w:val="20"/>
      <w:lang w:val="x-none" w:eastAsia="en-US"/>
    </w:rPr>
  </w:style>
  <w:style w:type="character" w:customStyle="1" w:styleId="BioresourcesContactInformationChar">
    <w:name w:val="_Bioresources Contact Information Char"/>
    <w:basedOn w:val="DefaultParagraphFont"/>
    <w:link w:val="BioresourcesContactInformation"/>
    <w:locked/>
    <w:rsid w:val="006D7B7A"/>
    <w:rPr>
      <w:rFonts w:ascii="Times New Roman" w:eastAsia="SimSun" w:hAnsi="Times New Roman" w:cs="Times New Roman"/>
      <w:i/>
      <w:sz w:val="20"/>
      <w:szCs w:val="20"/>
      <w:lang w:val="x-none" w:eastAsia="en-US"/>
    </w:rPr>
  </w:style>
  <w:style w:type="paragraph" w:customStyle="1" w:styleId="BioresourcesAbstract">
    <w:name w:val="_Bioresources Abstract"/>
    <w:basedOn w:val="BodyTextIndent"/>
    <w:rsid w:val="006D7B7A"/>
    <w:pPr>
      <w:widowControl/>
      <w:spacing w:after="0"/>
      <w:ind w:left="720" w:right="1440"/>
    </w:pPr>
    <w:rPr>
      <w:rFonts w:ascii="Arial" w:hAnsi="Arial" w:cs="Arial"/>
      <w:kern w:val="0"/>
      <w:sz w:val="20"/>
      <w:szCs w:val="20"/>
      <w:lang w:val="x-none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7B7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7B7A"/>
    <w:rPr>
      <w:rFonts w:ascii="Times New Roman" w:eastAsia="SimSun" w:hAnsi="Times New Roman" w:cs="Times New Roman"/>
      <w:kern w:val="2"/>
      <w:sz w:val="21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1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1D2"/>
    <w:rPr>
      <w:rFonts w:ascii="Segoe UI" w:eastAsia="SimSun" w:hAnsi="Segoe UI" w:cs="Segoe UI"/>
      <w:kern w:val="2"/>
      <w:sz w:val="18"/>
      <w:szCs w:val="18"/>
    </w:rPr>
  </w:style>
  <w:style w:type="paragraph" w:styleId="Revision">
    <w:name w:val="Revision"/>
    <w:hidden/>
    <w:uiPriority w:val="99"/>
    <w:semiHidden/>
    <w:rsid w:val="00012886"/>
    <w:pPr>
      <w:spacing w:after="0" w:line="240" w:lineRule="auto"/>
    </w:pPr>
    <w:rPr>
      <w:rFonts w:ascii="Times New Roman" w:eastAsia="SimSun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Wenhui Geng</dc:creator>
  <cp:keywords/>
  <dc:description/>
  <cp:lastModifiedBy>Hoyong Kim</cp:lastModifiedBy>
  <cp:revision>7</cp:revision>
  <cp:lastPrinted>2014-05-06T05:49:00Z</cp:lastPrinted>
  <dcterms:created xsi:type="dcterms:W3CDTF">2014-05-05T05:48:00Z</dcterms:created>
  <dcterms:modified xsi:type="dcterms:W3CDTF">2014-05-06T06:39:00Z</dcterms:modified>
</cp:coreProperties>
</file>