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8B8" w:rsidRPr="00C048B8" w:rsidRDefault="00293802" w:rsidP="00C048B8">
      <w:pPr>
        <w:spacing w:line="48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Silica</w:t>
      </w:r>
      <w:r w:rsidR="00C844BE">
        <w:rPr>
          <w:rFonts w:ascii="Arial" w:hAnsi="Arial" w:cs="Arial"/>
          <w:b/>
          <w:sz w:val="24"/>
          <w:szCs w:val="24"/>
        </w:rPr>
        <w:t>/biopolymer</w:t>
      </w:r>
      <w:r w:rsidR="00C048B8" w:rsidRPr="00C048B8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C048B8" w:rsidRPr="00C048B8">
        <w:rPr>
          <w:rFonts w:ascii="Arial" w:hAnsi="Arial" w:cs="Arial"/>
          <w:b/>
          <w:sz w:val="24"/>
          <w:szCs w:val="24"/>
        </w:rPr>
        <w:t>Nanocomposite</w:t>
      </w:r>
      <w:r w:rsidR="006E2E34">
        <w:rPr>
          <w:rFonts w:ascii="Arial" w:hAnsi="Arial" w:cs="Arial"/>
          <w:b/>
          <w:sz w:val="24"/>
          <w:szCs w:val="24"/>
        </w:rPr>
        <w:t>s</w:t>
      </w:r>
      <w:proofErr w:type="spellEnd"/>
      <w:r w:rsidR="00C048B8" w:rsidRPr="00C048B8">
        <w:rPr>
          <w:rFonts w:ascii="Arial" w:hAnsi="Arial" w:cs="Arial"/>
          <w:b/>
          <w:sz w:val="24"/>
          <w:szCs w:val="24"/>
        </w:rPr>
        <w:t xml:space="preserve"> for Enhanced Oral Drug Delivery</w:t>
      </w:r>
    </w:p>
    <w:p w:rsidR="00C048B8" w:rsidRPr="00CB681E" w:rsidRDefault="00C048B8" w:rsidP="00C048B8">
      <w:pPr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87D53">
        <w:rPr>
          <w:rFonts w:ascii="Arial" w:hAnsi="Arial" w:cs="Arial"/>
          <w:color w:val="000000" w:themeColor="text1"/>
          <w:sz w:val="24"/>
          <w:szCs w:val="24"/>
        </w:rPr>
        <w:t>Xin</w:t>
      </w:r>
      <w:r w:rsidR="003D4768" w:rsidRPr="00C87D5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87D53">
        <w:rPr>
          <w:rFonts w:ascii="Arial" w:hAnsi="Arial" w:cs="Arial"/>
          <w:color w:val="000000" w:themeColor="text1"/>
          <w:sz w:val="24"/>
          <w:szCs w:val="24"/>
        </w:rPr>
        <w:t>Fan</w:t>
      </w:r>
      <w:r w:rsidRPr="00CB681E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8B54C0">
        <w:rPr>
          <w:rFonts w:ascii="Arial" w:hAnsi="Arial" w:cs="Arial"/>
          <w:color w:val="000000" w:themeColor="text1"/>
          <w:sz w:val="24"/>
          <w:szCs w:val="24"/>
        </w:rPr>
        <w:t xml:space="preserve">Young Suk Choi; </w:t>
      </w:r>
      <w:bookmarkStart w:id="0" w:name="_GoBack"/>
      <w:bookmarkEnd w:id="0"/>
      <w:r w:rsidRPr="00CB681E">
        <w:rPr>
          <w:rFonts w:ascii="Arial" w:hAnsi="Arial" w:cs="Arial"/>
          <w:color w:val="000000" w:themeColor="text1"/>
          <w:sz w:val="24"/>
          <w:szCs w:val="24"/>
        </w:rPr>
        <w:t>Allan E. David</w:t>
      </w:r>
    </w:p>
    <w:p w:rsidR="00C048B8" w:rsidRPr="00CB681E" w:rsidRDefault="00C048B8" w:rsidP="00C048B8">
      <w:pPr>
        <w:spacing w:line="36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CB681E">
        <w:rPr>
          <w:rFonts w:ascii="Arial" w:hAnsi="Arial" w:cs="Arial"/>
          <w:color w:val="000000" w:themeColor="text1"/>
          <w:sz w:val="24"/>
          <w:szCs w:val="24"/>
        </w:rPr>
        <w:t>Department of Chemical Engineering, Auburn University</w:t>
      </w:r>
    </w:p>
    <w:p w:rsidR="00C844BE" w:rsidRDefault="007C67DD" w:rsidP="00A2279B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B681E">
        <w:rPr>
          <w:rFonts w:ascii="Arial" w:hAnsi="Arial" w:cs="Arial"/>
          <w:color w:val="000000" w:themeColor="text1"/>
          <w:sz w:val="24"/>
          <w:szCs w:val="24"/>
        </w:rPr>
        <w:t xml:space="preserve">Oral delivery is the most desirable route for drug administration because of its convenience and improved patient compliance. </w:t>
      </w:r>
      <w:r w:rsidR="00CB681E">
        <w:rPr>
          <w:rFonts w:ascii="Arial" w:hAnsi="Arial" w:cs="Arial"/>
          <w:color w:val="000000" w:themeColor="text1"/>
          <w:sz w:val="24"/>
          <w:szCs w:val="24"/>
        </w:rPr>
        <w:t>D</w:t>
      </w:r>
      <w:r w:rsidRPr="00CB681E">
        <w:rPr>
          <w:rFonts w:ascii="Arial" w:hAnsi="Arial" w:cs="Arial"/>
          <w:color w:val="000000" w:themeColor="text1"/>
          <w:sz w:val="24"/>
          <w:szCs w:val="24"/>
        </w:rPr>
        <w:t xml:space="preserve">elivery of drugs, particularly macromolecular drugs, </w:t>
      </w:r>
      <w:r w:rsidR="00CB681E">
        <w:rPr>
          <w:rFonts w:ascii="Arial" w:hAnsi="Arial" w:cs="Arial"/>
          <w:color w:val="000000" w:themeColor="text1"/>
          <w:sz w:val="24"/>
          <w:szCs w:val="24"/>
        </w:rPr>
        <w:t xml:space="preserve">through the oral route, however, </w:t>
      </w:r>
      <w:r w:rsidRPr="00CB681E">
        <w:rPr>
          <w:rFonts w:ascii="Arial" w:hAnsi="Arial" w:cs="Arial"/>
          <w:color w:val="000000" w:themeColor="text1"/>
          <w:sz w:val="24"/>
          <w:szCs w:val="24"/>
        </w:rPr>
        <w:t>faces several problems. Poor stability, solubility and permeability of these drugs often limit their bioavailability to sub-therapeutic concentrations. Nano</w:t>
      </w:r>
      <w:r w:rsidR="006E2E34" w:rsidRPr="00CB681E">
        <w:rPr>
          <w:rFonts w:ascii="Arial" w:hAnsi="Arial" w:cs="Arial"/>
          <w:color w:val="000000" w:themeColor="text1"/>
          <w:sz w:val="24"/>
          <w:szCs w:val="24"/>
        </w:rPr>
        <w:t>composite</w:t>
      </w:r>
      <w:r w:rsidRPr="00CB681E">
        <w:rPr>
          <w:rFonts w:ascii="Arial" w:hAnsi="Arial" w:cs="Arial"/>
          <w:color w:val="000000" w:themeColor="text1"/>
          <w:sz w:val="24"/>
          <w:szCs w:val="24"/>
        </w:rPr>
        <w:t xml:space="preserve">s have attracted increasing attention due to their ability to protect drugs from degradation in the </w:t>
      </w:r>
      <w:r w:rsidR="00293802" w:rsidRPr="00293802">
        <w:rPr>
          <w:rFonts w:ascii="Arial" w:hAnsi="Arial" w:cs="Arial"/>
          <w:color w:val="000000" w:themeColor="text1"/>
          <w:sz w:val="24"/>
          <w:szCs w:val="24"/>
        </w:rPr>
        <w:t>gastrointestinal</w:t>
      </w:r>
      <w:r w:rsidRPr="00CB681E">
        <w:rPr>
          <w:rFonts w:ascii="Arial" w:hAnsi="Arial" w:cs="Arial"/>
          <w:color w:val="000000" w:themeColor="text1"/>
          <w:sz w:val="24"/>
          <w:szCs w:val="24"/>
        </w:rPr>
        <w:t xml:space="preserve"> tract and to improve penetration across the mucus barriers. Utilization of the </w:t>
      </w:r>
      <w:proofErr w:type="spellStart"/>
      <w:r w:rsidRPr="00CB681E">
        <w:rPr>
          <w:rFonts w:ascii="Arial" w:hAnsi="Arial" w:cs="Arial"/>
          <w:color w:val="000000" w:themeColor="text1"/>
          <w:sz w:val="24"/>
          <w:szCs w:val="24"/>
        </w:rPr>
        <w:t>mucoadhesive</w:t>
      </w:r>
      <w:proofErr w:type="spellEnd"/>
      <w:r w:rsidRPr="00CB681E">
        <w:rPr>
          <w:rFonts w:ascii="Arial" w:hAnsi="Arial" w:cs="Arial"/>
          <w:color w:val="000000" w:themeColor="text1"/>
          <w:sz w:val="24"/>
          <w:szCs w:val="24"/>
        </w:rPr>
        <w:t xml:space="preserve"> properties of </w:t>
      </w:r>
      <w:r w:rsidR="006E2E34" w:rsidRPr="00CB681E">
        <w:rPr>
          <w:rFonts w:ascii="Arial" w:hAnsi="Arial" w:cs="Arial"/>
          <w:color w:val="000000" w:themeColor="text1"/>
          <w:sz w:val="24"/>
          <w:szCs w:val="24"/>
        </w:rPr>
        <w:t>biopolymers</w:t>
      </w:r>
      <w:r w:rsidRPr="00CB681E">
        <w:rPr>
          <w:rFonts w:ascii="Arial" w:hAnsi="Arial" w:cs="Arial"/>
          <w:color w:val="000000" w:themeColor="text1"/>
          <w:sz w:val="24"/>
          <w:szCs w:val="24"/>
        </w:rPr>
        <w:t xml:space="preserve"> or the "stealth" properties of </w:t>
      </w:r>
      <w:r w:rsidR="00293802" w:rsidRPr="00CB681E">
        <w:rPr>
          <w:rFonts w:ascii="Arial" w:hAnsi="Arial" w:cs="Arial"/>
          <w:color w:val="000000" w:themeColor="text1"/>
          <w:sz w:val="24"/>
          <w:szCs w:val="24"/>
        </w:rPr>
        <w:t>poly (</w:t>
      </w:r>
      <w:r w:rsidRPr="00CB681E">
        <w:rPr>
          <w:rFonts w:ascii="Arial" w:hAnsi="Arial" w:cs="Arial"/>
          <w:color w:val="000000" w:themeColor="text1"/>
          <w:sz w:val="24"/>
          <w:szCs w:val="24"/>
        </w:rPr>
        <w:t xml:space="preserve">ethylene glycol) (PEG) has been shown to further improve oral drug delivery. </w:t>
      </w:r>
      <w:r w:rsidR="0016132E" w:rsidRPr="00CB681E">
        <w:rPr>
          <w:rFonts w:ascii="Arial" w:hAnsi="Arial" w:cs="Arial"/>
          <w:color w:val="000000" w:themeColor="text1"/>
          <w:sz w:val="24"/>
          <w:szCs w:val="24"/>
        </w:rPr>
        <w:t xml:space="preserve">It is </w:t>
      </w:r>
      <w:r w:rsidR="00900044">
        <w:rPr>
          <w:rFonts w:ascii="Arial" w:hAnsi="Arial" w:cs="Arial"/>
          <w:color w:val="000000" w:themeColor="text1"/>
          <w:sz w:val="24"/>
          <w:szCs w:val="24"/>
        </w:rPr>
        <w:t>possible that</w:t>
      </w:r>
      <w:r w:rsidR="0016132E" w:rsidRPr="00CB68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46DC2" w:rsidRPr="00CB681E">
        <w:rPr>
          <w:rFonts w:ascii="Arial" w:hAnsi="Arial" w:cs="Arial"/>
          <w:color w:val="000000" w:themeColor="text1"/>
          <w:sz w:val="24"/>
          <w:szCs w:val="24"/>
        </w:rPr>
        <w:t>a</w:t>
      </w:r>
      <w:r w:rsidR="0016132E" w:rsidRPr="00CB681E">
        <w:rPr>
          <w:rFonts w:ascii="Arial" w:hAnsi="Arial" w:cs="Arial"/>
          <w:color w:val="000000" w:themeColor="text1"/>
          <w:sz w:val="24"/>
          <w:szCs w:val="24"/>
        </w:rPr>
        <w:t xml:space="preserve"> balance between the stealth and </w:t>
      </w:r>
      <w:proofErr w:type="spellStart"/>
      <w:r w:rsidR="0016132E" w:rsidRPr="00CB681E">
        <w:rPr>
          <w:rFonts w:ascii="Arial" w:hAnsi="Arial" w:cs="Arial"/>
          <w:color w:val="000000" w:themeColor="text1"/>
          <w:sz w:val="24"/>
          <w:szCs w:val="24"/>
        </w:rPr>
        <w:t>mucoadhesive</w:t>
      </w:r>
      <w:proofErr w:type="spellEnd"/>
      <w:r w:rsidR="0016132E" w:rsidRPr="00CB681E">
        <w:rPr>
          <w:rFonts w:ascii="Arial" w:hAnsi="Arial" w:cs="Arial"/>
          <w:color w:val="000000" w:themeColor="text1"/>
          <w:sz w:val="24"/>
          <w:szCs w:val="24"/>
        </w:rPr>
        <w:t xml:space="preserve"> properties</w:t>
      </w:r>
      <w:r w:rsidR="00900044">
        <w:rPr>
          <w:rFonts w:ascii="Arial" w:hAnsi="Arial" w:cs="Arial"/>
          <w:color w:val="000000" w:themeColor="text1"/>
          <w:sz w:val="24"/>
          <w:szCs w:val="24"/>
        </w:rPr>
        <w:t xml:space="preserve"> of </w:t>
      </w:r>
      <w:r w:rsidR="0016132E" w:rsidRPr="00CB681E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proofErr w:type="spellStart"/>
      <w:r w:rsidR="0016132E" w:rsidRPr="00CB681E">
        <w:rPr>
          <w:rFonts w:ascii="Arial" w:hAnsi="Arial" w:cs="Arial"/>
          <w:color w:val="000000" w:themeColor="text1"/>
          <w:sz w:val="24"/>
          <w:szCs w:val="24"/>
        </w:rPr>
        <w:t>nanocompos</w:t>
      </w:r>
      <w:r w:rsidR="00900044">
        <w:rPr>
          <w:rFonts w:ascii="Arial" w:hAnsi="Arial" w:cs="Arial"/>
          <w:color w:val="000000" w:themeColor="text1"/>
          <w:sz w:val="24"/>
          <w:szCs w:val="24"/>
        </w:rPr>
        <w:t>i</w:t>
      </w:r>
      <w:r w:rsidR="0016132E" w:rsidRPr="00CB681E">
        <w:rPr>
          <w:rFonts w:ascii="Arial" w:hAnsi="Arial" w:cs="Arial"/>
          <w:color w:val="000000" w:themeColor="text1"/>
          <w:sz w:val="24"/>
          <w:szCs w:val="24"/>
        </w:rPr>
        <w:t>tes</w:t>
      </w:r>
      <w:proofErr w:type="spellEnd"/>
      <w:r w:rsidR="0016132E" w:rsidRPr="00CB681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00044">
        <w:rPr>
          <w:rFonts w:ascii="Arial" w:hAnsi="Arial" w:cs="Arial"/>
          <w:color w:val="000000" w:themeColor="text1"/>
          <w:sz w:val="24"/>
          <w:szCs w:val="24"/>
        </w:rPr>
        <w:t>would enhance oral drug bioavailability</w:t>
      </w:r>
      <w:r w:rsidR="0016132E" w:rsidRPr="00CB681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C844BE">
        <w:rPr>
          <w:rFonts w:ascii="Arial" w:hAnsi="Arial" w:cs="Arial"/>
          <w:color w:val="000000" w:themeColor="text1"/>
          <w:sz w:val="24"/>
          <w:szCs w:val="24"/>
        </w:rPr>
        <w:t xml:space="preserve">These </w:t>
      </w:r>
      <w:proofErr w:type="spellStart"/>
      <w:r w:rsidR="00C844BE">
        <w:rPr>
          <w:rFonts w:ascii="Arial" w:hAnsi="Arial" w:cs="Arial"/>
          <w:color w:val="000000" w:themeColor="text1"/>
          <w:sz w:val="24"/>
          <w:szCs w:val="24"/>
        </w:rPr>
        <w:t>nanocomposties</w:t>
      </w:r>
      <w:proofErr w:type="spellEnd"/>
      <w:r w:rsidR="00C844BE">
        <w:rPr>
          <w:rFonts w:ascii="Arial" w:hAnsi="Arial" w:cs="Arial"/>
          <w:color w:val="000000" w:themeColor="text1"/>
          <w:sz w:val="24"/>
          <w:szCs w:val="24"/>
        </w:rPr>
        <w:t xml:space="preserve"> can be produced by water in oil </w:t>
      </w:r>
      <w:proofErr w:type="spellStart"/>
      <w:r w:rsidR="00C844BE">
        <w:rPr>
          <w:rFonts w:ascii="Arial" w:hAnsi="Arial" w:cs="Arial"/>
          <w:color w:val="000000" w:themeColor="text1"/>
          <w:sz w:val="24"/>
          <w:szCs w:val="24"/>
        </w:rPr>
        <w:t>microemulsion</w:t>
      </w:r>
      <w:proofErr w:type="spellEnd"/>
      <w:r w:rsidR="00C844BE">
        <w:rPr>
          <w:rFonts w:ascii="Arial" w:hAnsi="Arial" w:cs="Arial"/>
          <w:color w:val="000000" w:themeColor="text1"/>
          <w:sz w:val="24"/>
          <w:szCs w:val="24"/>
        </w:rPr>
        <w:t xml:space="preserve"> method</w:t>
      </w:r>
      <w:r w:rsidR="00BE50A6">
        <w:rPr>
          <w:rFonts w:ascii="Arial" w:hAnsi="Arial" w:cs="Arial"/>
          <w:color w:val="000000" w:themeColor="text1"/>
          <w:sz w:val="24"/>
          <w:szCs w:val="24"/>
        </w:rPr>
        <w:t xml:space="preserve">, which is </w:t>
      </w:r>
      <w:r w:rsidR="00BE50A6" w:rsidRPr="00BE50A6">
        <w:rPr>
          <w:rFonts w:ascii="Arial" w:hAnsi="Arial" w:cs="Arial"/>
          <w:color w:val="000000" w:themeColor="text1"/>
          <w:sz w:val="24"/>
          <w:szCs w:val="24"/>
        </w:rPr>
        <w:t>isotropic, thermodynamically stable</w:t>
      </w:r>
      <w:r w:rsidR="00BE50A6">
        <w:rPr>
          <w:rFonts w:ascii="Arial" w:hAnsi="Arial" w:cs="Arial"/>
          <w:color w:val="000000" w:themeColor="text1"/>
          <w:sz w:val="24"/>
          <w:szCs w:val="24"/>
        </w:rPr>
        <w:t xml:space="preserve"> and </w:t>
      </w:r>
      <w:r w:rsidR="00BE50A6" w:rsidRPr="00BE50A6">
        <w:rPr>
          <w:rFonts w:ascii="Arial" w:hAnsi="Arial" w:cs="Arial"/>
          <w:color w:val="000000" w:themeColor="text1"/>
          <w:sz w:val="24"/>
          <w:szCs w:val="24"/>
        </w:rPr>
        <w:t xml:space="preserve">suitable to assist the sol–gel procedure to get </w:t>
      </w:r>
      <w:r w:rsidR="00BE50A6">
        <w:rPr>
          <w:rFonts w:ascii="Arial" w:hAnsi="Arial" w:cs="Arial"/>
          <w:color w:val="000000" w:themeColor="text1"/>
          <w:sz w:val="24"/>
          <w:szCs w:val="24"/>
        </w:rPr>
        <w:t xml:space="preserve">silica based </w:t>
      </w:r>
      <w:proofErr w:type="spellStart"/>
      <w:r w:rsidR="00BE50A6">
        <w:rPr>
          <w:rFonts w:ascii="Arial" w:hAnsi="Arial" w:cs="Arial"/>
          <w:color w:val="000000" w:themeColor="text1"/>
          <w:sz w:val="24"/>
          <w:szCs w:val="24"/>
        </w:rPr>
        <w:t>nanocomposites</w:t>
      </w:r>
      <w:proofErr w:type="spellEnd"/>
      <w:r w:rsidR="00C844BE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35B2A" w:rsidRPr="00900044">
        <w:rPr>
          <w:rFonts w:ascii="Arial" w:hAnsi="Arial" w:cs="Arial"/>
          <w:color w:val="000000" w:themeColor="text1"/>
          <w:sz w:val="24"/>
          <w:szCs w:val="24"/>
        </w:rPr>
        <w:t xml:space="preserve">Surface properties, particle size, and composition on the </w:t>
      </w:r>
      <w:proofErr w:type="spellStart"/>
      <w:r w:rsidR="00D35B2A" w:rsidRPr="00900044">
        <w:rPr>
          <w:rFonts w:ascii="Arial" w:hAnsi="Arial" w:cs="Arial"/>
          <w:color w:val="000000" w:themeColor="text1"/>
          <w:sz w:val="24"/>
          <w:szCs w:val="24"/>
        </w:rPr>
        <w:t>mucoadhesive</w:t>
      </w:r>
      <w:proofErr w:type="spellEnd"/>
      <w:r w:rsidR="00D35B2A" w:rsidRPr="00900044">
        <w:rPr>
          <w:rFonts w:ascii="Arial" w:hAnsi="Arial" w:cs="Arial"/>
          <w:color w:val="000000" w:themeColor="text1"/>
          <w:sz w:val="24"/>
          <w:szCs w:val="24"/>
        </w:rPr>
        <w:t xml:space="preserve"> properties of </w:t>
      </w:r>
      <w:proofErr w:type="spellStart"/>
      <w:r w:rsidR="00D35B2A" w:rsidRPr="00900044">
        <w:rPr>
          <w:rFonts w:ascii="Arial" w:hAnsi="Arial" w:cs="Arial"/>
          <w:color w:val="000000" w:themeColor="text1"/>
          <w:sz w:val="24"/>
          <w:szCs w:val="24"/>
        </w:rPr>
        <w:t>nanocomposite</w:t>
      </w:r>
      <w:proofErr w:type="spellEnd"/>
      <w:r w:rsidR="00D35B2A" w:rsidRPr="00900044">
        <w:rPr>
          <w:rFonts w:ascii="Arial" w:hAnsi="Arial" w:cs="Arial"/>
          <w:color w:val="000000" w:themeColor="text1"/>
          <w:sz w:val="24"/>
          <w:szCs w:val="24"/>
        </w:rPr>
        <w:t xml:space="preserve"> materials</w:t>
      </w:r>
      <w:r w:rsidR="00D35B2A">
        <w:rPr>
          <w:rFonts w:ascii="Arial" w:hAnsi="Arial" w:cs="Arial"/>
          <w:color w:val="000000" w:themeColor="text1"/>
          <w:sz w:val="24"/>
          <w:szCs w:val="24"/>
        </w:rPr>
        <w:t xml:space="preserve"> were studied </w:t>
      </w:r>
      <w:r w:rsidR="00C844BE" w:rsidRPr="00CB681E">
        <w:rPr>
          <w:rFonts w:ascii="Arial" w:hAnsi="Arial" w:cs="Arial"/>
          <w:color w:val="000000" w:themeColor="text1"/>
          <w:sz w:val="24"/>
          <w:szCs w:val="24"/>
        </w:rPr>
        <w:t xml:space="preserve">to elucidate the nature of the interaction between </w:t>
      </w:r>
      <w:proofErr w:type="spellStart"/>
      <w:r w:rsidR="00C844BE" w:rsidRPr="00CB681E">
        <w:rPr>
          <w:rFonts w:ascii="Arial" w:hAnsi="Arial" w:cs="Arial"/>
          <w:color w:val="000000" w:themeColor="text1"/>
          <w:sz w:val="24"/>
          <w:szCs w:val="24"/>
        </w:rPr>
        <w:t>nanocomposite</w:t>
      </w:r>
      <w:proofErr w:type="spellEnd"/>
      <w:r w:rsidR="00C844BE" w:rsidRPr="00CB681E">
        <w:rPr>
          <w:rFonts w:ascii="Arial" w:hAnsi="Arial" w:cs="Arial"/>
          <w:color w:val="000000" w:themeColor="text1"/>
          <w:sz w:val="24"/>
          <w:szCs w:val="24"/>
        </w:rPr>
        <w:t xml:space="preserve"> surfaces and biological membranes</w:t>
      </w:r>
      <w:r w:rsidR="00D35B2A">
        <w:rPr>
          <w:rFonts w:ascii="Arial" w:hAnsi="Arial" w:cs="Arial"/>
          <w:color w:val="000000" w:themeColor="text1"/>
          <w:sz w:val="24"/>
          <w:szCs w:val="24"/>
        </w:rPr>
        <w:t>,</w:t>
      </w:r>
      <w:r w:rsidR="00C844BE" w:rsidRPr="00CB681E">
        <w:rPr>
          <w:rFonts w:ascii="Arial" w:hAnsi="Arial" w:cs="Arial"/>
          <w:color w:val="000000" w:themeColor="text1"/>
          <w:sz w:val="24"/>
          <w:szCs w:val="24"/>
        </w:rPr>
        <w:t xml:space="preserve"> and to use the understanding gained to optimize the oral delivery of drugs.</w:t>
      </w:r>
    </w:p>
    <w:p w:rsidR="00863F86" w:rsidRDefault="00863F86" w:rsidP="007C67DD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8F7261" w:rsidRPr="00CB681E" w:rsidRDefault="008F7261" w:rsidP="007C67DD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F7261">
        <w:rPr>
          <w:rFonts w:ascii="Arial" w:hAnsi="Arial" w:cs="Arial"/>
          <w:color w:val="000000" w:themeColor="text1"/>
          <w:sz w:val="24"/>
          <w:szCs w:val="24"/>
        </w:rPr>
        <w:t xml:space="preserve">Key words: Oral drug delivery; </w:t>
      </w:r>
      <w:proofErr w:type="spellStart"/>
      <w:r w:rsidRPr="008F7261">
        <w:rPr>
          <w:rFonts w:ascii="Arial" w:hAnsi="Arial" w:cs="Arial"/>
          <w:color w:val="000000" w:themeColor="text1"/>
          <w:sz w:val="24"/>
          <w:szCs w:val="24"/>
        </w:rPr>
        <w:t>Nanocomposite</w:t>
      </w:r>
      <w:proofErr w:type="spellEnd"/>
      <w:r w:rsidRPr="008F7261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M</w:t>
      </w:r>
      <w:r w:rsidRPr="008F7261">
        <w:rPr>
          <w:rFonts w:ascii="Arial" w:hAnsi="Arial" w:cs="Arial"/>
          <w:color w:val="000000" w:themeColor="text1"/>
          <w:sz w:val="24"/>
          <w:szCs w:val="24"/>
        </w:rPr>
        <w:t>ucoadhesion</w:t>
      </w:r>
      <w:proofErr w:type="spellEnd"/>
    </w:p>
    <w:sectPr w:rsidR="008F7261" w:rsidRPr="00CB681E" w:rsidSect="007C67DD">
      <w:pgSz w:w="12240" w:h="15840"/>
      <w:pgMar w:top="1440" w:right="180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A7C"/>
    <w:rsid w:val="00003C26"/>
    <w:rsid w:val="0010408D"/>
    <w:rsid w:val="0016132E"/>
    <w:rsid w:val="00236D63"/>
    <w:rsid w:val="00293802"/>
    <w:rsid w:val="003D4768"/>
    <w:rsid w:val="003F3A46"/>
    <w:rsid w:val="00554CA6"/>
    <w:rsid w:val="00654083"/>
    <w:rsid w:val="006E2E34"/>
    <w:rsid w:val="007306B8"/>
    <w:rsid w:val="00746DC2"/>
    <w:rsid w:val="007C67DD"/>
    <w:rsid w:val="00832A07"/>
    <w:rsid w:val="00863F86"/>
    <w:rsid w:val="008700BE"/>
    <w:rsid w:val="008B54C0"/>
    <w:rsid w:val="008F7261"/>
    <w:rsid w:val="00900044"/>
    <w:rsid w:val="00917736"/>
    <w:rsid w:val="00943F40"/>
    <w:rsid w:val="00945A7C"/>
    <w:rsid w:val="00A2279B"/>
    <w:rsid w:val="00AB50D5"/>
    <w:rsid w:val="00AD381B"/>
    <w:rsid w:val="00BE50A6"/>
    <w:rsid w:val="00C048B8"/>
    <w:rsid w:val="00C844BE"/>
    <w:rsid w:val="00C87D53"/>
    <w:rsid w:val="00CB681E"/>
    <w:rsid w:val="00D35B2A"/>
    <w:rsid w:val="00FE1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FACC8D-88C3-4B4E-8716-32F51958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CoE</Company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 Fan</dc:creator>
  <cp:lastModifiedBy>Xin Fan</cp:lastModifiedBy>
  <cp:revision>27</cp:revision>
  <dcterms:created xsi:type="dcterms:W3CDTF">2013-05-13T15:39:00Z</dcterms:created>
  <dcterms:modified xsi:type="dcterms:W3CDTF">2014-05-09T13:23:00Z</dcterms:modified>
</cp:coreProperties>
</file>