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ABF" w:rsidRDefault="003456C6" w:rsidP="003456C6">
      <w:pPr>
        <w:jc w:val="center"/>
        <w:rPr>
          <w:b/>
        </w:rPr>
      </w:pPr>
      <w:r w:rsidRPr="003456C6">
        <w:rPr>
          <w:b/>
        </w:rPr>
        <w:t>The e</w:t>
      </w:r>
      <w:r w:rsidR="00544861">
        <w:rPr>
          <w:b/>
        </w:rPr>
        <w:t>ffect</w:t>
      </w:r>
      <w:r w:rsidRPr="003456C6">
        <w:rPr>
          <w:b/>
        </w:rPr>
        <w:t xml:space="preserve"> of dispersant on th</w:t>
      </w:r>
      <w:r w:rsidR="00631712">
        <w:rPr>
          <w:b/>
        </w:rPr>
        <w:t>e oil droplet size distribution in multiphase plume fro</w:t>
      </w:r>
      <w:r w:rsidR="007555B9">
        <w:rPr>
          <w:b/>
        </w:rPr>
        <w:t>m an accidental release</w:t>
      </w:r>
      <w:r w:rsidR="00544861">
        <w:rPr>
          <w:b/>
        </w:rPr>
        <w:t xml:space="preserve">: </w:t>
      </w:r>
      <w:r w:rsidRPr="003456C6">
        <w:rPr>
          <w:b/>
        </w:rPr>
        <w:t xml:space="preserve">CFD with </w:t>
      </w:r>
      <w:r w:rsidR="007D3D8C" w:rsidRPr="003456C6">
        <w:rPr>
          <w:b/>
        </w:rPr>
        <w:t>Population Balance model</w:t>
      </w:r>
    </w:p>
    <w:p w:rsidR="003456C6" w:rsidRPr="003456C6" w:rsidRDefault="003456C6" w:rsidP="003456C6">
      <w:pPr>
        <w:jc w:val="center"/>
        <w:rPr>
          <w:b/>
        </w:rPr>
      </w:pPr>
      <w:proofErr w:type="spellStart"/>
      <w:r w:rsidRPr="003456C6">
        <w:t>Abhijit</w:t>
      </w:r>
      <w:proofErr w:type="spellEnd"/>
      <w:r w:rsidRPr="003456C6">
        <w:t xml:space="preserve"> Rao, </w:t>
      </w:r>
      <w:proofErr w:type="spellStart"/>
      <w:r w:rsidRPr="003456C6">
        <w:t>Rupesh</w:t>
      </w:r>
      <w:proofErr w:type="spellEnd"/>
      <w:r w:rsidRPr="003456C6">
        <w:t xml:space="preserve"> </w:t>
      </w:r>
      <w:r w:rsidR="002352BC">
        <w:t xml:space="preserve">K. </w:t>
      </w:r>
      <w:r w:rsidRPr="003456C6">
        <w:t xml:space="preserve">Reddy </w:t>
      </w:r>
      <w:r>
        <w:t>and K. Nandakumar</w:t>
      </w:r>
      <w:r w:rsidRPr="003456C6">
        <w:rPr>
          <w:vertAlign w:val="superscript"/>
        </w:rPr>
        <w:br/>
      </w:r>
      <w:r w:rsidRPr="003456C6">
        <w:t>Department of Chemical Engineering, Louisiana State University, Baton Rouge, LA, 70803</w:t>
      </w:r>
    </w:p>
    <w:p w:rsidR="0030153E" w:rsidRDefault="0030153E" w:rsidP="0030153E">
      <w:pPr>
        <w:ind w:firstLine="720"/>
      </w:pPr>
      <w:r>
        <w:t>D</w:t>
      </w:r>
      <w:r w:rsidRPr="00593FFA">
        <w:t>uring the ‘Deepwater Horizon’ accident in the deep sea in 2010, about 4.9 million barrels</w:t>
      </w:r>
      <w:r w:rsidR="00630CAE">
        <w:t xml:space="preserve"> </w:t>
      </w:r>
      <w:r w:rsidRPr="00593FFA">
        <w:t xml:space="preserve">(www.oilspillcommission.gov) of oil was released into the Gulf of Mexico, making the spill one of the worst ocean spills in recent times. </w:t>
      </w:r>
      <w:r w:rsidR="00630CAE">
        <w:t>T</w:t>
      </w:r>
      <w:r w:rsidR="003D767D">
        <w:t xml:space="preserve">he </w:t>
      </w:r>
      <w:r w:rsidR="00630CAE">
        <w:t xml:space="preserve">accidentally released </w:t>
      </w:r>
      <w:r>
        <w:t>oil mass loses its momentum to surrounding mass of water</w:t>
      </w:r>
      <w:r w:rsidR="00630CAE">
        <w:t xml:space="preserve"> which is relatively quiescent and</w:t>
      </w:r>
      <w:r w:rsidR="00393AF6" w:rsidRPr="00393AF6">
        <w:t xml:space="preserve"> </w:t>
      </w:r>
      <w:r w:rsidR="00393AF6" w:rsidRPr="00593FFA">
        <w:t xml:space="preserve">results in entrainment of surrounding water </w:t>
      </w:r>
      <w:r w:rsidR="00393AF6">
        <w:t xml:space="preserve">to </w:t>
      </w:r>
      <w:r w:rsidR="00393AF6" w:rsidRPr="00593FFA">
        <w:t xml:space="preserve">form a plume. A typical plume is thus a multiphase mixture of oil, gas and ambient water.  </w:t>
      </w:r>
      <w:r w:rsidR="00393AF6">
        <w:t>T</w:t>
      </w:r>
      <w:r w:rsidRPr="0003562C">
        <w:t>he shear interaction of oil phase with the surrounding medium results in generation of droplets</w:t>
      </w:r>
      <w:r>
        <w:t>.</w:t>
      </w:r>
      <w:r w:rsidR="005C5EC3">
        <w:t xml:space="preserve"> </w:t>
      </w:r>
      <w:r w:rsidR="00630CAE">
        <w:t>D</w:t>
      </w:r>
      <w:r w:rsidRPr="0030153E">
        <w:t xml:space="preserve">ispersants are often added as a method of oil spill remediation, to disperse the oil mass in water column. The </w:t>
      </w:r>
      <w:r w:rsidR="00A32907">
        <w:t>surfactants in a dispersant</w:t>
      </w:r>
      <w:r w:rsidRPr="0030153E">
        <w:t xml:space="preserve"> get adsorbed on to the surface of oil droplets and lower the interfacial tension and the existing turbulence causes the disintegration of larger droplets into finer ones.</w:t>
      </w:r>
      <w:r>
        <w:t xml:space="preserve"> </w:t>
      </w:r>
      <w:r w:rsidRPr="0003562C">
        <w:t>Thu</w:t>
      </w:r>
      <w:r>
        <w:t xml:space="preserve">s, in the water column, there </w:t>
      </w:r>
      <w:r w:rsidRPr="0003562C">
        <w:t>exist</w:t>
      </w:r>
      <w:r>
        <w:t>s</w:t>
      </w:r>
      <w:r w:rsidRPr="0003562C">
        <w:t xml:space="preserve"> plethora of droplets with a wide size distribution.</w:t>
      </w:r>
      <w:r w:rsidR="00631712">
        <w:t xml:space="preserve"> </w:t>
      </w:r>
      <w:r w:rsidR="00631712" w:rsidRPr="0003562C">
        <w:t>The fate of oil droplets is highly dependent on its size</w:t>
      </w:r>
      <w:r w:rsidR="00631712">
        <w:t>.</w:t>
      </w:r>
      <w:r w:rsidR="00630CAE">
        <w:t xml:space="preserve"> </w:t>
      </w:r>
      <w:r w:rsidRPr="0003562C">
        <w:t xml:space="preserve"> </w:t>
      </w:r>
      <w:r w:rsidR="00631712">
        <w:t xml:space="preserve">The droplet size distribution also determines the overall interfacial area </w:t>
      </w:r>
      <w:r w:rsidR="006724A1">
        <w:t>available</w:t>
      </w:r>
      <w:r w:rsidR="00631712">
        <w:t xml:space="preserve"> for the dissolution process of soluble (lighter) hydrocarbons from droplet phase to the surrounding water phase.</w:t>
      </w:r>
    </w:p>
    <w:p w:rsidR="0030153E" w:rsidRPr="0003562C" w:rsidRDefault="00893602" w:rsidP="0030153E">
      <w:pPr>
        <w:ind w:firstLine="720"/>
      </w:pPr>
      <w:r>
        <w:t>We have</w:t>
      </w:r>
      <w:r w:rsidR="00630CAE" w:rsidRPr="00630CAE">
        <w:t xml:space="preserve"> develop</w:t>
      </w:r>
      <w:r>
        <w:t>ed</w:t>
      </w:r>
      <w:r w:rsidR="00630CAE" w:rsidRPr="00630CAE">
        <w:t xml:space="preserve"> a comprehensive mu</w:t>
      </w:r>
      <w:r>
        <w:t xml:space="preserve">ltiphase computational </w:t>
      </w:r>
      <w:r w:rsidR="00630CAE">
        <w:t xml:space="preserve">model which is able to predict the size </w:t>
      </w:r>
      <w:r w:rsidR="007016FB">
        <w:t>distribution of droplets in a system under consideration</w:t>
      </w:r>
      <w:r w:rsidR="00630CAE" w:rsidRPr="00630CAE">
        <w:t>.</w:t>
      </w:r>
      <w:r w:rsidR="007016FB">
        <w:t xml:space="preserve"> The oil droplets rising in the column, are free to interact with each other and as a consequence, may undergo coalescence and disintegration.</w:t>
      </w:r>
      <w:r w:rsidR="00630CAE" w:rsidRPr="00630CAE">
        <w:t xml:space="preserve"> The local turbulence and the varying interfacial tension dictate the coalescence and breakage mechanisms.  </w:t>
      </w:r>
      <w:r w:rsidR="0030153E" w:rsidRPr="0003562C">
        <w:t xml:space="preserve">So, along with the </w:t>
      </w:r>
      <w:r w:rsidR="004929DD">
        <w:t xml:space="preserve">continuity, </w:t>
      </w:r>
      <w:r w:rsidR="0030153E" w:rsidRPr="0003562C">
        <w:t xml:space="preserve">momentum, </w:t>
      </w:r>
      <w:r w:rsidR="00630CAE">
        <w:t xml:space="preserve">and turbulence </w:t>
      </w:r>
      <w:r w:rsidR="0030153E" w:rsidRPr="0003562C">
        <w:t xml:space="preserve">models, </w:t>
      </w:r>
      <w:r w:rsidR="00630CAE">
        <w:t>it is essential t</w:t>
      </w:r>
      <w:r w:rsidR="0030153E" w:rsidRPr="0003562C">
        <w:t>o</w:t>
      </w:r>
      <w:r w:rsidR="00630CAE">
        <w:t xml:space="preserve"> include a model which has</w:t>
      </w:r>
      <w:r w:rsidR="0030153E" w:rsidRPr="0003562C">
        <w:t xml:space="preserve"> </w:t>
      </w:r>
      <w:r w:rsidR="00630CAE">
        <w:t>the</w:t>
      </w:r>
      <w:r w:rsidR="0030153E" w:rsidRPr="0003562C">
        <w:t xml:space="preserve"> capability of handling these changes in </w:t>
      </w:r>
      <w:r w:rsidR="0030153E" w:rsidRPr="00393AF6">
        <w:t>population of droplets</w:t>
      </w:r>
      <w:r w:rsidR="00630CAE">
        <w:t xml:space="preserve"> of varying sizes. In this work we</w:t>
      </w:r>
      <w:r w:rsidR="0030153E" w:rsidRPr="0003562C">
        <w:t xml:space="preserve"> achieve this by integrating the </w:t>
      </w:r>
      <w:r w:rsidR="00E36F1A">
        <w:t xml:space="preserve">multiphase </w:t>
      </w:r>
      <w:proofErr w:type="spellStart"/>
      <w:r>
        <w:t>Eulerian-Eulerian</w:t>
      </w:r>
      <w:proofErr w:type="spellEnd"/>
      <w:r>
        <w:t xml:space="preserve"> </w:t>
      </w:r>
      <w:r w:rsidR="00E36F1A">
        <w:t>CFD</w:t>
      </w:r>
      <w:r w:rsidR="0030153E" w:rsidRPr="0003562C">
        <w:t xml:space="preserve"> model with </w:t>
      </w:r>
      <w:r>
        <w:t xml:space="preserve">the </w:t>
      </w:r>
      <w:r w:rsidR="0030153E" w:rsidRPr="0003562C">
        <w:rPr>
          <w:b/>
        </w:rPr>
        <w:t>Population balance Model</w:t>
      </w:r>
      <w:r w:rsidR="0030153E">
        <w:rPr>
          <w:b/>
        </w:rPr>
        <w:t>.</w:t>
      </w:r>
    </w:p>
    <w:p w:rsidR="003456C6" w:rsidRPr="007C28D2" w:rsidRDefault="003456C6" w:rsidP="003D767D">
      <w:pPr>
        <w:ind w:firstLine="720"/>
        <w:rPr>
          <w:color w:val="FF0000"/>
        </w:rPr>
      </w:pPr>
      <w:r>
        <w:t>The spreading of plume in the d</w:t>
      </w:r>
      <w:r w:rsidR="00393AF6">
        <w:t>ownstream of release point increases the distances between the droplets and hence</w:t>
      </w:r>
      <w:r>
        <w:t xml:space="preserve"> disintegration</w:t>
      </w:r>
      <w:r w:rsidR="00631712">
        <w:t>(breakage)</w:t>
      </w:r>
      <w:r>
        <w:t xml:space="preserve"> process</w:t>
      </w:r>
      <w:r w:rsidR="00393AF6">
        <w:t xml:space="preserve"> becomes more</w:t>
      </w:r>
      <w:r w:rsidR="00631712">
        <w:t xml:space="preserve"> </w:t>
      </w:r>
      <w:r w:rsidR="00393AF6">
        <w:t xml:space="preserve"> important over coalescence process</w:t>
      </w:r>
      <w:r w:rsidR="00631712">
        <w:t>.</w:t>
      </w:r>
      <w:r>
        <w:t xml:space="preserve"> </w:t>
      </w:r>
      <w:r w:rsidR="00631712">
        <w:t xml:space="preserve">Appropriate breakage </w:t>
      </w:r>
      <w:r>
        <w:t>kernels</w:t>
      </w:r>
      <w:r w:rsidR="00631712">
        <w:t xml:space="preserve"> representative of the system under consideration</w:t>
      </w:r>
      <w:r>
        <w:t xml:space="preserve"> were </w:t>
      </w:r>
      <w:proofErr w:type="gramStart"/>
      <w:r w:rsidR="00631712">
        <w:t xml:space="preserve">included  </w:t>
      </w:r>
      <w:r w:rsidR="00544861">
        <w:t>in</w:t>
      </w:r>
      <w:proofErr w:type="gramEnd"/>
      <w:r w:rsidR="00544861">
        <w:t xml:space="preserve"> </w:t>
      </w:r>
      <w:r w:rsidR="00631712">
        <w:t>the numerical model</w:t>
      </w:r>
      <w:r>
        <w:t xml:space="preserve">. </w:t>
      </w:r>
      <w:r w:rsidR="00FF18AF">
        <w:t xml:space="preserve"> </w:t>
      </w:r>
      <w:r>
        <w:t xml:space="preserve">We </w:t>
      </w:r>
      <w:r w:rsidR="00416155">
        <w:t xml:space="preserve">have used </w:t>
      </w:r>
      <w:r w:rsidR="000462B4">
        <w:t xml:space="preserve"> </w:t>
      </w:r>
      <w:r w:rsidR="00FF18AF">
        <w:t>the experiment</w:t>
      </w:r>
      <w:r>
        <w:t xml:space="preserve"> described in </w:t>
      </w:r>
      <w:proofErr w:type="spellStart"/>
      <w:r>
        <w:t>Branvik</w:t>
      </w:r>
      <w:proofErr w:type="spellEnd"/>
      <w:r>
        <w:t xml:space="preserve"> et al</w:t>
      </w:r>
      <w:hyperlink w:anchor="_ENREF_1" w:tooltip="Johansen, 2013 #485" w:history="1">
        <w:r>
          <w:fldChar w:fldCharType="begin"/>
        </w:r>
        <w:r>
          <w:instrText xml:space="preserve"> ADDIN EN.CITE &lt;EndNote&gt;&lt;Cite&gt;&lt;Author&gt;Johansen&lt;/Author&gt;&lt;Year&gt;2013&lt;/Year&gt;&lt;RecNum&gt;485&lt;/RecNum&gt;&lt;DisplayText&gt;&lt;style face="superscript"&gt;1&lt;/style&gt;&lt;/DisplayText&gt;&lt;record&gt;&lt;rec-number&gt;485&lt;/rec-number&gt;&lt;foreign-keys&gt;&lt;key app="EN" db-id="az9adax5dax9wtedav7p0d9u0zevwxa0rvvp"&gt;485&lt;/key&gt;&lt;/foreign-keys&gt;&lt;ref-type name="Journal Article"&gt;17&lt;/ref-type&gt;&lt;contributors&gt;&lt;authors&gt;&lt;author&gt;Johansen, Øistein&lt;/author&gt;&lt;author&gt;Brandvik, Per Johan&lt;/author&gt;&lt;author&gt;Farooq, Umer&lt;/author&gt;&lt;/authors&gt;&lt;/contributors&gt;&lt;titles&gt;&lt;title&gt;Droplet breakup in subsea oil releases – Part 2: Predictions of droplet size distributions with and without injection of chemical dispersants&lt;/title&gt;&lt;secondary-title&gt;Marine Pollution Bulletin&lt;/secondary-title&gt;&lt;/titles&gt;&lt;periodical&gt;&lt;full-title&gt;Marine Pollution Bulletin&lt;/full-title&gt;&lt;/periodical&gt;&lt;pages&gt;327-335&lt;/pages&gt;&lt;volume&gt;73&lt;/volume&gt;&lt;number&gt;1&lt;/number&gt;&lt;keywords&gt;&lt;keyword&gt;Subsea blowouts&lt;/keyword&gt;&lt;keyword&gt;Droplet size distribution&lt;/keyword&gt;&lt;keyword&gt;Chemical dispersants&lt;/keyword&gt;&lt;keyword&gt;Model predictions&lt;/keyword&gt;&lt;/keywords&gt;&lt;dates&gt;&lt;year&gt;2013&lt;/year&gt;&lt;pub-dates&gt;&lt;date&gt;8/15/&lt;/date&gt;&lt;/pub-dates&gt;&lt;/dates&gt;&lt;isbn&gt;0025-326X&lt;/isbn&gt;&lt;urls&gt;&lt;related-urls&gt;&lt;url&gt;http://www.sciencedirect.com/science/article/pii/S0025326X1300194X&lt;/url&gt;&lt;/related-urls&gt;&lt;/urls&gt;&lt;electronic-resource-num&gt;http://dx.doi.org/10.1016/j.marpolbul.2013.04.012&lt;/electronic-resource-num&gt;&lt;/record&gt;&lt;/Cite&gt;&lt;/EndNote&gt;</w:instrText>
        </w:r>
        <w:r>
          <w:fldChar w:fldCharType="separate"/>
        </w:r>
        <w:r w:rsidRPr="003456C6">
          <w:rPr>
            <w:noProof/>
            <w:vertAlign w:val="superscript"/>
          </w:rPr>
          <w:t>1</w:t>
        </w:r>
        <w:r>
          <w:fldChar w:fldCharType="end"/>
        </w:r>
      </w:hyperlink>
      <w:r w:rsidR="00FF18AF">
        <w:t xml:space="preserve"> , to build</w:t>
      </w:r>
      <w:r w:rsidR="00416155">
        <w:t xml:space="preserve"> </w:t>
      </w:r>
      <w:r>
        <w:t>our numerical model.</w:t>
      </w:r>
      <w:r w:rsidR="00E9765E">
        <w:t xml:space="preserve">  </w:t>
      </w:r>
      <w:r w:rsidR="00E9765E" w:rsidRPr="0089637D">
        <w:rPr>
          <w:color w:val="000000" w:themeColor="text1"/>
        </w:rPr>
        <w:t xml:space="preserve">The oil phase </w:t>
      </w:r>
      <w:r w:rsidR="00FF18AF" w:rsidRPr="0089637D">
        <w:rPr>
          <w:color w:val="000000" w:themeColor="text1"/>
        </w:rPr>
        <w:t>was</w:t>
      </w:r>
      <w:r w:rsidR="00E9765E" w:rsidRPr="0089637D">
        <w:rPr>
          <w:color w:val="000000" w:themeColor="text1"/>
        </w:rPr>
        <w:t xml:space="preserve"> injected into to computational domain with a flow rate between 1.2 L/min </w:t>
      </w:r>
      <w:r w:rsidR="00416155" w:rsidRPr="0089637D">
        <w:rPr>
          <w:color w:val="000000" w:themeColor="text1"/>
        </w:rPr>
        <w:t xml:space="preserve">to 1.5 </w:t>
      </w:r>
      <w:r w:rsidR="00FF18AF" w:rsidRPr="0089637D">
        <w:rPr>
          <w:color w:val="000000" w:themeColor="text1"/>
        </w:rPr>
        <w:t>L</w:t>
      </w:r>
      <w:r w:rsidR="00416155" w:rsidRPr="0089637D">
        <w:rPr>
          <w:color w:val="000000" w:themeColor="text1"/>
        </w:rPr>
        <w:t>/min through a</w:t>
      </w:r>
      <w:r w:rsidR="00FF18AF" w:rsidRPr="0089637D">
        <w:rPr>
          <w:color w:val="000000" w:themeColor="text1"/>
        </w:rPr>
        <w:t xml:space="preserve"> nozzle with ID of 1.5mm. </w:t>
      </w:r>
      <w:r w:rsidR="00416155" w:rsidRPr="0089637D">
        <w:rPr>
          <w:color w:val="000000" w:themeColor="text1"/>
        </w:rPr>
        <w:t xml:space="preserve"> </w:t>
      </w:r>
      <w:r w:rsidR="00E9765E" w:rsidRPr="0089637D">
        <w:rPr>
          <w:color w:val="000000" w:themeColor="text1"/>
        </w:rPr>
        <w:t xml:space="preserve">The simulation results revealed a trend similar to </w:t>
      </w:r>
      <w:r w:rsidR="00544861">
        <w:rPr>
          <w:color w:val="000000" w:themeColor="text1"/>
        </w:rPr>
        <w:t>that</w:t>
      </w:r>
      <w:bookmarkStart w:id="0" w:name="_GoBack"/>
      <w:bookmarkEnd w:id="0"/>
      <w:r w:rsidR="00E9765E" w:rsidRPr="0089637D">
        <w:rPr>
          <w:color w:val="000000" w:themeColor="text1"/>
        </w:rPr>
        <w:t xml:space="preserve"> observed in the experiment ;  the lowering of interfacial tension between oil/water interface form 15.5 </w:t>
      </w:r>
      <w:proofErr w:type="spellStart"/>
      <w:r w:rsidR="00E9765E" w:rsidRPr="0089637D">
        <w:rPr>
          <w:color w:val="000000" w:themeColor="text1"/>
        </w:rPr>
        <w:t>mN</w:t>
      </w:r>
      <w:proofErr w:type="spellEnd"/>
      <w:r w:rsidR="00E9765E" w:rsidRPr="0089637D">
        <w:rPr>
          <w:color w:val="000000" w:themeColor="text1"/>
        </w:rPr>
        <w:t>/m to 1.5</w:t>
      </w:r>
      <w:r w:rsidR="009D792F" w:rsidRPr="0089637D">
        <w:rPr>
          <w:color w:val="000000" w:themeColor="text1"/>
        </w:rPr>
        <w:t xml:space="preserve"> </w:t>
      </w:r>
      <w:proofErr w:type="spellStart"/>
      <w:r w:rsidR="009D792F" w:rsidRPr="0089637D">
        <w:rPr>
          <w:color w:val="000000" w:themeColor="text1"/>
        </w:rPr>
        <w:t>mM</w:t>
      </w:r>
      <w:proofErr w:type="spellEnd"/>
      <w:r w:rsidR="009D792F" w:rsidRPr="0089637D">
        <w:rPr>
          <w:color w:val="000000" w:themeColor="text1"/>
        </w:rPr>
        <w:t xml:space="preserve">/m </w:t>
      </w:r>
      <w:r w:rsidR="00E9765E" w:rsidRPr="0089637D">
        <w:rPr>
          <w:color w:val="000000" w:themeColor="text1"/>
        </w:rPr>
        <w:t xml:space="preserve"> produced much finer droplet</w:t>
      </w:r>
      <w:r w:rsidR="009D792F" w:rsidRPr="0089637D">
        <w:rPr>
          <w:color w:val="000000" w:themeColor="text1"/>
        </w:rPr>
        <w:t xml:space="preserve">s and </w:t>
      </w:r>
      <w:r w:rsidR="007436FA" w:rsidRPr="0089637D">
        <w:rPr>
          <w:color w:val="000000" w:themeColor="text1"/>
        </w:rPr>
        <w:t xml:space="preserve">mean </w:t>
      </w:r>
      <w:r w:rsidR="00416155" w:rsidRPr="0089637D">
        <w:rPr>
          <w:color w:val="000000" w:themeColor="text1"/>
        </w:rPr>
        <w:t xml:space="preserve">droplet </w:t>
      </w:r>
      <w:r w:rsidR="007436FA" w:rsidRPr="0089637D">
        <w:rPr>
          <w:color w:val="000000" w:themeColor="text1"/>
        </w:rPr>
        <w:t xml:space="preserve">diameter </w:t>
      </w:r>
      <w:r w:rsidR="00416155" w:rsidRPr="0089637D">
        <w:rPr>
          <w:color w:val="000000" w:themeColor="text1"/>
        </w:rPr>
        <w:t xml:space="preserve"> </w:t>
      </w:r>
      <w:r w:rsidR="007436FA" w:rsidRPr="0089637D">
        <w:rPr>
          <w:color w:val="000000" w:themeColor="text1"/>
        </w:rPr>
        <w:t>reduced nearly by two folds.</w:t>
      </w:r>
    </w:p>
    <w:p w:rsidR="00352637" w:rsidRDefault="003456C6" w:rsidP="003D767D">
      <w:pPr>
        <w:ind w:firstLine="720"/>
      </w:pPr>
      <w:r>
        <w:t xml:space="preserve"> </w:t>
      </w:r>
    </w:p>
    <w:p w:rsidR="0003562C" w:rsidRDefault="003456C6" w:rsidP="007436FA">
      <w:pPr>
        <w:spacing w:line="240" w:lineRule="auto"/>
        <w:ind w:left="720" w:hanging="720"/>
      </w:pPr>
      <w:fldSimple w:instr=" ADDIN EN.REFLIST ">
        <w:bookmarkStart w:id="1" w:name="_ENREF_1"/>
        <w:r w:rsidRPr="003456C6">
          <w:rPr>
            <w:rFonts w:ascii="Calibri" w:hAnsi="Calibri"/>
            <w:b/>
            <w:noProof/>
          </w:rPr>
          <w:t>1.</w:t>
        </w:r>
        <w:r w:rsidRPr="003456C6">
          <w:rPr>
            <w:rFonts w:ascii="Calibri" w:hAnsi="Calibri"/>
            <w:noProof/>
          </w:rPr>
          <w:tab/>
          <w:t xml:space="preserve">Johansen Ø, Brandvik PJ, Farooq U. Droplet breakup in subsea oil releases – Part 2: Predictions of droplet size distributions with and without injection of chemical dispersants. </w:t>
        </w:r>
        <w:r w:rsidRPr="003456C6">
          <w:rPr>
            <w:rFonts w:ascii="Calibri" w:hAnsi="Calibri"/>
            <w:i/>
            <w:noProof/>
          </w:rPr>
          <w:t xml:space="preserve">Marine Pollution Bulletin. </w:t>
        </w:r>
        <w:r w:rsidRPr="003456C6">
          <w:rPr>
            <w:rFonts w:ascii="Calibri" w:hAnsi="Calibri"/>
            <w:noProof/>
          </w:rPr>
          <w:t>8/15/ 2013;73(1):327-335.</w:t>
        </w:r>
        <w:bookmarkEnd w:id="1"/>
      </w:fldSimple>
    </w:p>
    <w:sectPr w:rsidR="00035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z9adax5dax9wtedav7p0d9u0zevwxa0rvvp&quot;&gt;mass transfer in droplets&lt;record-ids&gt;&lt;item&gt;485&lt;/item&gt;&lt;/record-ids&gt;&lt;/item&gt;&lt;/Libraries&gt;"/>
  </w:docVars>
  <w:rsids>
    <w:rsidRoot w:val="007D3D8C"/>
    <w:rsid w:val="0003562C"/>
    <w:rsid w:val="000462B4"/>
    <w:rsid w:val="002352BC"/>
    <w:rsid w:val="002E0684"/>
    <w:rsid w:val="0030153E"/>
    <w:rsid w:val="00333C39"/>
    <w:rsid w:val="003456C6"/>
    <w:rsid w:val="00352637"/>
    <w:rsid w:val="00393AF6"/>
    <w:rsid w:val="003D767D"/>
    <w:rsid w:val="003F56EC"/>
    <w:rsid w:val="00416155"/>
    <w:rsid w:val="004929DD"/>
    <w:rsid w:val="00513D83"/>
    <w:rsid w:val="00544861"/>
    <w:rsid w:val="005A7DD7"/>
    <w:rsid w:val="005C5EC3"/>
    <w:rsid w:val="00630CAE"/>
    <w:rsid w:val="00631712"/>
    <w:rsid w:val="006724A1"/>
    <w:rsid w:val="006D7246"/>
    <w:rsid w:val="007016FB"/>
    <w:rsid w:val="007436FA"/>
    <w:rsid w:val="007555B9"/>
    <w:rsid w:val="007C28D2"/>
    <w:rsid w:val="007D3D8C"/>
    <w:rsid w:val="00893602"/>
    <w:rsid w:val="0089637D"/>
    <w:rsid w:val="008D3C2C"/>
    <w:rsid w:val="009D792F"/>
    <w:rsid w:val="009E6D49"/>
    <w:rsid w:val="00A32907"/>
    <w:rsid w:val="00A43ABF"/>
    <w:rsid w:val="00B713F9"/>
    <w:rsid w:val="00DE33C7"/>
    <w:rsid w:val="00E12F39"/>
    <w:rsid w:val="00E36F1A"/>
    <w:rsid w:val="00E5399A"/>
    <w:rsid w:val="00E9765E"/>
    <w:rsid w:val="00ED3B13"/>
    <w:rsid w:val="00EF1CAD"/>
    <w:rsid w:val="00F57759"/>
    <w:rsid w:val="00FF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56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56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ABHIJIT</dc:creator>
  <cp:lastModifiedBy>ABHIJIT</cp:lastModifiedBy>
  <cp:revision>8</cp:revision>
  <dcterms:created xsi:type="dcterms:W3CDTF">2014-05-12T21:12:00Z</dcterms:created>
  <dcterms:modified xsi:type="dcterms:W3CDTF">2014-05-13T02:48:00Z</dcterms:modified>
</cp:coreProperties>
</file>