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713" w:rsidRPr="007A6713" w:rsidRDefault="007A6713">
      <w:pPr>
        <w:rPr>
          <w:rFonts w:ascii="Helvetica Neue" w:hAnsi="Helvetica Neue" w:cs="Helvetica Neue"/>
          <w:b/>
          <w:sz w:val="26"/>
          <w:szCs w:val="26"/>
          <w:u w:val="single"/>
        </w:rPr>
      </w:pPr>
      <w:bookmarkStart w:id="0" w:name="_GoBack"/>
      <w:r w:rsidRPr="007A6713">
        <w:rPr>
          <w:rFonts w:ascii="Helvetica Neue" w:hAnsi="Helvetica Neue" w:cs="Helvetica Neue"/>
          <w:b/>
          <w:sz w:val="26"/>
          <w:szCs w:val="26"/>
          <w:u w:val="single"/>
        </w:rPr>
        <w:t>Morphology Prediction of Janus Particles</w:t>
      </w:r>
    </w:p>
    <w:bookmarkEnd w:id="0"/>
    <w:p w:rsidR="007A6713" w:rsidRDefault="007A6713">
      <w:pPr>
        <w:rPr>
          <w:rFonts w:ascii="Helvetica Neue" w:hAnsi="Helvetica Neue" w:cs="Helvetica Neue"/>
          <w:sz w:val="26"/>
          <w:szCs w:val="26"/>
        </w:rPr>
      </w:pPr>
    </w:p>
    <w:p w:rsidR="008B604A" w:rsidRDefault="007A6713">
      <w:r>
        <w:rPr>
          <w:rFonts w:ascii="Helvetica Neue" w:hAnsi="Helvetica Neue" w:cs="Helvetica Neue"/>
          <w:sz w:val="26"/>
          <w:szCs w:val="26"/>
        </w:rPr>
        <w:t xml:space="preserve">Particles with complex morphologies are highly sought after for their unique surface properties and compartmentalized structures. Phase separation of two immiscible polymers within emulsion droplets a simple, straightforward approach to producing Janus particles in large quantities. Particle shape is a function of the interfacial tensions between the two polymers, as well as the interfacial tensions between each of the polymers and the aqueous phase containing surfactant. A wide range of morphologies is attainable by simply tuning preparative conditions that affect interfacial tensions, such as evaporation conditions, surfactant type, and surfactant concentration. We present a thermodynamic model for Janus particles which allows the extraction of </w:t>
      </w:r>
      <w:proofErr w:type="gramStart"/>
      <w:r>
        <w:rPr>
          <w:rFonts w:ascii="Helvetica Neue" w:hAnsi="Helvetica Neue" w:cs="Helvetica Neue"/>
          <w:sz w:val="26"/>
          <w:szCs w:val="26"/>
        </w:rPr>
        <w:t>polymer</w:t>
      </w:r>
      <w:proofErr w:type="gramEnd"/>
      <w:r>
        <w:rPr>
          <w:rFonts w:ascii="Helvetica Neue" w:hAnsi="Helvetica Neue" w:cs="Helvetica Neue"/>
          <w:sz w:val="26"/>
          <w:szCs w:val="26"/>
        </w:rPr>
        <w:t xml:space="preserve"> properties from the Janus particle's geometry as obtained by standard microscopy measurements. Our model is derived from first-principles, in which the exact shape of a Janus particle is found and the total free energy is minimized given constant volumes for each polymer. The result is a system of equations in which the particle geometry allows for the explicit calculation of the volume ratio and the surface tensions of each of its interfaces, and their reverse. This analysis is carried out for multiple Janus particle syntheses, in which a geometry predicted from known surface tensions are compared to measurements from microscopy images, and in which unknown surface tensions are obtained from microscopy. Predictions surface tension calculations from different systems are compared quantitatively to each other and corroborated, where possible, by other surface tensions as found in literature and/or as measured using contact angles and other techniques.</w:t>
      </w:r>
    </w:p>
    <w:sectPr w:rsidR="008B604A" w:rsidSect="008B604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Helvetica Neue">
    <w:altName w:val="Malgun Gothic"/>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713"/>
    <w:rsid w:val="00646889"/>
    <w:rsid w:val="007A6713"/>
    <w:rsid w:val="008B60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13E7F7A7-7A1D-4B96-93AE-B51DE4D7F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Rutgers University</Company>
  <LinksUpToDate>false</LinksUpToDate>
  <CharactersWithSpaces>1769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Silvina Tomassone</dc:creator>
  <cp:keywords/>
  <dc:description/>
  <cp:lastModifiedBy>Jen Winkler</cp:lastModifiedBy>
  <cp:revision>2</cp:revision>
  <dcterms:created xsi:type="dcterms:W3CDTF">2014-05-12T23:48:00Z</dcterms:created>
  <dcterms:modified xsi:type="dcterms:W3CDTF">2014-05-12T23:48:00Z</dcterms:modified>
</cp:coreProperties>
</file>