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D9E" w:rsidRDefault="00FE0D9E" w:rsidP="00FE0D9E">
      <w:pPr>
        <w:spacing w:line="276" w:lineRule="auto"/>
        <w:jc w:val="center"/>
        <w:rPr>
          <w:rFonts w:ascii="Times New Roman" w:hAnsi="Times New Roman" w:cs="Times New Roman" w:hint="eastAsia"/>
          <w:sz w:val="20"/>
          <w:szCs w:val="20"/>
        </w:rPr>
      </w:pPr>
      <w:r w:rsidRPr="00FE0D9E">
        <w:rPr>
          <w:rFonts w:ascii="Times New Roman" w:hAnsi="Times New Roman" w:cs="Times New Roman"/>
          <w:sz w:val="36"/>
          <w:szCs w:val="20"/>
        </w:rPr>
        <w:t>N</w:t>
      </w:r>
      <w:r w:rsidRPr="00FE0D9E">
        <w:rPr>
          <w:rFonts w:ascii="Times New Roman" w:hAnsi="Times New Roman" w:cs="Times New Roman" w:hint="eastAsia"/>
          <w:sz w:val="36"/>
          <w:szCs w:val="20"/>
        </w:rPr>
        <w:t xml:space="preserve">onlinear control of </w:t>
      </w:r>
      <w:r>
        <w:rPr>
          <w:rFonts w:ascii="Times New Roman" w:hAnsi="Times New Roman" w:cs="Times New Roman" w:hint="eastAsia"/>
          <w:sz w:val="36"/>
          <w:szCs w:val="20"/>
        </w:rPr>
        <w:t xml:space="preserve">a </w:t>
      </w:r>
      <w:r w:rsidRPr="00FE0D9E">
        <w:rPr>
          <w:rFonts w:ascii="Times New Roman" w:hAnsi="Times New Roman" w:cs="Times New Roman"/>
          <w:sz w:val="36"/>
          <w:szCs w:val="20"/>
        </w:rPr>
        <w:t>differe</w:t>
      </w:r>
      <w:r w:rsidRPr="00FE0D9E">
        <w:rPr>
          <w:rFonts w:ascii="Times New Roman" w:hAnsi="Times New Roman" w:cs="Times New Roman"/>
          <w:sz w:val="36"/>
          <w:szCs w:val="20"/>
        </w:rPr>
        <w:t>ntial algebraic equation</w:t>
      </w:r>
      <w:r w:rsidRPr="00FE0D9E">
        <w:rPr>
          <w:rFonts w:ascii="Times New Roman" w:hAnsi="Times New Roman" w:cs="Times New Roman" w:hint="eastAsia"/>
          <w:sz w:val="36"/>
          <w:szCs w:val="20"/>
        </w:rPr>
        <w:t>s</w:t>
      </w:r>
      <w:r w:rsidRPr="00FE0D9E">
        <w:rPr>
          <w:rFonts w:ascii="Times New Roman" w:hAnsi="Times New Roman" w:cs="Times New Roman"/>
          <w:sz w:val="36"/>
          <w:szCs w:val="20"/>
        </w:rPr>
        <w:t xml:space="preserve"> system</w:t>
      </w:r>
      <w:r w:rsidRPr="00FE0D9E">
        <w:rPr>
          <w:rFonts w:ascii="Times New Roman" w:hAnsi="Times New Roman" w:cs="Times New Roman" w:hint="eastAsia"/>
          <w:sz w:val="36"/>
          <w:szCs w:val="20"/>
        </w:rPr>
        <w:t xml:space="preserve"> using </w:t>
      </w:r>
      <w:r w:rsidRPr="00FE0D9E">
        <w:rPr>
          <w:rFonts w:ascii="Times New Roman" w:hAnsi="Times New Roman" w:cs="Times New Roman"/>
          <w:sz w:val="36"/>
          <w:szCs w:val="20"/>
        </w:rPr>
        <w:t>modified</w:t>
      </w:r>
      <w:r w:rsidRPr="00FE0D9E">
        <w:rPr>
          <w:rFonts w:ascii="Times New Roman" w:hAnsi="Times New Roman" w:cs="Times New Roman" w:hint="eastAsia"/>
          <w:sz w:val="36"/>
          <w:szCs w:val="20"/>
        </w:rPr>
        <w:t xml:space="preserve"> POD method</w:t>
      </w:r>
    </w:p>
    <w:p w:rsidR="003B283B" w:rsidRPr="00FB0222" w:rsidRDefault="00401949" w:rsidP="00FB0222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FB0222">
        <w:rPr>
          <w:rFonts w:ascii="Times New Roman" w:hAnsi="Times New Roman" w:cs="Times New Roman"/>
          <w:sz w:val="20"/>
          <w:szCs w:val="20"/>
        </w:rPr>
        <w:t xml:space="preserve">In many chemical </w:t>
      </w:r>
      <w:r w:rsidR="00872DDF" w:rsidRPr="00FB0222">
        <w:rPr>
          <w:rFonts w:ascii="Times New Roman" w:hAnsi="Times New Roman" w:cs="Times New Roman"/>
          <w:sz w:val="20"/>
          <w:szCs w:val="20"/>
        </w:rPr>
        <w:t xml:space="preserve">industry </w:t>
      </w:r>
      <w:r w:rsidRPr="00FB0222">
        <w:rPr>
          <w:rFonts w:ascii="Times New Roman" w:hAnsi="Times New Roman" w:cs="Times New Roman"/>
          <w:sz w:val="20"/>
          <w:szCs w:val="20"/>
        </w:rPr>
        <w:t>process</w:t>
      </w:r>
      <w:r w:rsidR="00872DDF" w:rsidRPr="00FB0222">
        <w:rPr>
          <w:rFonts w:ascii="Times New Roman" w:hAnsi="Times New Roman" w:cs="Times New Roman"/>
          <w:sz w:val="20"/>
          <w:szCs w:val="20"/>
        </w:rPr>
        <w:t xml:space="preserve">es, nonlinear PDEs need to be solved due to spatial distributed nature of the system dynamics. </w:t>
      </w:r>
      <w:r w:rsidR="001720F5" w:rsidRPr="00FB0222">
        <w:rPr>
          <w:rFonts w:ascii="Times New Roman" w:hAnsi="Times New Roman" w:cs="Times New Roman"/>
          <w:sz w:val="20"/>
          <w:szCs w:val="20"/>
        </w:rPr>
        <w:t>In general,</w:t>
      </w:r>
      <w:r w:rsidR="00872DDF" w:rsidRPr="00FB0222">
        <w:rPr>
          <w:rFonts w:ascii="Times New Roman" w:hAnsi="Times New Roman" w:cs="Times New Roman"/>
          <w:sz w:val="20"/>
          <w:szCs w:val="20"/>
        </w:rPr>
        <w:t xml:space="preserve"> these PDEs </w:t>
      </w:r>
      <w:r w:rsidR="001720F5" w:rsidRPr="00FB0222">
        <w:rPr>
          <w:rFonts w:ascii="Times New Roman" w:hAnsi="Times New Roman" w:cs="Times New Roman"/>
          <w:sz w:val="20"/>
          <w:szCs w:val="20"/>
        </w:rPr>
        <w:t>can’t be solved</w:t>
      </w:r>
      <w:r w:rsidR="00872DDF" w:rsidRPr="00FB0222">
        <w:rPr>
          <w:rFonts w:ascii="Times New Roman" w:hAnsi="Times New Roman" w:cs="Times New Roman"/>
          <w:sz w:val="20"/>
          <w:szCs w:val="20"/>
        </w:rPr>
        <w:t xml:space="preserve"> analytical</w:t>
      </w:r>
      <w:r w:rsidR="001720F5" w:rsidRPr="00FB0222">
        <w:rPr>
          <w:rFonts w:ascii="Times New Roman" w:hAnsi="Times New Roman" w:cs="Times New Roman"/>
          <w:sz w:val="20"/>
          <w:szCs w:val="20"/>
        </w:rPr>
        <w:t>ly</w:t>
      </w:r>
      <w:r w:rsidR="00872DDF" w:rsidRPr="00FB0222">
        <w:rPr>
          <w:rFonts w:ascii="Times New Roman" w:hAnsi="Times New Roman" w:cs="Times New Roman"/>
          <w:sz w:val="20"/>
          <w:szCs w:val="20"/>
        </w:rPr>
        <w:t xml:space="preserve">. One of the methods is to decompose the function into spatial part and temporary part using </w:t>
      </w:r>
      <w:proofErr w:type="spellStart"/>
      <w:r w:rsidR="00872DDF" w:rsidRPr="00FB0222">
        <w:rPr>
          <w:rFonts w:ascii="Times New Roman" w:hAnsi="Times New Roman" w:cs="Times New Roman"/>
          <w:sz w:val="20"/>
          <w:szCs w:val="20"/>
        </w:rPr>
        <w:t>Galerkin’s</w:t>
      </w:r>
      <w:proofErr w:type="spellEnd"/>
      <w:r w:rsidR="00872DDF" w:rsidRPr="00FB0222">
        <w:rPr>
          <w:rFonts w:ascii="Times New Roman" w:hAnsi="Times New Roman" w:cs="Times New Roman"/>
          <w:sz w:val="20"/>
          <w:szCs w:val="20"/>
        </w:rPr>
        <w:t xml:space="preserve"> method. Compared with standard </w:t>
      </w:r>
      <w:proofErr w:type="spellStart"/>
      <w:r w:rsidR="00872DDF" w:rsidRPr="00FB0222">
        <w:rPr>
          <w:rFonts w:ascii="Times New Roman" w:hAnsi="Times New Roman" w:cs="Times New Roman"/>
          <w:sz w:val="20"/>
          <w:szCs w:val="20"/>
        </w:rPr>
        <w:t>Galerkin’s</w:t>
      </w:r>
      <w:proofErr w:type="spellEnd"/>
      <w:r w:rsidR="00872DDF" w:rsidRPr="00FB0222">
        <w:rPr>
          <w:rFonts w:ascii="Times New Roman" w:hAnsi="Times New Roman" w:cs="Times New Roman"/>
          <w:sz w:val="20"/>
          <w:szCs w:val="20"/>
        </w:rPr>
        <w:t xml:space="preserve"> method</w:t>
      </w:r>
      <w:r w:rsidR="001720F5" w:rsidRPr="00FB0222">
        <w:rPr>
          <w:rFonts w:ascii="Times New Roman" w:hAnsi="Times New Roman" w:cs="Times New Roman"/>
          <w:sz w:val="20"/>
          <w:szCs w:val="20"/>
        </w:rPr>
        <w:t xml:space="preserve">, which provides optimal </w:t>
      </w:r>
      <w:r w:rsidR="006E5CCA" w:rsidRPr="00FB0222">
        <w:rPr>
          <w:rFonts w:ascii="Times New Roman" w:hAnsi="Times New Roman" w:cs="Times New Roman"/>
          <w:sz w:val="20"/>
          <w:szCs w:val="20"/>
        </w:rPr>
        <w:t>basis functions in linear system</w:t>
      </w:r>
      <w:r w:rsidR="00872DDF" w:rsidRPr="00FB0222">
        <w:rPr>
          <w:rFonts w:ascii="Times New Roman" w:hAnsi="Times New Roman" w:cs="Times New Roman"/>
          <w:sz w:val="20"/>
          <w:szCs w:val="20"/>
        </w:rPr>
        <w:t xml:space="preserve">, </w:t>
      </w:r>
      <w:r w:rsidR="006E5CCA" w:rsidRPr="00FB0222">
        <w:rPr>
          <w:rFonts w:ascii="Times New Roman" w:hAnsi="Times New Roman" w:cs="Times New Roman"/>
          <w:sz w:val="20"/>
          <w:szCs w:val="20"/>
        </w:rPr>
        <w:t xml:space="preserve">in non-linear system, </w:t>
      </w:r>
      <w:r w:rsidR="00872DDF" w:rsidRPr="00FB0222">
        <w:rPr>
          <w:rFonts w:ascii="Times New Roman" w:hAnsi="Times New Roman" w:cs="Times New Roman"/>
          <w:sz w:val="20"/>
          <w:szCs w:val="20"/>
        </w:rPr>
        <w:t>proper orthogonal decomposition method (POD) can provide a better set of basis</w:t>
      </w:r>
      <w:r w:rsidR="00BF4F32" w:rsidRPr="00FB0222">
        <w:rPr>
          <w:rFonts w:ascii="Times New Roman" w:hAnsi="Times New Roman" w:cs="Times New Roman"/>
          <w:sz w:val="20"/>
          <w:szCs w:val="20"/>
        </w:rPr>
        <w:t xml:space="preserve"> </w:t>
      </w:r>
      <w:r w:rsidR="00F57546" w:rsidRPr="00FB0222">
        <w:rPr>
          <w:rFonts w:ascii="Times New Roman" w:hAnsi="Times New Roman" w:cs="Times New Roman"/>
          <w:sz w:val="20"/>
          <w:szCs w:val="20"/>
        </w:rPr>
        <w:t>to approximate the function we need to solve</w:t>
      </w:r>
      <w:r w:rsidR="00FB0222" w:rsidRPr="00FB0222">
        <w:rPr>
          <w:rFonts w:ascii="Times New Roman" w:hAnsi="Times New Roman" w:cs="Times New Roman"/>
          <w:sz w:val="20"/>
          <w:szCs w:val="20"/>
        </w:rPr>
        <w:t xml:space="preserve"> [1]</w:t>
      </w:r>
      <w:r w:rsidR="00F57546" w:rsidRPr="00FB0222">
        <w:rPr>
          <w:rFonts w:ascii="Times New Roman" w:hAnsi="Times New Roman" w:cs="Times New Roman"/>
          <w:sz w:val="20"/>
          <w:szCs w:val="20"/>
        </w:rPr>
        <w:t>. Basis</w:t>
      </w:r>
      <w:r w:rsidR="00BF4F32" w:rsidRPr="00FB0222">
        <w:rPr>
          <w:rFonts w:ascii="Times New Roman" w:hAnsi="Times New Roman" w:cs="Times New Roman"/>
          <w:sz w:val="20"/>
          <w:szCs w:val="20"/>
        </w:rPr>
        <w:t xml:space="preserve"> functions</w:t>
      </w:r>
      <w:r w:rsidR="00F57546" w:rsidRPr="00FB0222">
        <w:rPr>
          <w:rFonts w:ascii="Times New Roman" w:hAnsi="Times New Roman" w:cs="Times New Roman"/>
          <w:sz w:val="20"/>
          <w:szCs w:val="20"/>
        </w:rPr>
        <w:t xml:space="preserve"> generated by POD</w:t>
      </w:r>
      <w:r w:rsidR="00BF4F32" w:rsidRPr="00FB0222">
        <w:rPr>
          <w:rFonts w:ascii="Times New Roman" w:hAnsi="Times New Roman" w:cs="Times New Roman"/>
          <w:sz w:val="20"/>
          <w:szCs w:val="20"/>
        </w:rPr>
        <w:t xml:space="preserve"> are</w:t>
      </w:r>
      <w:r w:rsidR="00F57546" w:rsidRPr="00FB0222">
        <w:rPr>
          <w:rFonts w:ascii="Times New Roman" w:hAnsi="Times New Roman" w:cs="Times New Roman"/>
          <w:sz w:val="20"/>
          <w:szCs w:val="20"/>
        </w:rPr>
        <w:t xml:space="preserve"> optimal with respect to that the average square of distance between the function and basis is minimized.</w:t>
      </w:r>
      <w:r w:rsidR="006E5CCA" w:rsidRPr="00FB0222">
        <w:rPr>
          <w:rFonts w:ascii="Times New Roman" w:hAnsi="Times New Roman" w:cs="Times New Roman"/>
          <w:sz w:val="20"/>
          <w:szCs w:val="20"/>
        </w:rPr>
        <w:t xml:space="preserve"> Data obtained in activating the open loop process is used to approximate the solution of this minimizing problem. This method, which is called a combination of POD and method of snapshots, has been used extensively in analyzing the dynamics distributed system.</w:t>
      </w:r>
      <w:r w:rsidR="00F57546" w:rsidRPr="00FB0222">
        <w:rPr>
          <w:rFonts w:ascii="Times New Roman" w:hAnsi="Times New Roman" w:cs="Times New Roman"/>
          <w:sz w:val="20"/>
          <w:szCs w:val="20"/>
        </w:rPr>
        <w:t xml:space="preserve"> But </w:t>
      </w:r>
      <w:r w:rsidR="006E5CCA" w:rsidRPr="00FB0222">
        <w:rPr>
          <w:rFonts w:ascii="Times New Roman" w:hAnsi="Times New Roman" w:cs="Times New Roman"/>
          <w:sz w:val="20"/>
          <w:szCs w:val="20"/>
        </w:rPr>
        <w:t>this method</w:t>
      </w:r>
      <w:r w:rsidR="00F57546" w:rsidRPr="00FB0222">
        <w:rPr>
          <w:rFonts w:ascii="Times New Roman" w:hAnsi="Times New Roman" w:cs="Times New Roman"/>
          <w:sz w:val="20"/>
          <w:szCs w:val="20"/>
        </w:rPr>
        <w:t xml:space="preserve"> also has </w:t>
      </w:r>
      <w:r w:rsidR="00BB159C" w:rsidRPr="00FB0222">
        <w:rPr>
          <w:rFonts w:ascii="Times New Roman" w:hAnsi="Times New Roman" w:cs="Times New Roman"/>
          <w:sz w:val="20"/>
          <w:szCs w:val="20"/>
        </w:rPr>
        <w:t xml:space="preserve">some </w:t>
      </w:r>
      <w:r w:rsidR="00F57546" w:rsidRPr="00FB0222">
        <w:rPr>
          <w:rFonts w:ascii="Times New Roman" w:hAnsi="Times New Roman" w:cs="Times New Roman"/>
          <w:sz w:val="20"/>
          <w:szCs w:val="20"/>
        </w:rPr>
        <w:t>limitation</w:t>
      </w:r>
      <w:r w:rsidR="00BB159C" w:rsidRPr="00FB0222">
        <w:rPr>
          <w:rFonts w:ascii="Times New Roman" w:hAnsi="Times New Roman" w:cs="Times New Roman"/>
          <w:sz w:val="20"/>
          <w:szCs w:val="20"/>
        </w:rPr>
        <w:t>s.</w:t>
      </w:r>
      <w:r w:rsidR="00F57546" w:rsidRPr="00FB0222">
        <w:rPr>
          <w:rFonts w:ascii="Times New Roman" w:hAnsi="Times New Roman" w:cs="Times New Roman"/>
          <w:sz w:val="20"/>
          <w:szCs w:val="20"/>
        </w:rPr>
        <w:t xml:space="preserve"> </w:t>
      </w:r>
      <w:r w:rsidR="00BB159C" w:rsidRPr="00FB0222">
        <w:rPr>
          <w:rFonts w:ascii="Times New Roman" w:hAnsi="Times New Roman" w:cs="Times New Roman"/>
          <w:sz w:val="20"/>
          <w:szCs w:val="20"/>
        </w:rPr>
        <w:t>Firstly,</w:t>
      </w:r>
      <w:r w:rsidR="00F57546" w:rsidRPr="00FB0222">
        <w:rPr>
          <w:rFonts w:ascii="Times New Roman" w:hAnsi="Times New Roman" w:cs="Times New Roman"/>
          <w:sz w:val="20"/>
          <w:szCs w:val="20"/>
        </w:rPr>
        <w:t xml:space="preserve"> </w:t>
      </w:r>
      <w:r w:rsidR="00BB159C" w:rsidRPr="00FB0222">
        <w:rPr>
          <w:rFonts w:ascii="Times New Roman" w:hAnsi="Times New Roman" w:cs="Times New Roman"/>
          <w:sz w:val="20"/>
          <w:szCs w:val="20"/>
        </w:rPr>
        <w:t>it requires the process is fully excited so that all the possible spatial modes are contained in the data we use to generate POD basis</w:t>
      </w:r>
      <w:r w:rsidR="00BF4F32" w:rsidRPr="00FB0222">
        <w:rPr>
          <w:rFonts w:ascii="Times New Roman" w:hAnsi="Times New Roman" w:cs="Times New Roman"/>
          <w:sz w:val="20"/>
          <w:szCs w:val="20"/>
        </w:rPr>
        <w:t xml:space="preserve"> functions</w:t>
      </w:r>
      <w:r w:rsidR="00145B77" w:rsidRPr="00FB0222">
        <w:rPr>
          <w:rFonts w:ascii="Times New Roman" w:hAnsi="Times New Roman" w:cs="Times New Roman"/>
          <w:sz w:val="20"/>
          <w:szCs w:val="20"/>
        </w:rPr>
        <w:t>. However,</w:t>
      </w:r>
      <w:r w:rsidR="00BB159C" w:rsidRPr="00FB0222">
        <w:rPr>
          <w:rFonts w:ascii="Times New Roman" w:hAnsi="Times New Roman" w:cs="Times New Roman"/>
          <w:sz w:val="20"/>
          <w:szCs w:val="20"/>
        </w:rPr>
        <w:t xml:space="preserve"> there is no method to properly activate the system</w:t>
      </w:r>
      <w:bookmarkStart w:id="0" w:name="_Ref387651521"/>
      <w:r w:rsidR="003D3DBF" w:rsidRPr="00FB0222">
        <w:rPr>
          <w:rFonts w:ascii="Times New Roman" w:hAnsi="Times New Roman" w:cs="Times New Roman"/>
          <w:sz w:val="20"/>
          <w:szCs w:val="20"/>
        </w:rPr>
        <w:t xml:space="preserve"> </w:t>
      </w:r>
      <w:bookmarkEnd w:id="0"/>
      <w:r w:rsidR="00FB0222" w:rsidRPr="00FB0222">
        <w:rPr>
          <w:rFonts w:ascii="Times New Roman" w:hAnsi="Times New Roman" w:cs="Times New Roman"/>
          <w:sz w:val="20"/>
          <w:szCs w:val="20"/>
        </w:rPr>
        <w:t>[2]</w:t>
      </w:r>
      <w:r w:rsidR="00BB159C" w:rsidRPr="00FB0222">
        <w:rPr>
          <w:rFonts w:ascii="Times New Roman" w:hAnsi="Times New Roman" w:cs="Times New Roman"/>
          <w:sz w:val="20"/>
          <w:szCs w:val="20"/>
        </w:rPr>
        <w:t>. Besides, sampling too few</w:t>
      </w:r>
      <w:r w:rsidR="00BF4F32" w:rsidRPr="00FB0222">
        <w:rPr>
          <w:rFonts w:ascii="Times New Roman" w:hAnsi="Times New Roman" w:cs="Times New Roman"/>
          <w:sz w:val="20"/>
          <w:szCs w:val="20"/>
        </w:rPr>
        <w:t xml:space="preserve"> snapshots may also result in basis functions that can’t represent the dynamics of the closed-loop system</w:t>
      </w:r>
      <w:r w:rsidR="002B4F51" w:rsidRPr="00FB0222">
        <w:rPr>
          <w:rFonts w:ascii="Times New Roman" w:hAnsi="Times New Roman" w:cs="Times New Roman"/>
          <w:sz w:val="20"/>
          <w:szCs w:val="20"/>
        </w:rPr>
        <w:t xml:space="preserve"> accurately</w:t>
      </w:r>
      <w:r w:rsidR="00BF4F32" w:rsidRPr="00FB0222">
        <w:rPr>
          <w:rFonts w:ascii="Times New Roman" w:hAnsi="Times New Roman" w:cs="Times New Roman"/>
          <w:sz w:val="20"/>
          <w:szCs w:val="20"/>
        </w:rPr>
        <w:t>.</w:t>
      </w:r>
    </w:p>
    <w:p w:rsidR="00E3736B" w:rsidRPr="00FB0222" w:rsidRDefault="00A538D3">
      <w:pPr>
        <w:rPr>
          <w:rFonts w:ascii="Times New Roman" w:hAnsi="Times New Roman" w:cs="Times New Roman"/>
          <w:sz w:val="20"/>
          <w:szCs w:val="20"/>
        </w:rPr>
      </w:pPr>
      <w:r w:rsidRPr="00FB0222">
        <w:rPr>
          <w:rFonts w:ascii="Times New Roman" w:hAnsi="Times New Roman" w:cs="Times New Roman"/>
          <w:sz w:val="20"/>
          <w:szCs w:val="20"/>
        </w:rPr>
        <w:t xml:space="preserve">To relax the </w:t>
      </w:r>
      <w:r w:rsidR="00540BED" w:rsidRPr="00FB0222">
        <w:rPr>
          <w:rFonts w:ascii="Times New Roman" w:hAnsi="Times New Roman" w:cs="Times New Roman"/>
          <w:sz w:val="20"/>
          <w:szCs w:val="20"/>
        </w:rPr>
        <w:t>requirements</w:t>
      </w:r>
      <w:r w:rsidRPr="00FB0222">
        <w:rPr>
          <w:rFonts w:ascii="Times New Roman" w:hAnsi="Times New Roman" w:cs="Times New Roman"/>
          <w:sz w:val="20"/>
          <w:szCs w:val="20"/>
        </w:rPr>
        <w:t xml:space="preserve"> of POD method, we develop a new method to generate basis function. For a time-varying system, the optimal basis functions to capture the characteristics of the process may change as time goes by</w:t>
      </w:r>
      <w:r w:rsidR="003D3DBF" w:rsidRPr="00FB0222">
        <w:rPr>
          <w:rFonts w:ascii="Times New Roman" w:hAnsi="Times New Roman" w:cs="Times New Roman"/>
          <w:sz w:val="20"/>
          <w:szCs w:val="20"/>
        </w:rPr>
        <w:t xml:space="preserve"> [</w:t>
      </w:r>
      <w:r w:rsidR="00FB0222" w:rsidRPr="00FB0222">
        <w:rPr>
          <w:rFonts w:ascii="Times New Roman" w:hAnsi="Times New Roman" w:cs="Times New Roman"/>
          <w:sz w:val="20"/>
          <w:szCs w:val="20"/>
        </w:rPr>
        <w:t>2</w:t>
      </w:r>
      <w:r w:rsidR="003D3DBF" w:rsidRPr="00FB0222">
        <w:rPr>
          <w:rFonts w:ascii="Times New Roman" w:hAnsi="Times New Roman" w:cs="Times New Roman"/>
          <w:sz w:val="20"/>
          <w:szCs w:val="20"/>
        </w:rPr>
        <w:t>]</w:t>
      </w:r>
      <w:r w:rsidRPr="00FB0222">
        <w:rPr>
          <w:rFonts w:ascii="Times New Roman" w:hAnsi="Times New Roman" w:cs="Times New Roman"/>
          <w:sz w:val="20"/>
          <w:szCs w:val="20"/>
        </w:rPr>
        <w:t>. Therefore, the first step is to use new snapshot</w:t>
      </w:r>
      <w:r w:rsidR="00540BED" w:rsidRPr="00FB0222">
        <w:rPr>
          <w:rFonts w:ascii="Times New Roman" w:hAnsi="Times New Roman" w:cs="Times New Roman"/>
          <w:sz w:val="20"/>
          <w:szCs w:val="20"/>
        </w:rPr>
        <w:t>s</w:t>
      </w:r>
      <w:r w:rsidRPr="00FB0222">
        <w:rPr>
          <w:rFonts w:ascii="Times New Roman" w:hAnsi="Times New Roman" w:cs="Times New Roman"/>
          <w:sz w:val="20"/>
          <w:szCs w:val="20"/>
        </w:rPr>
        <w:t xml:space="preserve"> to recalculate the optimal basis functions. This step will add new important basis function(s) and discard unimportant ones</w:t>
      </w:r>
      <w:r w:rsidR="008C1114" w:rsidRPr="00FB0222">
        <w:rPr>
          <w:rFonts w:ascii="Times New Roman" w:hAnsi="Times New Roman" w:cs="Times New Roman"/>
          <w:sz w:val="20"/>
          <w:szCs w:val="20"/>
        </w:rPr>
        <w:t xml:space="preserve"> based on what is the energy ratio the present basis has. It</w:t>
      </w:r>
      <w:r w:rsidRPr="00FB0222">
        <w:rPr>
          <w:rFonts w:ascii="Times New Roman" w:hAnsi="Times New Roman" w:cs="Times New Roman"/>
          <w:sz w:val="20"/>
          <w:szCs w:val="20"/>
        </w:rPr>
        <w:t xml:space="preserve"> will ma</w:t>
      </w:r>
      <w:r w:rsidR="008C1114" w:rsidRPr="00FB0222">
        <w:rPr>
          <w:rFonts w:ascii="Times New Roman" w:hAnsi="Times New Roman" w:cs="Times New Roman"/>
          <w:sz w:val="20"/>
          <w:szCs w:val="20"/>
        </w:rPr>
        <w:t xml:space="preserve">ke the result more accurate and </w:t>
      </w:r>
      <w:r w:rsidR="00E3736B" w:rsidRPr="00FB0222">
        <w:rPr>
          <w:rFonts w:ascii="Times New Roman" w:hAnsi="Times New Roman" w:cs="Times New Roman"/>
          <w:sz w:val="20"/>
          <w:szCs w:val="20"/>
        </w:rPr>
        <w:t>reduce unnecessary</w:t>
      </w:r>
      <w:r w:rsidRPr="00FB0222">
        <w:rPr>
          <w:rFonts w:ascii="Times New Roman" w:hAnsi="Times New Roman" w:cs="Times New Roman"/>
          <w:sz w:val="20"/>
          <w:szCs w:val="20"/>
        </w:rPr>
        <w:t xml:space="preserve"> computational load. </w:t>
      </w:r>
      <w:r w:rsidR="00E3736B" w:rsidRPr="00FB0222">
        <w:rPr>
          <w:rFonts w:ascii="Times New Roman" w:hAnsi="Times New Roman" w:cs="Times New Roman"/>
          <w:sz w:val="20"/>
          <w:szCs w:val="20"/>
        </w:rPr>
        <w:t>This method is called adaptive proper orthogonal decomposition (APOD).</w:t>
      </w:r>
    </w:p>
    <w:p w:rsidR="00BF4F32" w:rsidRPr="00FB0222" w:rsidRDefault="00A538D3">
      <w:pPr>
        <w:rPr>
          <w:rFonts w:ascii="Times New Roman" w:hAnsi="Times New Roman" w:cs="Times New Roman"/>
          <w:sz w:val="20"/>
          <w:szCs w:val="20"/>
        </w:rPr>
      </w:pPr>
      <w:r w:rsidRPr="00FB0222">
        <w:rPr>
          <w:rFonts w:ascii="Times New Roman" w:hAnsi="Times New Roman" w:cs="Times New Roman"/>
          <w:sz w:val="20"/>
          <w:szCs w:val="20"/>
        </w:rPr>
        <w:t>After basis functions (ψ) are identified</w:t>
      </w:r>
      <w:r w:rsidR="00E3736B" w:rsidRPr="00FB0222">
        <w:rPr>
          <w:rFonts w:ascii="Times New Roman" w:hAnsi="Times New Roman" w:cs="Times New Roman"/>
          <w:sz w:val="20"/>
          <w:szCs w:val="20"/>
        </w:rPr>
        <w:t xml:space="preserve"> using APOD</w:t>
      </w:r>
      <w:r w:rsidRPr="00FB0222">
        <w:rPr>
          <w:rFonts w:ascii="Times New Roman" w:hAnsi="Times New Roman" w:cs="Times New Roman"/>
          <w:sz w:val="20"/>
          <w:szCs w:val="20"/>
        </w:rPr>
        <w:t xml:space="preserve">, the inner product ofψ and Aψ is calculated to </w:t>
      </w:r>
      <w:r w:rsidR="001E4DDF" w:rsidRPr="00FB0222">
        <w:rPr>
          <w:rFonts w:ascii="Times New Roman" w:hAnsi="Times New Roman" w:cs="Times New Roman"/>
          <w:sz w:val="20"/>
          <w:szCs w:val="20"/>
        </w:rPr>
        <w:t>generate new basis functions</w:t>
      </w:r>
      <w:r w:rsidR="008C1114" w:rsidRPr="00FB0222">
        <w:rPr>
          <w:rFonts w:ascii="Times New Roman" w:hAnsi="Times New Roman" w:cs="Times New Roman"/>
          <w:sz w:val="20"/>
          <w:szCs w:val="20"/>
        </w:rPr>
        <w:t>, where A is an operator representing the dynamics of the process</w:t>
      </w:r>
      <w:r w:rsidR="001E4DDF" w:rsidRPr="00FB0222">
        <w:rPr>
          <w:rFonts w:ascii="Times New Roman" w:hAnsi="Times New Roman" w:cs="Times New Roman"/>
          <w:sz w:val="20"/>
          <w:szCs w:val="20"/>
        </w:rPr>
        <w:t xml:space="preserve">. In this step, we further decrease the number of modes we keep without losing too much information of the system. </w:t>
      </w:r>
      <w:r w:rsidR="00540BED" w:rsidRPr="00FB0222">
        <w:rPr>
          <w:rFonts w:ascii="Times New Roman" w:hAnsi="Times New Roman" w:cs="Times New Roman"/>
          <w:sz w:val="20"/>
          <w:szCs w:val="20"/>
        </w:rPr>
        <w:t>Finally</w:t>
      </w:r>
      <w:r w:rsidR="008C1114" w:rsidRPr="00FB0222">
        <w:rPr>
          <w:rFonts w:ascii="Times New Roman" w:hAnsi="Times New Roman" w:cs="Times New Roman"/>
          <w:sz w:val="20"/>
          <w:szCs w:val="20"/>
        </w:rPr>
        <w:t>, w</w:t>
      </w:r>
      <w:r w:rsidR="001E4DDF" w:rsidRPr="00FB0222">
        <w:rPr>
          <w:rFonts w:ascii="Times New Roman" w:hAnsi="Times New Roman" w:cs="Times New Roman"/>
          <w:sz w:val="20"/>
          <w:szCs w:val="20"/>
        </w:rPr>
        <w:t>e will use the new basis functions to design nonlinear controller in differe</w:t>
      </w:r>
      <w:r w:rsidR="00FE0D9E">
        <w:rPr>
          <w:rFonts w:ascii="Times New Roman" w:hAnsi="Times New Roman" w:cs="Times New Roman"/>
          <w:sz w:val="20"/>
          <w:szCs w:val="20"/>
        </w:rPr>
        <w:t>ntial algebraic equation</w:t>
      </w:r>
      <w:r w:rsidR="00FE0D9E">
        <w:rPr>
          <w:rFonts w:ascii="Times New Roman" w:hAnsi="Times New Roman" w:cs="Times New Roman" w:hint="eastAsia"/>
          <w:sz w:val="20"/>
          <w:szCs w:val="20"/>
        </w:rPr>
        <w:t>s</w:t>
      </w:r>
      <w:r w:rsidR="00FE0D9E">
        <w:rPr>
          <w:rFonts w:ascii="Times New Roman" w:hAnsi="Times New Roman" w:cs="Times New Roman"/>
          <w:sz w:val="20"/>
          <w:szCs w:val="20"/>
        </w:rPr>
        <w:t xml:space="preserve"> system</w:t>
      </w:r>
      <w:r w:rsidR="001E4DDF" w:rsidRPr="00FB0222">
        <w:rPr>
          <w:rFonts w:ascii="Times New Roman" w:hAnsi="Times New Roman" w:cs="Times New Roman"/>
          <w:sz w:val="20"/>
          <w:szCs w:val="20"/>
        </w:rPr>
        <w:t xml:space="preserve">. By decreasing the number of modes we need, this method is computationally cheaper, which is important for </w:t>
      </w:r>
      <w:r w:rsidR="00E3736B" w:rsidRPr="00FB0222">
        <w:rPr>
          <w:rFonts w:ascii="Times New Roman" w:hAnsi="Times New Roman" w:cs="Times New Roman"/>
          <w:sz w:val="20"/>
          <w:szCs w:val="20"/>
        </w:rPr>
        <w:t>continuous estimation of optimal basis functions in APOD method.</w:t>
      </w:r>
    </w:p>
    <w:p w:rsidR="00E3736B" w:rsidRPr="00FB0222" w:rsidRDefault="00E3736B">
      <w:pPr>
        <w:rPr>
          <w:rFonts w:ascii="Times New Roman" w:hAnsi="Times New Roman" w:cs="Times New Roman"/>
          <w:sz w:val="20"/>
          <w:szCs w:val="20"/>
        </w:rPr>
      </w:pPr>
      <w:r w:rsidRPr="00FB0222">
        <w:rPr>
          <w:rFonts w:ascii="Times New Roman" w:hAnsi="Times New Roman" w:cs="Times New Roman"/>
          <w:sz w:val="20"/>
          <w:szCs w:val="20"/>
        </w:rPr>
        <w:t xml:space="preserve">Other than the method proposed here, there are other approaches in literature trying to </w:t>
      </w:r>
      <w:r w:rsidR="001B3F79" w:rsidRPr="00FB0222">
        <w:rPr>
          <w:rFonts w:ascii="Times New Roman" w:hAnsi="Times New Roman" w:cs="Times New Roman"/>
          <w:sz w:val="20"/>
          <w:szCs w:val="20"/>
        </w:rPr>
        <w:t xml:space="preserve">improve POD method. One of them is the work of Sirovich in which he created a competing method to POD using </w:t>
      </w:r>
      <m:oMath>
        <m:acc>
          <m:accPr>
            <m:chr m:val="̇"/>
            <m:ctrlPr>
              <w:rPr>
                <w:rFonts w:ascii="Cambria Math" w:hAnsi="Cambria Math" w:cs="Times New Roman"/>
                <w:sz w:val="20"/>
                <w:szCs w:val="20"/>
              </w:rPr>
            </m:ctrlPr>
          </m:accPr>
          <m:e>
            <m:r>
              <w:rPr>
                <w:rFonts w:ascii="Cambria Math" w:hAnsi="Cambria Math" w:cs="Times New Roman"/>
                <w:sz w:val="20"/>
                <w:szCs w:val="20"/>
              </w:rPr>
              <m:t>v</m:t>
            </m:r>
          </m:e>
        </m:acc>
      </m:oMath>
      <w:r w:rsidR="00740C8B">
        <w:rPr>
          <w:rFonts w:ascii="Times New Roman" w:hAnsi="Times New Roman" w:cs="Times New Roman" w:hint="eastAsia"/>
          <w:sz w:val="20"/>
          <w:szCs w:val="20"/>
        </w:rPr>
        <w:t xml:space="preserve"> [3]</w:t>
      </w:r>
      <w:r w:rsidR="001B3F79" w:rsidRPr="00FB0222">
        <w:rPr>
          <w:rFonts w:ascii="Times New Roman" w:hAnsi="Times New Roman" w:cs="Times New Roman"/>
          <w:sz w:val="20"/>
          <w:szCs w:val="20"/>
        </w:rPr>
        <w:t xml:space="preserve">. Compared </w:t>
      </w:r>
      <w:r w:rsidR="008C1114" w:rsidRPr="00FB0222">
        <w:rPr>
          <w:rFonts w:ascii="Times New Roman" w:hAnsi="Times New Roman" w:cs="Times New Roman"/>
          <w:sz w:val="20"/>
          <w:szCs w:val="20"/>
        </w:rPr>
        <w:t>to</w:t>
      </w:r>
      <w:r w:rsidR="001B3F79" w:rsidRPr="00FB0222">
        <w:rPr>
          <w:rFonts w:ascii="Times New Roman" w:hAnsi="Times New Roman" w:cs="Times New Roman"/>
          <w:sz w:val="20"/>
          <w:szCs w:val="20"/>
        </w:rPr>
        <w:t xml:space="preserve"> this method, the proposed method has the following advantages: </w:t>
      </w:r>
      <w:r w:rsidR="00C6663C" w:rsidRPr="00FB0222">
        <w:rPr>
          <w:rFonts w:ascii="Times New Roman" w:hAnsi="Times New Roman" w:cs="Times New Roman"/>
          <w:sz w:val="20"/>
          <w:szCs w:val="20"/>
        </w:rPr>
        <w:t>the basis functions generated</w:t>
      </w:r>
      <w:r w:rsidR="00830A97" w:rsidRPr="00FB0222">
        <w:rPr>
          <w:rFonts w:ascii="Times New Roman" w:hAnsi="Times New Roman" w:cs="Times New Roman"/>
          <w:sz w:val="20"/>
          <w:szCs w:val="20"/>
        </w:rPr>
        <w:t xml:space="preserve"> by this method </w:t>
      </w:r>
      <w:r w:rsidR="00B304B0" w:rsidRPr="00FB0222">
        <w:rPr>
          <w:rFonts w:ascii="Times New Roman" w:hAnsi="Times New Roman" w:cs="Times New Roman"/>
          <w:sz w:val="20"/>
          <w:szCs w:val="20"/>
        </w:rPr>
        <w:t>are</w:t>
      </w:r>
      <w:r w:rsidR="00830A97" w:rsidRPr="00FB0222">
        <w:rPr>
          <w:rFonts w:ascii="Times New Roman" w:hAnsi="Times New Roman" w:cs="Times New Roman"/>
          <w:sz w:val="20"/>
          <w:szCs w:val="20"/>
        </w:rPr>
        <w:t xml:space="preserve"> orthonormal and orthogonal to process dynamics</w:t>
      </w:r>
      <w:r w:rsidR="00B304B0" w:rsidRPr="00FB0222">
        <w:rPr>
          <w:rFonts w:ascii="Times New Roman" w:hAnsi="Times New Roman" w:cs="Times New Roman"/>
          <w:sz w:val="20"/>
          <w:szCs w:val="20"/>
        </w:rPr>
        <w:t>; because of this property, subsequent analysis of system dynamics and controller design can be simplified when calculating inner product. Besides, this method reduced the number of modes need</w:t>
      </w:r>
      <w:r w:rsidR="008C1114" w:rsidRPr="00FB0222">
        <w:rPr>
          <w:rFonts w:ascii="Times New Roman" w:hAnsi="Times New Roman" w:cs="Times New Roman"/>
          <w:sz w:val="20"/>
          <w:szCs w:val="20"/>
        </w:rPr>
        <w:t>ed</w:t>
      </w:r>
      <w:r w:rsidR="00B304B0" w:rsidRPr="00FB0222">
        <w:rPr>
          <w:rFonts w:ascii="Times New Roman" w:hAnsi="Times New Roman" w:cs="Times New Roman"/>
          <w:sz w:val="20"/>
          <w:szCs w:val="20"/>
        </w:rPr>
        <w:t xml:space="preserve"> and therefor is more computationally efficient; which is a significant feature when </w:t>
      </w:r>
      <w:r w:rsidR="008C1114" w:rsidRPr="00FB0222">
        <w:rPr>
          <w:rFonts w:ascii="Times New Roman" w:hAnsi="Times New Roman" w:cs="Times New Roman"/>
          <w:sz w:val="20"/>
          <w:szCs w:val="20"/>
        </w:rPr>
        <w:t>implemented</w:t>
      </w:r>
      <w:r w:rsidR="00B304B0" w:rsidRPr="00FB0222">
        <w:rPr>
          <w:rFonts w:ascii="Times New Roman" w:hAnsi="Times New Roman" w:cs="Times New Roman"/>
          <w:sz w:val="20"/>
          <w:szCs w:val="20"/>
        </w:rPr>
        <w:t xml:space="preserve"> on line. </w:t>
      </w:r>
    </w:p>
    <w:p w:rsidR="00FB0222" w:rsidRPr="00FB0222" w:rsidRDefault="00FB0222">
      <w:pPr>
        <w:rPr>
          <w:rFonts w:ascii="Times New Roman" w:hAnsi="Times New Roman" w:cs="Times New Roman"/>
          <w:sz w:val="20"/>
          <w:szCs w:val="20"/>
        </w:rPr>
      </w:pPr>
    </w:p>
    <w:p w:rsidR="00FB0222" w:rsidRPr="00FB0222" w:rsidRDefault="00FB0222">
      <w:pPr>
        <w:rPr>
          <w:rFonts w:ascii="Times New Roman" w:hAnsi="Times New Roman" w:cs="Times New Roman"/>
          <w:sz w:val="20"/>
          <w:szCs w:val="20"/>
        </w:rPr>
      </w:pPr>
      <w:r w:rsidRPr="00FB0222">
        <w:rPr>
          <w:rFonts w:ascii="Times New Roman" w:hAnsi="Times New Roman" w:cs="Times New Roman"/>
          <w:sz w:val="20"/>
          <w:szCs w:val="20"/>
        </w:rPr>
        <w:t>REFERENCES</w:t>
      </w:r>
    </w:p>
    <w:p w:rsidR="00FB0222" w:rsidRPr="00FB0222" w:rsidRDefault="00FE0D9E" w:rsidP="00FB022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[1]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Sirovich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L. (1987). </w:t>
      </w:r>
      <w:r>
        <w:rPr>
          <w:rFonts w:ascii="Times New Roman" w:hAnsi="Times New Roman" w:cs="Times New Roman" w:hint="eastAsia"/>
          <w:sz w:val="20"/>
          <w:szCs w:val="20"/>
        </w:rPr>
        <w:t>T</w:t>
      </w:r>
      <w:r w:rsidRPr="00FE0D9E">
        <w:rPr>
          <w:rFonts w:ascii="Times New Roman" w:hAnsi="Times New Roman" w:cs="Times New Roman"/>
          <w:sz w:val="20"/>
          <w:szCs w:val="20"/>
        </w:rPr>
        <w:t>urbulence and the dynamics of coherent structures</w:t>
      </w:r>
      <w:r w:rsidR="00740C8B">
        <w:rPr>
          <w:rFonts w:ascii="Times New Roman" w:hAnsi="Times New Roman" w:cs="Times New Roman" w:hint="eastAsia"/>
          <w:sz w:val="20"/>
          <w:szCs w:val="20"/>
        </w:rPr>
        <w:t xml:space="preserve">: part 1 </w:t>
      </w:r>
      <w:r w:rsidR="00740C8B" w:rsidRPr="00740C8B">
        <w:rPr>
          <w:rFonts w:ascii="Times New Roman" w:hAnsi="Times New Roman" w:cs="Times New Roman"/>
          <w:sz w:val="20"/>
          <w:szCs w:val="20"/>
        </w:rPr>
        <w:t>coherent structures</w:t>
      </w:r>
      <w:r w:rsidRPr="00FE0D9E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FE0D9E">
        <w:rPr>
          <w:rFonts w:ascii="Times New Roman" w:hAnsi="Times New Roman" w:cs="Times New Roman"/>
          <w:sz w:val="20"/>
          <w:szCs w:val="20"/>
        </w:rPr>
        <w:lastRenderedPageBreak/>
        <w:t>Quart</w:t>
      </w:r>
      <w:r>
        <w:rPr>
          <w:rFonts w:ascii="Times New Roman" w:hAnsi="Times New Roman" w:cs="Times New Roman"/>
          <w:sz w:val="20"/>
          <w:szCs w:val="20"/>
        </w:rPr>
        <w:t xml:space="preserve">erly </w:t>
      </w:r>
      <w:r>
        <w:rPr>
          <w:rFonts w:ascii="Times New Roman" w:hAnsi="Times New Roman" w:cs="Times New Roman" w:hint="eastAsia"/>
          <w:sz w:val="20"/>
          <w:szCs w:val="20"/>
        </w:rPr>
        <w:t>o</w:t>
      </w:r>
      <w:r>
        <w:rPr>
          <w:rFonts w:ascii="Times New Roman" w:hAnsi="Times New Roman" w:cs="Times New Roman"/>
          <w:sz w:val="20"/>
          <w:szCs w:val="20"/>
        </w:rPr>
        <w:t>f Applied Mathematics, 5</w:t>
      </w:r>
      <w:r>
        <w:rPr>
          <w:rFonts w:ascii="Times New Roman" w:hAnsi="Times New Roman" w:cs="Times New Roman" w:hint="eastAsia"/>
          <w:sz w:val="20"/>
          <w:szCs w:val="20"/>
        </w:rPr>
        <w:t>61</w:t>
      </w:r>
      <w:r w:rsidR="00740C8B">
        <w:rPr>
          <w:rFonts w:ascii="Times New Roman" w:hAnsi="Times New Roman" w:cs="Times New Roman"/>
          <w:sz w:val="20"/>
          <w:szCs w:val="20"/>
        </w:rPr>
        <w:t>–5</w:t>
      </w:r>
      <w:r w:rsidR="00740C8B">
        <w:rPr>
          <w:rFonts w:ascii="Times New Roman" w:hAnsi="Times New Roman" w:cs="Times New Roman" w:hint="eastAsia"/>
          <w:sz w:val="20"/>
          <w:szCs w:val="20"/>
        </w:rPr>
        <w:t>71</w:t>
      </w:r>
      <w:r w:rsidRPr="00FE0D9E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FB0222" w:rsidRDefault="00FB0222" w:rsidP="00FB0222">
      <w:pPr>
        <w:rPr>
          <w:rFonts w:ascii="Times New Roman" w:hAnsi="Times New Roman" w:cs="Times New Roman" w:hint="eastAsia"/>
          <w:sz w:val="20"/>
          <w:szCs w:val="20"/>
        </w:rPr>
      </w:pPr>
      <w:r w:rsidRPr="00FB0222">
        <w:rPr>
          <w:rFonts w:ascii="Times New Roman" w:hAnsi="Times New Roman" w:cs="Times New Roman"/>
          <w:sz w:val="20"/>
          <w:szCs w:val="20"/>
        </w:rPr>
        <w:t xml:space="preserve">[2] </w:t>
      </w:r>
      <w:proofErr w:type="spellStart"/>
      <w:r w:rsidRPr="00FB0222">
        <w:rPr>
          <w:rFonts w:ascii="Times New Roman" w:hAnsi="Times New Roman" w:cs="Times New Roman"/>
          <w:sz w:val="20"/>
          <w:szCs w:val="20"/>
        </w:rPr>
        <w:t>Pitchaiah</w:t>
      </w:r>
      <w:proofErr w:type="spellEnd"/>
      <w:r w:rsidRPr="00FB0222">
        <w:rPr>
          <w:rFonts w:ascii="Times New Roman" w:hAnsi="Times New Roman" w:cs="Times New Roman"/>
          <w:sz w:val="20"/>
          <w:szCs w:val="20"/>
        </w:rPr>
        <w:t xml:space="preserve">, S., &amp; </w:t>
      </w:r>
      <w:proofErr w:type="spellStart"/>
      <w:r w:rsidRPr="00FB0222">
        <w:rPr>
          <w:rFonts w:ascii="Times New Roman" w:hAnsi="Times New Roman" w:cs="Times New Roman"/>
          <w:sz w:val="20"/>
          <w:szCs w:val="20"/>
        </w:rPr>
        <w:t>Armaou</w:t>
      </w:r>
      <w:proofErr w:type="spellEnd"/>
      <w:r w:rsidRPr="00FB0222">
        <w:rPr>
          <w:rFonts w:ascii="Times New Roman" w:hAnsi="Times New Roman" w:cs="Times New Roman"/>
          <w:sz w:val="20"/>
          <w:szCs w:val="20"/>
        </w:rPr>
        <w:t xml:space="preserve">, A. (2010). </w:t>
      </w:r>
      <w:proofErr w:type="gramStart"/>
      <w:r w:rsidRPr="00FB0222">
        <w:rPr>
          <w:rFonts w:ascii="Times New Roman" w:hAnsi="Times New Roman" w:cs="Times New Roman"/>
          <w:sz w:val="20"/>
          <w:szCs w:val="20"/>
        </w:rPr>
        <w:t>Output feedback control of distributed parameter systems using adaptive proper orthogonal decomposition.</w:t>
      </w:r>
      <w:proofErr w:type="gramEnd"/>
      <w:r w:rsidRPr="00FB0222">
        <w:rPr>
          <w:rFonts w:ascii="Times New Roman" w:hAnsi="Times New Roman" w:cs="Times New Roman"/>
          <w:sz w:val="20"/>
          <w:szCs w:val="20"/>
        </w:rPr>
        <w:t xml:space="preserve"> Industrial &amp; Engineering Chemistry Research, 49, 10496–10509.</w:t>
      </w:r>
    </w:p>
    <w:p w:rsidR="00740C8B" w:rsidRPr="00FB0222" w:rsidRDefault="00740C8B" w:rsidP="00FB022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[3]</w:t>
      </w:r>
      <w:r w:rsidRPr="00740C8B">
        <w:t xml:space="preserve"> </w:t>
      </w:r>
      <w:proofErr w:type="spellStart"/>
      <w:r w:rsidRPr="00740C8B">
        <w:rPr>
          <w:rFonts w:ascii="Times New Roman" w:hAnsi="Times New Roman" w:cs="Times New Roman"/>
          <w:sz w:val="20"/>
          <w:szCs w:val="20"/>
        </w:rPr>
        <w:t>Sirovich</w:t>
      </w:r>
      <w:proofErr w:type="spellEnd"/>
      <w:r w:rsidRPr="00740C8B">
        <w:rPr>
          <w:rFonts w:ascii="Times New Roman" w:hAnsi="Times New Roman" w:cs="Times New Roman"/>
          <w:sz w:val="20"/>
          <w:szCs w:val="20"/>
        </w:rPr>
        <w:t xml:space="preserve">, L. (1987). </w:t>
      </w:r>
      <w:proofErr w:type="gramStart"/>
      <w:r w:rsidRPr="00740C8B">
        <w:rPr>
          <w:rFonts w:ascii="Times New Roman" w:hAnsi="Times New Roman" w:cs="Times New Roman"/>
          <w:sz w:val="20"/>
          <w:szCs w:val="20"/>
        </w:rPr>
        <w:t>turbulence</w:t>
      </w:r>
      <w:proofErr w:type="gramEnd"/>
      <w:r w:rsidRPr="00740C8B">
        <w:rPr>
          <w:rFonts w:ascii="Times New Roman" w:hAnsi="Times New Roman" w:cs="Times New Roman"/>
          <w:sz w:val="20"/>
          <w:szCs w:val="20"/>
        </w:rPr>
        <w:t xml:space="preserve"> and the dynamics of coherent structures 3 dynamics and scaling. </w:t>
      </w:r>
      <w:r>
        <w:rPr>
          <w:rFonts w:ascii="Times New Roman" w:hAnsi="Times New Roman" w:cs="Times New Roman"/>
          <w:sz w:val="20"/>
          <w:szCs w:val="20"/>
        </w:rPr>
        <w:t xml:space="preserve">Quarterly </w:t>
      </w:r>
      <w:r>
        <w:rPr>
          <w:rFonts w:ascii="Times New Roman" w:hAnsi="Times New Roman" w:cs="Times New Roman" w:hint="eastAsia"/>
          <w:sz w:val="20"/>
          <w:szCs w:val="20"/>
        </w:rPr>
        <w:t>o</w:t>
      </w:r>
      <w:bookmarkStart w:id="1" w:name="_GoBack"/>
      <w:bookmarkEnd w:id="1"/>
      <w:r w:rsidRPr="00740C8B">
        <w:rPr>
          <w:rFonts w:ascii="Times New Roman" w:hAnsi="Times New Roman" w:cs="Times New Roman"/>
          <w:sz w:val="20"/>
          <w:szCs w:val="20"/>
        </w:rPr>
        <w:t>f Applied Mathematics, 583–590.</w:t>
      </w:r>
    </w:p>
    <w:sectPr w:rsidR="00740C8B" w:rsidRPr="00FB0222">
      <w:endnotePr>
        <w:numFmt w:val="decimal"/>
      </w:endnotePr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2E4" w:rsidRDefault="002112E4" w:rsidP="006827B9">
      <w:r>
        <w:separator/>
      </w:r>
    </w:p>
  </w:endnote>
  <w:endnote w:type="continuationSeparator" w:id="0">
    <w:p w:rsidR="002112E4" w:rsidRDefault="002112E4" w:rsidP="00682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2E4" w:rsidRDefault="002112E4" w:rsidP="006827B9">
      <w:r>
        <w:separator/>
      </w:r>
    </w:p>
  </w:footnote>
  <w:footnote w:type="continuationSeparator" w:id="0">
    <w:p w:rsidR="002112E4" w:rsidRDefault="002112E4" w:rsidP="006827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1CA"/>
    <w:rsid w:val="000673E8"/>
    <w:rsid w:val="00145B77"/>
    <w:rsid w:val="00166C87"/>
    <w:rsid w:val="001720F5"/>
    <w:rsid w:val="001B3F79"/>
    <w:rsid w:val="001E4DDF"/>
    <w:rsid w:val="002112E4"/>
    <w:rsid w:val="002B4F51"/>
    <w:rsid w:val="00340EA8"/>
    <w:rsid w:val="003D3DBF"/>
    <w:rsid w:val="00401949"/>
    <w:rsid w:val="00540BED"/>
    <w:rsid w:val="006827B9"/>
    <w:rsid w:val="006E5CCA"/>
    <w:rsid w:val="00740C8B"/>
    <w:rsid w:val="00830A97"/>
    <w:rsid w:val="00830E60"/>
    <w:rsid w:val="00872DDF"/>
    <w:rsid w:val="008C1114"/>
    <w:rsid w:val="009476C9"/>
    <w:rsid w:val="00981DAA"/>
    <w:rsid w:val="00A538D3"/>
    <w:rsid w:val="00AA71CA"/>
    <w:rsid w:val="00B304B0"/>
    <w:rsid w:val="00BB159C"/>
    <w:rsid w:val="00BF4F32"/>
    <w:rsid w:val="00C6663C"/>
    <w:rsid w:val="00E3736B"/>
    <w:rsid w:val="00F26B75"/>
    <w:rsid w:val="00F57546"/>
    <w:rsid w:val="00F777FA"/>
    <w:rsid w:val="00FB0222"/>
    <w:rsid w:val="00FE0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B3F79"/>
    <w:rPr>
      <w:color w:val="808080"/>
    </w:rPr>
  </w:style>
  <w:style w:type="paragraph" w:styleId="a4">
    <w:name w:val="Balloon Text"/>
    <w:basedOn w:val="a"/>
    <w:link w:val="Char"/>
    <w:uiPriority w:val="99"/>
    <w:semiHidden/>
    <w:unhideWhenUsed/>
    <w:rsid w:val="001B3F79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B3F79"/>
    <w:rPr>
      <w:sz w:val="18"/>
      <w:szCs w:val="18"/>
    </w:rPr>
  </w:style>
  <w:style w:type="paragraph" w:styleId="a5">
    <w:name w:val="footnote text"/>
    <w:basedOn w:val="a"/>
    <w:link w:val="Char0"/>
    <w:uiPriority w:val="99"/>
    <w:semiHidden/>
    <w:unhideWhenUsed/>
    <w:rsid w:val="006827B9"/>
    <w:pPr>
      <w:snapToGrid w:val="0"/>
      <w:jc w:val="left"/>
    </w:pPr>
    <w:rPr>
      <w:sz w:val="18"/>
      <w:szCs w:val="18"/>
    </w:rPr>
  </w:style>
  <w:style w:type="character" w:customStyle="1" w:styleId="Char0">
    <w:name w:val="脚注文本 Char"/>
    <w:basedOn w:val="a0"/>
    <w:link w:val="a5"/>
    <w:uiPriority w:val="99"/>
    <w:semiHidden/>
    <w:rsid w:val="006827B9"/>
    <w:rPr>
      <w:sz w:val="18"/>
      <w:szCs w:val="18"/>
    </w:rPr>
  </w:style>
  <w:style w:type="character" w:styleId="a6">
    <w:name w:val="footnote reference"/>
    <w:basedOn w:val="a0"/>
    <w:uiPriority w:val="99"/>
    <w:semiHidden/>
    <w:unhideWhenUsed/>
    <w:rsid w:val="006827B9"/>
    <w:rPr>
      <w:vertAlign w:val="superscript"/>
    </w:rPr>
  </w:style>
  <w:style w:type="paragraph" w:styleId="a7">
    <w:name w:val="endnote text"/>
    <w:basedOn w:val="a"/>
    <w:link w:val="Char1"/>
    <w:uiPriority w:val="99"/>
    <w:semiHidden/>
    <w:unhideWhenUsed/>
    <w:rsid w:val="006827B9"/>
    <w:pPr>
      <w:snapToGrid w:val="0"/>
      <w:jc w:val="left"/>
    </w:pPr>
  </w:style>
  <w:style w:type="character" w:customStyle="1" w:styleId="Char1">
    <w:name w:val="尾注文本 Char"/>
    <w:basedOn w:val="a0"/>
    <w:link w:val="a7"/>
    <w:uiPriority w:val="99"/>
    <w:semiHidden/>
    <w:rsid w:val="006827B9"/>
  </w:style>
  <w:style w:type="character" w:styleId="a8">
    <w:name w:val="endnote reference"/>
    <w:basedOn w:val="a0"/>
    <w:uiPriority w:val="99"/>
    <w:semiHidden/>
    <w:unhideWhenUsed/>
    <w:rsid w:val="006827B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B3F79"/>
    <w:rPr>
      <w:color w:val="808080"/>
    </w:rPr>
  </w:style>
  <w:style w:type="paragraph" w:styleId="a4">
    <w:name w:val="Balloon Text"/>
    <w:basedOn w:val="a"/>
    <w:link w:val="Char"/>
    <w:uiPriority w:val="99"/>
    <w:semiHidden/>
    <w:unhideWhenUsed/>
    <w:rsid w:val="001B3F79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B3F79"/>
    <w:rPr>
      <w:sz w:val="18"/>
      <w:szCs w:val="18"/>
    </w:rPr>
  </w:style>
  <w:style w:type="paragraph" w:styleId="a5">
    <w:name w:val="footnote text"/>
    <w:basedOn w:val="a"/>
    <w:link w:val="Char0"/>
    <w:uiPriority w:val="99"/>
    <w:semiHidden/>
    <w:unhideWhenUsed/>
    <w:rsid w:val="006827B9"/>
    <w:pPr>
      <w:snapToGrid w:val="0"/>
      <w:jc w:val="left"/>
    </w:pPr>
    <w:rPr>
      <w:sz w:val="18"/>
      <w:szCs w:val="18"/>
    </w:rPr>
  </w:style>
  <w:style w:type="character" w:customStyle="1" w:styleId="Char0">
    <w:name w:val="脚注文本 Char"/>
    <w:basedOn w:val="a0"/>
    <w:link w:val="a5"/>
    <w:uiPriority w:val="99"/>
    <w:semiHidden/>
    <w:rsid w:val="006827B9"/>
    <w:rPr>
      <w:sz w:val="18"/>
      <w:szCs w:val="18"/>
    </w:rPr>
  </w:style>
  <w:style w:type="character" w:styleId="a6">
    <w:name w:val="footnote reference"/>
    <w:basedOn w:val="a0"/>
    <w:uiPriority w:val="99"/>
    <w:semiHidden/>
    <w:unhideWhenUsed/>
    <w:rsid w:val="006827B9"/>
    <w:rPr>
      <w:vertAlign w:val="superscript"/>
    </w:rPr>
  </w:style>
  <w:style w:type="paragraph" w:styleId="a7">
    <w:name w:val="endnote text"/>
    <w:basedOn w:val="a"/>
    <w:link w:val="Char1"/>
    <w:uiPriority w:val="99"/>
    <w:semiHidden/>
    <w:unhideWhenUsed/>
    <w:rsid w:val="006827B9"/>
    <w:pPr>
      <w:snapToGrid w:val="0"/>
      <w:jc w:val="left"/>
    </w:pPr>
  </w:style>
  <w:style w:type="character" w:customStyle="1" w:styleId="Char1">
    <w:name w:val="尾注文本 Char"/>
    <w:basedOn w:val="a0"/>
    <w:link w:val="a7"/>
    <w:uiPriority w:val="99"/>
    <w:semiHidden/>
    <w:rsid w:val="006827B9"/>
  </w:style>
  <w:style w:type="character" w:styleId="a8">
    <w:name w:val="endnote reference"/>
    <w:basedOn w:val="a0"/>
    <w:uiPriority w:val="99"/>
    <w:semiHidden/>
    <w:unhideWhenUsed/>
    <w:rsid w:val="006827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5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7CDED-E78B-442A-8BF7-A39A4360F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572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Manda Yang</dc:creator>
  <cp:lastModifiedBy>Manda Yang</cp:lastModifiedBy>
  <cp:revision>4</cp:revision>
  <dcterms:created xsi:type="dcterms:W3CDTF">2014-05-12T18:58:00Z</dcterms:created>
  <dcterms:modified xsi:type="dcterms:W3CDTF">2014-05-12T20:46:00Z</dcterms:modified>
</cp:coreProperties>
</file>