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BF8" w:rsidRPr="001122CE" w:rsidRDefault="00D75BF8" w:rsidP="00E872EE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22CE">
        <w:rPr>
          <w:rFonts w:ascii="Times New Roman" w:hAnsi="Times New Roman" w:cs="Times New Roman"/>
          <w:b/>
          <w:bCs/>
          <w:sz w:val="24"/>
          <w:szCs w:val="24"/>
        </w:rPr>
        <w:t xml:space="preserve">Effect of </w:t>
      </w:r>
      <w:r w:rsidR="006D4417" w:rsidRPr="001122CE">
        <w:rPr>
          <w:rFonts w:ascii="Times New Roman" w:hAnsi="Times New Roman" w:cs="Times New Roman"/>
          <w:b/>
          <w:bCs/>
          <w:sz w:val="24"/>
          <w:szCs w:val="24"/>
        </w:rPr>
        <w:t>organic acids</w:t>
      </w:r>
      <w:r w:rsidRPr="001122CE">
        <w:rPr>
          <w:rFonts w:ascii="Times New Roman" w:hAnsi="Times New Roman" w:cs="Times New Roman"/>
          <w:b/>
          <w:bCs/>
          <w:sz w:val="24"/>
          <w:szCs w:val="24"/>
        </w:rPr>
        <w:t xml:space="preserve"> on nucleation and growth o</w:t>
      </w:r>
      <w:r w:rsidR="00462DD6" w:rsidRPr="001122CE">
        <w:rPr>
          <w:rFonts w:ascii="Times New Roman" w:hAnsi="Times New Roman" w:cs="Times New Roman"/>
          <w:b/>
          <w:bCs/>
          <w:sz w:val="24"/>
          <w:szCs w:val="24"/>
        </w:rPr>
        <w:t xml:space="preserve">f calcium phosphate crystals on glutamic acid functionalized </w:t>
      </w:r>
      <w:r w:rsidRPr="001122CE">
        <w:rPr>
          <w:rFonts w:ascii="Times New Roman" w:hAnsi="Times New Roman" w:cs="Times New Roman"/>
          <w:b/>
          <w:bCs/>
          <w:sz w:val="24"/>
          <w:szCs w:val="24"/>
        </w:rPr>
        <w:t>nanofibers</w:t>
      </w:r>
      <w:r w:rsidR="00462DD6" w:rsidRPr="001122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75BF8" w:rsidRDefault="00E872EE" w:rsidP="001122CE">
      <w:pPr>
        <w:spacing w:after="60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Danial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Barati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Seyedsina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Moeinzadeh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Esmaiel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Jabbari</w:t>
      </w:r>
      <w:proofErr w:type="spellEnd"/>
    </w:p>
    <w:p w:rsidR="00E872EE" w:rsidRPr="00E872EE" w:rsidRDefault="00E872EE" w:rsidP="00E872EE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872EE">
        <w:rPr>
          <w:rFonts w:ascii="Times New Roman" w:hAnsi="Times New Roman" w:cs="Times New Roman"/>
          <w:bCs/>
          <w:sz w:val="20"/>
          <w:szCs w:val="20"/>
        </w:rPr>
        <w:t>Department of Chemical Engineering, University of South Car</w:t>
      </w:r>
      <w:bookmarkStart w:id="0" w:name="_GoBack"/>
      <w:bookmarkEnd w:id="0"/>
      <w:r w:rsidRPr="00E872EE">
        <w:rPr>
          <w:rFonts w:ascii="Times New Roman" w:hAnsi="Times New Roman" w:cs="Times New Roman"/>
          <w:bCs/>
          <w:sz w:val="20"/>
          <w:szCs w:val="20"/>
        </w:rPr>
        <w:t>olina, Columbia, SC, USA 29208</w:t>
      </w:r>
    </w:p>
    <w:p w:rsidR="00D17436" w:rsidRDefault="005020F4" w:rsidP="0094643C">
      <w:pPr>
        <w:jc w:val="both"/>
        <w:rPr>
          <w:rFonts w:ascii="Times New Roman" w:hAnsi="Times New Roman" w:cs="Times New Roman"/>
        </w:rPr>
      </w:pPr>
      <w:r w:rsidRPr="009066CF">
        <w:rPr>
          <w:rFonts w:ascii="Times New Roman" w:hAnsi="Times New Roman" w:cs="Times New Roman"/>
          <w:b/>
        </w:rPr>
        <w:t>Introduction:</w:t>
      </w:r>
      <w:r w:rsidRPr="009066CF">
        <w:rPr>
          <w:rFonts w:ascii="Times New Roman" w:hAnsi="Times New Roman" w:cs="Times New Roman"/>
        </w:rPr>
        <w:t xml:space="preserve"> </w:t>
      </w:r>
      <w:r w:rsidR="000E3F23" w:rsidRPr="000E3F23">
        <w:rPr>
          <w:rFonts w:ascii="Times New Roman" w:hAnsi="Times New Roman" w:cs="Times New Roman"/>
        </w:rPr>
        <w:t>Aligned collagen fibrils nucleated with calcium phosphate (apatite) crystals are the building blocks of cortical bone</w:t>
      </w:r>
      <w:r w:rsidR="000E3F23">
        <w:rPr>
          <w:rFonts w:ascii="Times New Roman" w:hAnsi="Times New Roman" w:cs="Times New Roman"/>
        </w:rPr>
        <w:t>. The high strength of</w:t>
      </w:r>
      <w:r w:rsidR="000E3F23" w:rsidRPr="000E3F23">
        <w:rPr>
          <w:rFonts w:ascii="Times New Roman" w:hAnsi="Times New Roman" w:cs="Times New Roman"/>
        </w:rPr>
        <w:t xml:space="preserve"> compact bone</w:t>
      </w:r>
      <w:r w:rsidR="00D17436">
        <w:rPr>
          <w:rFonts w:ascii="Times New Roman" w:hAnsi="Times New Roman" w:cs="Times New Roman"/>
        </w:rPr>
        <w:t xml:space="preserve"> stems from the high loading of calcium phosphate crystals</w:t>
      </w:r>
      <w:r w:rsidR="000E3F23" w:rsidRPr="000E3F23">
        <w:rPr>
          <w:rFonts w:ascii="Times New Roman" w:hAnsi="Times New Roman" w:cs="Times New Roman"/>
        </w:rPr>
        <w:t xml:space="preserve"> (250-300% based on the </w:t>
      </w:r>
      <w:r w:rsidR="00D17436">
        <w:rPr>
          <w:rFonts w:ascii="Times New Roman" w:hAnsi="Times New Roman" w:cs="Times New Roman"/>
        </w:rPr>
        <w:t>fibril weight</w:t>
      </w:r>
      <w:r w:rsidR="000E3F23" w:rsidRPr="000E3F23">
        <w:rPr>
          <w:rFonts w:ascii="Times New Roman" w:hAnsi="Times New Roman" w:cs="Times New Roman"/>
        </w:rPr>
        <w:t>) deposited on the aligned collagen fibers, facilitated by the acidic ECM proteins</w:t>
      </w:r>
      <w:r w:rsidR="00D17436">
        <w:rPr>
          <w:rFonts w:ascii="Times New Roman" w:hAnsi="Times New Roman" w:cs="Times New Roman"/>
        </w:rPr>
        <w:t xml:space="preserve">. </w:t>
      </w:r>
      <w:r w:rsidR="00D17436" w:rsidRPr="00D17436">
        <w:rPr>
          <w:rFonts w:ascii="Times New Roman" w:hAnsi="Times New Roman" w:cs="Times New Roman"/>
        </w:rPr>
        <w:t>ECM proteins that</w:t>
      </w:r>
      <w:r w:rsidR="00D17436">
        <w:rPr>
          <w:rFonts w:ascii="Times New Roman" w:hAnsi="Times New Roman" w:cs="Times New Roman"/>
        </w:rPr>
        <w:t xml:space="preserve"> are rich in</w:t>
      </w:r>
      <w:r w:rsidR="00D17436" w:rsidRPr="00D17436">
        <w:rPr>
          <w:rFonts w:ascii="Times New Roman" w:hAnsi="Times New Roman" w:cs="Times New Roman"/>
        </w:rPr>
        <w:t xml:space="preserve"> glutamic acid (Glu) residues nucleate CaP crystals by surface-immobilization on collagen fibrils</w:t>
      </w:r>
      <w:r w:rsidR="00D17436">
        <w:rPr>
          <w:rFonts w:ascii="Times New Roman" w:hAnsi="Times New Roman" w:cs="Times New Roman"/>
        </w:rPr>
        <w:t>. Further, i</w:t>
      </w:r>
      <w:r w:rsidR="00D17436" w:rsidRPr="00D17436">
        <w:rPr>
          <w:rFonts w:ascii="Times New Roman" w:hAnsi="Times New Roman" w:cs="Times New Roman"/>
        </w:rPr>
        <w:t xml:space="preserve">t has been shown that </w:t>
      </w:r>
      <w:r w:rsidR="00D17436">
        <w:rPr>
          <w:rFonts w:ascii="Times New Roman" w:hAnsi="Times New Roman" w:cs="Times New Roman"/>
        </w:rPr>
        <w:t xml:space="preserve">the </w:t>
      </w:r>
      <w:r w:rsidR="00D17436" w:rsidRPr="00D17436">
        <w:rPr>
          <w:rFonts w:ascii="Times New Roman" w:hAnsi="Times New Roman" w:cs="Times New Roman"/>
        </w:rPr>
        <w:t>spacing between carboxylate groups matches those between calcium ions in the g</w:t>
      </w:r>
      <w:r w:rsidR="00D17436">
        <w:rPr>
          <w:rFonts w:ascii="Times New Roman" w:hAnsi="Times New Roman" w:cs="Times New Roman"/>
        </w:rPr>
        <w:t>rowing CaP nanocrystals</w:t>
      </w:r>
      <w:r w:rsidR="00D17436" w:rsidRPr="00D17436">
        <w:rPr>
          <w:rFonts w:ascii="Times New Roman" w:hAnsi="Times New Roman" w:cs="Times New Roman"/>
        </w:rPr>
        <w:t>. Considering that carboxylate-rich organic acids account for 5.5% of</w:t>
      </w:r>
      <w:r w:rsidR="00D17436">
        <w:rPr>
          <w:rFonts w:ascii="Times New Roman" w:hAnsi="Times New Roman" w:cs="Times New Roman"/>
        </w:rPr>
        <w:t xml:space="preserve"> the organic matter in bone</w:t>
      </w:r>
      <w:r w:rsidR="00D17436" w:rsidRPr="00D17436">
        <w:rPr>
          <w:rFonts w:ascii="Times New Roman" w:hAnsi="Times New Roman" w:cs="Times New Roman"/>
        </w:rPr>
        <w:t xml:space="preserve">, they should play a key role in controlling crystal growth and size. </w:t>
      </w:r>
      <w:r w:rsidR="00D17436">
        <w:rPr>
          <w:rFonts w:ascii="Times New Roman" w:hAnsi="Times New Roman" w:cs="Times New Roman"/>
        </w:rPr>
        <w:t>The objective of this work was to investigate the effect of organic acids on the extent of crystal nucleation, average size and crystal type</w:t>
      </w:r>
      <w:r w:rsidR="00462DD6">
        <w:rPr>
          <w:rFonts w:ascii="Times New Roman" w:hAnsi="Times New Roman" w:cs="Times New Roman"/>
        </w:rPr>
        <w:t xml:space="preserve"> of</w:t>
      </w:r>
      <w:r w:rsidR="00D17436">
        <w:rPr>
          <w:rFonts w:ascii="Times New Roman" w:hAnsi="Times New Roman" w:cs="Times New Roman"/>
        </w:rPr>
        <w:t xml:space="preserve"> Glu-functionalized aligned nanofiber </w:t>
      </w:r>
      <w:r w:rsidR="00462DD6">
        <w:rPr>
          <w:rFonts w:ascii="Times New Roman" w:hAnsi="Times New Roman" w:cs="Times New Roman"/>
        </w:rPr>
        <w:t xml:space="preserve">microsheets. Organic acids included citric acid (CA), maleic acid (MA), and salicylic acid (SalA). </w:t>
      </w:r>
    </w:p>
    <w:p w:rsidR="00496DFF" w:rsidRPr="009066CF" w:rsidRDefault="003839B1" w:rsidP="0094643C">
      <w:pPr>
        <w:jc w:val="both"/>
        <w:rPr>
          <w:rFonts w:ascii="Times New Roman" w:hAnsi="Times New Roman" w:cs="Times New Roman"/>
        </w:rPr>
      </w:pPr>
      <w:r w:rsidRPr="009066CF">
        <w:rPr>
          <w:rFonts w:ascii="Times New Roman" w:hAnsi="Times New Roman" w:cs="Times New Roman"/>
          <w:b/>
        </w:rPr>
        <w:t>Materials and method:</w:t>
      </w:r>
      <w:r w:rsidR="00824E17" w:rsidRPr="009066CF">
        <w:rPr>
          <w:rFonts w:ascii="Times New Roman" w:hAnsi="Times New Roman" w:cs="Times New Roman"/>
          <w:b/>
        </w:rPr>
        <w:t xml:space="preserve"> </w:t>
      </w:r>
      <w:r w:rsidR="004F554B" w:rsidRPr="009066CF">
        <w:rPr>
          <w:rFonts w:ascii="Times New Roman" w:hAnsi="Times New Roman" w:cs="Times New Roman"/>
        </w:rPr>
        <w:t>Cysteine-terminated EEGGC</w:t>
      </w:r>
      <w:r w:rsidR="003A3FE1" w:rsidRPr="009066CF">
        <w:rPr>
          <w:rFonts w:ascii="Times New Roman" w:hAnsi="Times New Roman" w:cs="Times New Roman"/>
        </w:rPr>
        <w:t xml:space="preserve"> (GLU)</w:t>
      </w:r>
      <w:r w:rsidR="004F554B" w:rsidRPr="009066CF">
        <w:rPr>
          <w:rFonts w:ascii="Times New Roman" w:hAnsi="Times New Roman" w:cs="Times New Roman"/>
        </w:rPr>
        <w:t xml:space="preserve"> peptide was</w:t>
      </w:r>
      <w:r w:rsidR="002412FB">
        <w:rPr>
          <w:rFonts w:ascii="Times New Roman" w:hAnsi="Times New Roman" w:cs="Times New Roman"/>
        </w:rPr>
        <w:t xml:space="preserve"> synthesized in the solid phase</w:t>
      </w:r>
      <w:r w:rsidR="00061364">
        <w:rPr>
          <w:rFonts w:ascii="Times New Roman" w:hAnsi="Times New Roman" w:cs="Times New Roman"/>
        </w:rPr>
        <w:t>. The</w:t>
      </w:r>
      <w:r w:rsidR="004F554B" w:rsidRPr="009066CF">
        <w:rPr>
          <w:rFonts w:ascii="Times New Roman" w:hAnsi="Times New Roman" w:cs="Times New Roman"/>
        </w:rPr>
        <w:t xml:space="preserve"> peptide was conjugated t</w:t>
      </w:r>
      <w:r w:rsidR="00061364">
        <w:rPr>
          <w:rFonts w:ascii="Times New Roman" w:hAnsi="Times New Roman" w:cs="Times New Roman"/>
        </w:rPr>
        <w:t xml:space="preserve">o low molecular weight acrylated poly(L-lactide) (PLA) </w:t>
      </w:r>
      <w:r w:rsidR="009761F0" w:rsidRPr="009066CF">
        <w:rPr>
          <w:rFonts w:ascii="Times New Roman" w:hAnsi="Times New Roman" w:cs="Times New Roman"/>
        </w:rPr>
        <w:t>via</w:t>
      </w:r>
      <w:r w:rsidR="004F554B" w:rsidRPr="009066CF">
        <w:rPr>
          <w:rFonts w:ascii="Times New Roman" w:hAnsi="Times New Roman" w:cs="Times New Roman"/>
        </w:rPr>
        <w:t xml:space="preserve"> Michael addition to </w:t>
      </w:r>
      <w:r w:rsidR="009761F0" w:rsidRPr="009066CF">
        <w:rPr>
          <w:rFonts w:ascii="Times New Roman" w:hAnsi="Times New Roman" w:cs="Times New Roman"/>
        </w:rPr>
        <w:t>synthesize</w:t>
      </w:r>
      <w:r w:rsidR="00061364">
        <w:rPr>
          <w:rFonts w:ascii="Times New Roman" w:hAnsi="Times New Roman" w:cs="Times New Roman"/>
        </w:rPr>
        <w:t xml:space="preserve"> the PLA-Glu</w:t>
      </w:r>
      <w:r w:rsidR="004F554B" w:rsidRPr="009066CF">
        <w:rPr>
          <w:rFonts w:ascii="Times New Roman" w:hAnsi="Times New Roman" w:cs="Times New Roman"/>
        </w:rPr>
        <w:t xml:space="preserve"> conjugate. </w:t>
      </w:r>
      <w:r w:rsidR="00061364">
        <w:rPr>
          <w:rFonts w:ascii="Times New Roman" w:hAnsi="Times New Roman" w:cs="Times New Roman"/>
        </w:rPr>
        <w:t>A</w:t>
      </w:r>
      <w:r w:rsidR="00061364" w:rsidRPr="00061364">
        <w:rPr>
          <w:rFonts w:ascii="Times New Roman" w:hAnsi="Times New Roman" w:cs="Times New Roman"/>
        </w:rPr>
        <w:t>ligned PLA nanofibers sheets were electrosp</w:t>
      </w:r>
      <w:r w:rsidR="00061364">
        <w:rPr>
          <w:rFonts w:ascii="Times New Roman" w:hAnsi="Times New Roman" w:cs="Times New Roman"/>
        </w:rPr>
        <w:t xml:space="preserve">un from a 10 wt% solution of high molecular weight PLA and PLA-Glu </w:t>
      </w:r>
      <w:r w:rsidR="00061364" w:rsidRPr="00061364">
        <w:rPr>
          <w:rFonts w:ascii="Times New Roman" w:hAnsi="Times New Roman" w:cs="Times New Roman"/>
        </w:rPr>
        <w:t>with 1.0 mL/h injection rate, 20 kV electrical potential, and 7.5 cm needle-to-collector distance and the fibers were collected on a rotating wheel at 1200</w:t>
      </w:r>
      <w:r w:rsidR="00FC2788">
        <w:rPr>
          <w:rFonts w:ascii="Times New Roman" w:hAnsi="Times New Roman" w:cs="Times New Roman"/>
        </w:rPr>
        <w:t xml:space="preserve"> rpm. </w:t>
      </w:r>
      <w:r w:rsidR="00E872EE">
        <w:rPr>
          <w:rFonts w:ascii="Times New Roman" w:hAnsi="Times New Roman" w:cs="Times New Roman"/>
        </w:rPr>
        <w:t>The nanofiber sheets were incubated in a</w:t>
      </w:r>
      <w:r w:rsidR="00E872EE" w:rsidRPr="009066CF">
        <w:rPr>
          <w:rFonts w:ascii="Times New Roman" w:hAnsi="Times New Roman" w:cs="Times New Roman"/>
        </w:rPr>
        <w:t xml:space="preserve"> modified solution of 10x concentrated SBF </w:t>
      </w:r>
      <w:r w:rsidR="00E872EE">
        <w:rPr>
          <w:rFonts w:ascii="Times New Roman" w:hAnsi="Times New Roman" w:cs="Times New Roman"/>
        </w:rPr>
        <w:t xml:space="preserve">supplemented with </w:t>
      </w:r>
      <w:r w:rsidR="00E872EE" w:rsidRPr="009066CF">
        <w:rPr>
          <w:rFonts w:ascii="Times New Roman" w:hAnsi="Times New Roman" w:cs="Times New Roman"/>
        </w:rPr>
        <w:t>citric acid (CA), malic acid (MA) and s</w:t>
      </w:r>
      <w:r w:rsidR="00E872EE">
        <w:rPr>
          <w:rFonts w:ascii="Times New Roman" w:hAnsi="Times New Roman" w:cs="Times New Roman"/>
        </w:rPr>
        <w:t xml:space="preserve">alicylic acid (SalA). </w:t>
      </w:r>
      <w:r w:rsidR="00496DFF" w:rsidRPr="009066CF">
        <w:rPr>
          <w:rFonts w:ascii="Times New Roman" w:hAnsi="Times New Roman" w:cs="Times New Roman"/>
        </w:rPr>
        <w:t>The amount of CaP nucleation on the nanofibers was characterized using a QuantiChrom calc</w:t>
      </w:r>
      <w:r w:rsidR="00FC2788">
        <w:rPr>
          <w:rFonts w:ascii="Times New Roman" w:hAnsi="Times New Roman" w:cs="Times New Roman"/>
        </w:rPr>
        <w:t>ium assay</w:t>
      </w:r>
      <w:r w:rsidR="00496DFF" w:rsidRPr="009066CF">
        <w:rPr>
          <w:rFonts w:ascii="Times New Roman" w:hAnsi="Times New Roman" w:cs="Times New Roman"/>
        </w:rPr>
        <w:t>.</w:t>
      </w:r>
      <w:r w:rsidR="00FC2788">
        <w:rPr>
          <w:rFonts w:ascii="Times New Roman" w:hAnsi="Times New Roman" w:cs="Times New Roman"/>
        </w:rPr>
        <w:t xml:space="preserve"> T</w:t>
      </w:r>
      <w:r w:rsidR="00496DFF" w:rsidRPr="009066CF">
        <w:rPr>
          <w:rFonts w:ascii="Times New Roman" w:hAnsi="Times New Roman" w:cs="Times New Roman"/>
        </w:rPr>
        <w:t>he elemental composition of the samples was analyzed using an Energy Dispersive X-ray Spectrometer (EDS) connected to FESEM at an accelerating voltage of 15 kV.</w:t>
      </w:r>
    </w:p>
    <w:p w:rsidR="006D4417" w:rsidRPr="009066CF" w:rsidRDefault="008F6C7B" w:rsidP="0008122E">
      <w:pPr>
        <w:jc w:val="both"/>
        <w:rPr>
          <w:rFonts w:ascii="Times New Roman" w:hAnsi="Times New Roman" w:cs="Times New Roman"/>
        </w:rPr>
      </w:pPr>
      <w:r w:rsidRPr="009066CF">
        <w:rPr>
          <w:rFonts w:ascii="Times New Roman" w:hAnsi="Times New Roman" w:cs="Times New Roman"/>
          <w:b/>
        </w:rPr>
        <w:t>Results:</w:t>
      </w:r>
      <w:r w:rsidRPr="009066CF">
        <w:rPr>
          <w:rFonts w:ascii="Times New Roman" w:hAnsi="Times New Roman" w:cs="Times New Roman"/>
        </w:rPr>
        <w:t xml:space="preserve"> </w:t>
      </w:r>
      <w:r w:rsidR="00931F93" w:rsidRPr="009066CF">
        <w:rPr>
          <w:rFonts w:ascii="Times New Roman" w:hAnsi="Times New Roman" w:cs="Times New Roman"/>
        </w:rPr>
        <w:t xml:space="preserve">Figure 1a </w:t>
      </w:r>
      <w:r w:rsidR="002412FB">
        <w:rPr>
          <w:rFonts w:ascii="Times New Roman" w:hAnsi="Times New Roman" w:cs="Times New Roman"/>
        </w:rPr>
        <w:t>and 1b shows the effect of incubation time and organic acid concentration on CaP co</w:t>
      </w:r>
      <w:r w:rsidR="00140A14">
        <w:rPr>
          <w:rFonts w:ascii="Times New Roman" w:hAnsi="Times New Roman" w:cs="Times New Roman"/>
        </w:rPr>
        <w:t xml:space="preserve">ntent of nanofiber microsheets. </w:t>
      </w:r>
      <w:r w:rsidR="00140A14" w:rsidRPr="00140A14">
        <w:rPr>
          <w:rFonts w:ascii="Times New Roman" w:hAnsi="Times New Roman" w:cs="Times New Roman"/>
        </w:rPr>
        <w:t xml:space="preserve">The CaP content </w:t>
      </w:r>
      <w:r w:rsidR="00140A14">
        <w:rPr>
          <w:rFonts w:ascii="Times New Roman" w:hAnsi="Times New Roman" w:cs="Times New Roman"/>
        </w:rPr>
        <w:t>of nanofibers increased over 16 hours of incubation in the organic acid modified SBF, and did not</w:t>
      </w:r>
      <w:r w:rsidR="00140A14" w:rsidRPr="00140A14">
        <w:rPr>
          <w:rFonts w:ascii="Times New Roman" w:hAnsi="Times New Roman" w:cs="Times New Roman"/>
        </w:rPr>
        <w:t xml:space="preserve"> change </w:t>
      </w:r>
      <w:r w:rsidR="00140A14">
        <w:rPr>
          <w:rFonts w:ascii="Times New Roman" w:hAnsi="Times New Roman" w:cs="Times New Roman"/>
        </w:rPr>
        <w:t xml:space="preserve">significantly </w:t>
      </w:r>
      <w:r w:rsidR="00140A14" w:rsidRPr="00140A14">
        <w:rPr>
          <w:rFonts w:ascii="Times New Roman" w:hAnsi="Times New Roman" w:cs="Times New Roman"/>
        </w:rPr>
        <w:t>w</w:t>
      </w:r>
      <w:r w:rsidR="00140A14">
        <w:rPr>
          <w:rFonts w:ascii="Times New Roman" w:hAnsi="Times New Roman" w:cs="Times New Roman"/>
        </w:rPr>
        <w:t>ith further incubation. The plateau CaP</w:t>
      </w:r>
      <w:r w:rsidR="002412FB">
        <w:rPr>
          <w:rFonts w:ascii="Times New Roman" w:hAnsi="Times New Roman" w:cs="Times New Roman"/>
        </w:rPr>
        <w:t xml:space="preserve"> </w:t>
      </w:r>
      <w:r w:rsidR="00140A14">
        <w:rPr>
          <w:rFonts w:ascii="Times New Roman" w:hAnsi="Times New Roman" w:cs="Times New Roman"/>
        </w:rPr>
        <w:t xml:space="preserve">content </w:t>
      </w:r>
      <w:r w:rsidR="002412FB">
        <w:rPr>
          <w:rFonts w:ascii="Times New Roman" w:hAnsi="Times New Roman" w:cs="Times New Roman"/>
        </w:rPr>
        <w:t xml:space="preserve">depended on </w:t>
      </w:r>
      <w:r w:rsidR="00140A14">
        <w:rPr>
          <w:rFonts w:ascii="Times New Roman" w:hAnsi="Times New Roman" w:cs="Times New Roman"/>
        </w:rPr>
        <w:t>type of organic acid with</w:t>
      </w:r>
      <w:r w:rsidR="002412FB">
        <w:rPr>
          <w:rFonts w:ascii="Times New Roman" w:hAnsi="Times New Roman" w:cs="Times New Roman"/>
        </w:rPr>
        <w:t xml:space="preserve"> citric acid (CA) </w:t>
      </w:r>
      <w:r w:rsidR="00140A14">
        <w:rPr>
          <w:rFonts w:ascii="Times New Roman" w:hAnsi="Times New Roman" w:cs="Times New Roman"/>
        </w:rPr>
        <w:t xml:space="preserve">having the highest CaP content </w:t>
      </w:r>
      <w:r w:rsidR="002412FB">
        <w:rPr>
          <w:rFonts w:ascii="Times New Roman" w:hAnsi="Times New Roman" w:cs="Times New Roman"/>
        </w:rPr>
        <w:t xml:space="preserve">and </w:t>
      </w:r>
      <w:r w:rsidR="00140A14">
        <w:rPr>
          <w:rFonts w:ascii="Times New Roman" w:hAnsi="Times New Roman" w:cs="Times New Roman"/>
        </w:rPr>
        <w:t xml:space="preserve">SalA the lowest. </w:t>
      </w:r>
      <w:r w:rsidR="0066609B">
        <w:rPr>
          <w:rFonts w:ascii="Times New Roman" w:hAnsi="Times New Roman" w:cs="Times New Roman"/>
        </w:rPr>
        <w:t xml:space="preserve">The CaP content was also a strong function of organic acid concentration and reached a maximum value between concentrations of 5-10 mM. </w:t>
      </w:r>
      <w:r w:rsidR="00E872EE" w:rsidRPr="009066CF">
        <w:rPr>
          <w:rFonts w:ascii="Times New Roman" w:hAnsi="Times New Roman" w:cs="Times New Roman"/>
        </w:rPr>
        <w:t>The maximum CaP conten</w:t>
      </w:r>
      <w:r w:rsidR="00E872EE">
        <w:rPr>
          <w:rFonts w:ascii="Times New Roman" w:hAnsi="Times New Roman" w:cs="Times New Roman"/>
        </w:rPr>
        <w:t xml:space="preserve">t of the nanofibers was 225±10, 200±10 and 170±10 wt% (based on fiber mass) for citric acid, maleic acid, and salicylic acid, respectively. </w:t>
      </w:r>
      <w:r w:rsidR="00BF599A">
        <w:rPr>
          <w:rFonts w:ascii="Times New Roman" w:hAnsi="Times New Roman" w:cs="Times New Roman"/>
        </w:rPr>
        <w:t xml:space="preserve">Further, the type, </w:t>
      </w:r>
      <w:r w:rsidR="00992E2D">
        <w:rPr>
          <w:rFonts w:ascii="Times New Roman" w:hAnsi="Times New Roman" w:cs="Times New Roman"/>
        </w:rPr>
        <w:t xml:space="preserve">average </w:t>
      </w:r>
      <w:r w:rsidR="00BF599A">
        <w:rPr>
          <w:rFonts w:ascii="Times New Roman" w:hAnsi="Times New Roman" w:cs="Times New Roman"/>
        </w:rPr>
        <w:t xml:space="preserve">size, and </w:t>
      </w:r>
      <w:r w:rsidR="00992E2D">
        <w:rPr>
          <w:rFonts w:ascii="Times New Roman" w:hAnsi="Times New Roman" w:cs="Times New Roman"/>
        </w:rPr>
        <w:t>c</w:t>
      </w:r>
      <w:r w:rsidR="00BF599A">
        <w:rPr>
          <w:rFonts w:ascii="Times New Roman" w:hAnsi="Times New Roman" w:cs="Times New Roman"/>
        </w:rPr>
        <w:t>alcium to phosphate ratio o</w:t>
      </w:r>
      <w:r w:rsidR="00061364">
        <w:rPr>
          <w:rFonts w:ascii="Times New Roman" w:hAnsi="Times New Roman" w:cs="Times New Roman"/>
        </w:rPr>
        <w:t xml:space="preserve">f the crystals nucleated on the fibers depended on the type of organic acid. For example, </w:t>
      </w:r>
      <w:r w:rsidR="00FC2788">
        <w:rPr>
          <w:rFonts w:ascii="Times New Roman" w:hAnsi="Times New Roman" w:cs="Times New Roman"/>
        </w:rPr>
        <w:t>based on EDS</w:t>
      </w:r>
      <w:r w:rsidR="00061364">
        <w:rPr>
          <w:rFonts w:ascii="Times New Roman" w:hAnsi="Times New Roman" w:cs="Times New Roman"/>
        </w:rPr>
        <w:t xml:space="preserve"> data, the calcium to phosphorous (Ca:P) ratio increased from 1.77±0.02 to 1.79±0.04 and 1.83±0.04 as the organic acid changed from citric acid to maleic anhydride and salicylic acid, respectively. </w:t>
      </w:r>
      <w:r w:rsidR="00FC2788">
        <w:rPr>
          <w:rFonts w:ascii="Times New Roman" w:hAnsi="Times New Roman" w:cs="Times New Roman"/>
        </w:rPr>
        <w:t xml:space="preserve">Results of this work could be used to synthesize fiber-reinforced composites mimicking the nanostructure of compact bone. </w:t>
      </w:r>
    </w:p>
    <w:p w:rsidR="0008122E" w:rsidRDefault="009066CF" w:rsidP="00931F93">
      <w:pPr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>
            <wp:extent cx="6045200" cy="257817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707" cy="2582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0566" w:rsidRPr="009066CF" w:rsidRDefault="009066CF" w:rsidP="00931F93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9066CF">
        <w:rPr>
          <w:rFonts w:ascii="Times New Roman" w:hAnsi="Times New Roman" w:cs="Times New Roman"/>
          <w:i/>
          <w:sz w:val="20"/>
          <w:szCs w:val="20"/>
        </w:rPr>
        <w:t xml:space="preserve">Figure 1. (a) </w:t>
      </w:r>
      <w:proofErr w:type="gramStart"/>
      <w:r w:rsidRPr="009066CF">
        <w:rPr>
          <w:rFonts w:ascii="Times New Roman" w:hAnsi="Times New Roman" w:cs="Times New Roman"/>
          <w:i/>
          <w:sz w:val="20"/>
          <w:szCs w:val="20"/>
        </w:rPr>
        <w:t>effect</w:t>
      </w:r>
      <w:proofErr w:type="gramEnd"/>
      <w:r w:rsidRPr="009066CF">
        <w:rPr>
          <w:rFonts w:ascii="Times New Roman" w:hAnsi="Times New Roman" w:cs="Times New Roman"/>
          <w:i/>
          <w:sz w:val="20"/>
          <w:szCs w:val="20"/>
        </w:rPr>
        <w:t xml:space="preserve"> of incubation time and (b) organic acid</w:t>
      </w:r>
      <w:r w:rsidR="00E872EE">
        <w:rPr>
          <w:rFonts w:ascii="Times New Roman" w:hAnsi="Times New Roman" w:cs="Times New Roman"/>
          <w:i/>
          <w:sz w:val="20"/>
          <w:szCs w:val="20"/>
        </w:rPr>
        <w:t xml:space="preserve"> concentration on</w:t>
      </w:r>
      <w:r w:rsidRPr="009066CF">
        <w:rPr>
          <w:rFonts w:ascii="Times New Roman" w:hAnsi="Times New Roman" w:cs="Times New Roman"/>
          <w:i/>
          <w:sz w:val="20"/>
          <w:szCs w:val="20"/>
        </w:rPr>
        <w:t xml:space="preserve"> CaP content of the nanofibers. </w:t>
      </w:r>
    </w:p>
    <w:sectPr w:rsidR="00740566" w:rsidRPr="009066CF" w:rsidSect="00937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020F4"/>
    <w:rsid w:val="00000247"/>
    <w:rsid w:val="00060194"/>
    <w:rsid w:val="00061364"/>
    <w:rsid w:val="00062347"/>
    <w:rsid w:val="00064A76"/>
    <w:rsid w:val="0008122E"/>
    <w:rsid w:val="000E3F23"/>
    <w:rsid w:val="001122CE"/>
    <w:rsid w:val="001126BA"/>
    <w:rsid w:val="00115752"/>
    <w:rsid w:val="00140A14"/>
    <w:rsid w:val="001742AB"/>
    <w:rsid w:val="002412FB"/>
    <w:rsid w:val="002A56F7"/>
    <w:rsid w:val="002D2EA1"/>
    <w:rsid w:val="002F2254"/>
    <w:rsid w:val="00304D72"/>
    <w:rsid w:val="00373C73"/>
    <w:rsid w:val="00383087"/>
    <w:rsid w:val="003839B1"/>
    <w:rsid w:val="003A3FE1"/>
    <w:rsid w:val="00404955"/>
    <w:rsid w:val="00406528"/>
    <w:rsid w:val="00432F86"/>
    <w:rsid w:val="00453950"/>
    <w:rsid w:val="00462DD6"/>
    <w:rsid w:val="00496DFF"/>
    <w:rsid w:val="004B7293"/>
    <w:rsid w:val="004F554B"/>
    <w:rsid w:val="005020F4"/>
    <w:rsid w:val="00510E27"/>
    <w:rsid w:val="00527244"/>
    <w:rsid w:val="00560574"/>
    <w:rsid w:val="00575A23"/>
    <w:rsid w:val="005E00DC"/>
    <w:rsid w:val="00620AF6"/>
    <w:rsid w:val="0066609B"/>
    <w:rsid w:val="00680309"/>
    <w:rsid w:val="006D1A42"/>
    <w:rsid w:val="006D4417"/>
    <w:rsid w:val="006F21BB"/>
    <w:rsid w:val="00740566"/>
    <w:rsid w:val="007529E2"/>
    <w:rsid w:val="00783304"/>
    <w:rsid w:val="0080612B"/>
    <w:rsid w:val="00811483"/>
    <w:rsid w:val="00824E17"/>
    <w:rsid w:val="00871B11"/>
    <w:rsid w:val="008C795A"/>
    <w:rsid w:val="008E2814"/>
    <w:rsid w:val="008E7BE2"/>
    <w:rsid w:val="008F6C7B"/>
    <w:rsid w:val="009066CF"/>
    <w:rsid w:val="009134B5"/>
    <w:rsid w:val="00931F93"/>
    <w:rsid w:val="00937DB8"/>
    <w:rsid w:val="00941A67"/>
    <w:rsid w:val="00945959"/>
    <w:rsid w:val="0094643C"/>
    <w:rsid w:val="00971765"/>
    <w:rsid w:val="009761F0"/>
    <w:rsid w:val="00992E2D"/>
    <w:rsid w:val="009B0436"/>
    <w:rsid w:val="00A618A8"/>
    <w:rsid w:val="00A76196"/>
    <w:rsid w:val="00B15C59"/>
    <w:rsid w:val="00B67946"/>
    <w:rsid w:val="00B67D68"/>
    <w:rsid w:val="00B745CA"/>
    <w:rsid w:val="00B86286"/>
    <w:rsid w:val="00BF599A"/>
    <w:rsid w:val="00C05F3B"/>
    <w:rsid w:val="00C93596"/>
    <w:rsid w:val="00CF392E"/>
    <w:rsid w:val="00D04C2F"/>
    <w:rsid w:val="00D17436"/>
    <w:rsid w:val="00D669A7"/>
    <w:rsid w:val="00D75BF8"/>
    <w:rsid w:val="00E1572F"/>
    <w:rsid w:val="00E21AB6"/>
    <w:rsid w:val="00E40444"/>
    <w:rsid w:val="00E479E1"/>
    <w:rsid w:val="00E61CA2"/>
    <w:rsid w:val="00E67B43"/>
    <w:rsid w:val="00E872EE"/>
    <w:rsid w:val="00E91EAC"/>
    <w:rsid w:val="00E95D77"/>
    <w:rsid w:val="00F46819"/>
    <w:rsid w:val="00F966A5"/>
    <w:rsid w:val="00FC2788"/>
    <w:rsid w:val="00FF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D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0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5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Engineering &amp; Computing</Company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Moeinzad</dc:creator>
  <cp:lastModifiedBy>Esmaiel Jabbari</cp:lastModifiedBy>
  <cp:revision>7</cp:revision>
  <dcterms:created xsi:type="dcterms:W3CDTF">2014-05-11T17:13:00Z</dcterms:created>
  <dcterms:modified xsi:type="dcterms:W3CDTF">2014-05-13T02:04:00Z</dcterms:modified>
</cp:coreProperties>
</file>