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E91" w:rsidRPr="00F07833" w:rsidRDefault="00C45C39" w:rsidP="003E68B3">
      <w:pPr>
        <w:pStyle w:val="NoSpacing"/>
        <w:rPr>
          <w:rFonts w:ascii="Times New Roman" w:hAnsi="Times New Roman" w:cs="Times New Roman"/>
          <w:b/>
          <w:sz w:val="24"/>
          <w:szCs w:val="24"/>
        </w:rPr>
      </w:pPr>
      <w:r w:rsidRPr="00F07833">
        <w:rPr>
          <w:rFonts w:ascii="Times New Roman" w:hAnsi="Times New Roman" w:cs="Times New Roman"/>
          <w:b/>
          <w:sz w:val="24"/>
          <w:szCs w:val="24"/>
        </w:rPr>
        <w:t xml:space="preserve">Multiple Phases </w:t>
      </w:r>
      <w:r w:rsidR="003E68B3" w:rsidRPr="00F07833">
        <w:rPr>
          <w:rFonts w:ascii="Times New Roman" w:hAnsi="Times New Roman" w:cs="Times New Roman"/>
          <w:b/>
          <w:sz w:val="24"/>
          <w:szCs w:val="24"/>
        </w:rPr>
        <w:t>of Block Copolymer Micelles formed via Electrospray-Enabled Interfacial Instability</w:t>
      </w:r>
    </w:p>
    <w:p w:rsidR="003E68B3" w:rsidRPr="003E68B3" w:rsidRDefault="003E68B3" w:rsidP="003E68B3">
      <w:pPr>
        <w:pStyle w:val="NoSpacing"/>
        <w:rPr>
          <w:rFonts w:ascii="Times New Roman" w:hAnsi="Times New Roman" w:cs="Times New Roman"/>
          <w:sz w:val="24"/>
          <w:szCs w:val="24"/>
        </w:rPr>
      </w:pPr>
    </w:p>
    <w:p w:rsidR="003E68B3" w:rsidRPr="00BF399C" w:rsidRDefault="003E68B3" w:rsidP="003E68B3">
      <w:pPr>
        <w:pStyle w:val="NoSpacing"/>
        <w:rPr>
          <w:rFonts w:ascii="Times New Roman" w:hAnsi="Times New Roman" w:cs="Times New Roman"/>
          <w:sz w:val="24"/>
          <w:szCs w:val="24"/>
          <w:vertAlign w:val="superscript"/>
        </w:rPr>
      </w:pPr>
      <w:r w:rsidRPr="003E68B3">
        <w:rPr>
          <w:rFonts w:ascii="Times New Roman" w:hAnsi="Times New Roman" w:cs="Times New Roman"/>
          <w:sz w:val="24"/>
          <w:szCs w:val="24"/>
        </w:rPr>
        <w:t>Mat</w:t>
      </w:r>
      <w:r>
        <w:rPr>
          <w:rFonts w:ascii="Times New Roman" w:hAnsi="Times New Roman" w:cs="Times New Roman"/>
          <w:sz w:val="24"/>
          <w:szCs w:val="24"/>
        </w:rPr>
        <w:t>hew Souva</w:t>
      </w:r>
      <w:r w:rsidR="00BF399C">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Gauri</w:t>
      </w:r>
      <w:proofErr w:type="spellEnd"/>
      <w:r>
        <w:rPr>
          <w:rFonts w:ascii="Times New Roman" w:hAnsi="Times New Roman" w:cs="Times New Roman"/>
          <w:sz w:val="24"/>
          <w:szCs w:val="24"/>
        </w:rPr>
        <w:t xml:space="preserve"> Nabar</w:t>
      </w:r>
      <w:r w:rsidR="00BF399C">
        <w:rPr>
          <w:rFonts w:ascii="Times New Roman" w:hAnsi="Times New Roman" w:cs="Times New Roman"/>
          <w:sz w:val="24"/>
          <w:szCs w:val="24"/>
          <w:vertAlign w:val="superscript"/>
        </w:rPr>
        <w:t>1</w:t>
      </w:r>
      <w:r>
        <w:rPr>
          <w:rFonts w:ascii="Times New Roman" w:hAnsi="Times New Roman" w:cs="Times New Roman"/>
          <w:sz w:val="24"/>
          <w:szCs w:val="24"/>
        </w:rPr>
        <w:t>, Jessica Winter</w:t>
      </w:r>
      <w:r w:rsidR="00BF399C">
        <w:rPr>
          <w:rFonts w:ascii="Times New Roman" w:hAnsi="Times New Roman" w:cs="Times New Roman"/>
          <w:sz w:val="24"/>
          <w:szCs w:val="24"/>
          <w:vertAlign w:val="superscript"/>
        </w:rPr>
        <w:t>1</w:t>
      </w:r>
      <w:proofErr w:type="gramStart"/>
      <w:r w:rsidR="00BF399C">
        <w:rPr>
          <w:rFonts w:ascii="Times New Roman" w:hAnsi="Times New Roman" w:cs="Times New Roman"/>
          <w:sz w:val="24"/>
          <w:szCs w:val="24"/>
          <w:vertAlign w:val="superscript"/>
        </w:rPr>
        <w:t>,2</w:t>
      </w:r>
      <w:proofErr w:type="gramEnd"/>
      <w:r>
        <w:rPr>
          <w:rFonts w:ascii="Times New Roman" w:hAnsi="Times New Roman" w:cs="Times New Roman"/>
          <w:sz w:val="24"/>
          <w:szCs w:val="24"/>
        </w:rPr>
        <w:t>, Barbara Wyslouzil</w:t>
      </w:r>
      <w:r w:rsidR="00BF399C">
        <w:rPr>
          <w:rFonts w:ascii="Times New Roman" w:hAnsi="Times New Roman" w:cs="Times New Roman"/>
          <w:sz w:val="24"/>
          <w:szCs w:val="24"/>
          <w:vertAlign w:val="superscript"/>
        </w:rPr>
        <w:t>1,3</w:t>
      </w:r>
    </w:p>
    <w:p w:rsidR="003E68B3" w:rsidRDefault="003E68B3" w:rsidP="003E68B3">
      <w:pPr>
        <w:pStyle w:val="NoSpacing"/>
        <w:rPr>
          <w:rFonts w:ascii="Times New Roman" w:hAnsi="Times New Roman" w:cs="Times New Roman"/>
          <w:sz w:val="24"/>
          <w:szCs w:val="24"/>
        </w:rPr>
      </w:pPr>
    </w:p>
    <w:p w:rsidR="003E68B3" w:rsidRDefault="00BF399C" w:rsidP="003E68B3">
      <w:pPr>
        <w:pStyle w:val="NoSpacing"/>
        <w:rPr>
          <w:rFonts w:ascii="Times New Roman" w:hAnsi="Times New Roman" w:cs="Times New Roman"/>
          <w:sz w:val="24"/>
          <w:szCs w:val="24"/>
        </w:rPr>
      </w:pPr>
      <w:r>
        <w:rPr>
          <w:rFonts w:ascii="Times New Roman" w:hAnsi="Times New Roman" w:cs="Times New Roman"/>
          <w:sz w:val="24"/>
          <w:szCs w:val="24"/>
        </w:rPr>
        <w:t xml:space="preserve">The Ohio State University </w:t>
      </w:r>
      <w:r>
        <w:rPr>
          <w:rFonts w:ascii="Times New Roman" w:hAnsi="Times New Roman" w:cs="Times New Roman"/>
          <w:sz w:val="24"/>
          <w:szCs w:val="24"/>
          <w:vertAlign w:val="superscript"/>
        </w:rPr>
        <w:t>1</w:t>
      </w:r>
      <w:r>
        <w:rPr>
          <w:rFonts w:ascii="Times New Roman" w:hAnsi="Times New Roman" w:cs="Times New Roman"/>
          <w:sz w:val="24"/>
          <w:szCs w:val="24"/>
        </w:rPr>
        <w:t xml:space="preserve">William G. </w:t>
      </w:r>
      <w:proofErr w:type="spellStart"/>
      <w:r>
        <w:rPr>
          <w:rFonts w:ascii="Times New Roman" w:hAnsi="Times New Roman" w:cs="Times New Roman"/>
          <w:sz w:val="24"/>
          <w:szCs w:val="24"/>
        </w:rPr>
        <w:t>Lowrie</w:t>
      </w:r>
      <w:proofErr w:type="spellEnd"/>
      <w:r>
        <w:rPr>
          <w:rFonts w:ascii="Times New Roman" w:hAnsi="Times New Roman" w:cs="Times New Roman"/>
          <w:sz w:val="24"/>
          <w:szCs w:val="24"/>
        </w:rPr>
        <w:t xml:space="preserve"> Department of Chemical and Biomolecular Engineering, </w:t>
      </w:r>
      <w:r>
        <w:rPr>
          <w:rFonts w:ascii="Times New Roman" w:hAnsi="Times New Roman" w:cs="Times New Roman"/>
          <w:sz w:val="24"/>
          <w:szCs w:val="24"/>
          <w:vertAlign w:val="superscript"/>
        </w:rPr>
        <w:t>2</w:t>
      </w:r>
      <w:r>
        <w:rPr>
          <w:rFonts w:ascii="Times New Roman" w:hAnsi="Times New Roman" w:cs="Times New Roman"/>
          <w:sz w:val="24"/>
          <w:szCs w:val="24"/>
        </w:rPr>
        <w:t xml:space="preserve">Department of Biomedical Engineering, </w:t>
      </w:r>
      <w:r>
        <w:rPr>
          <w:rFonts w:ascii="Times New Roman" w:hAnsi="Times New Roman" w:cs="Times New Roman"/>
          <w:sz w:val="24"/>
          <w:szCs w:val="24"/>
          <w:vertAlign w:val="superscript"/>
        </w:rPr>
        <w:t>3</w:t>
      </w:r>
      <w:r>
        <w:rPr>
          <w:rFonts w:ascii="Times New Roman" w:hAnsi="Times New Roman" w:cs="Times New Roman"/>
          <w:sz w:val="24"/>
          <w:szCs w:val="24"/>
        </w:rPr>
        <w:t>Department of Chemistry and Biochemistry</w:t>
      </w:r>
    </w:p>
    <w:p w:rsidR="00BF399C" w:rsidRDefault="00BF399C" w:rsidP="003E68B3">
      <w:pPr>
        <w:pStyle w:val="NoSpacing"/>
        <w:rPr>
          <w:rFonts w:ascii="Times New Roman" w:hAnsi="Times New Roman" w:cs="Times New Roman"/>
          <w:sz w:val="24"/>
          <w:szCs w:val="24"/>
        </w:rPr>
      </w:pPr>
    </w:p>
    <w:p w:rsidR="00BF399C" w:rsidRDefault="00BF399C" w:rsidP="003E68B3">
      <w:pPr>
        <w:pStyle w:val="NoSpacing"/>
        <w:rPr>
          <w:rFonts w:ascii="Times New Roman" w:hAnsi="Times New Roman" w:cs="Times New Roman"/>
          <w:sz w:val="24"/>
          <w:szCs w:val="24"/>
        </w:rPr>
      </w:pPr>
    </w:p>
    <w:p w:rsidR="00BF399C" w:rsidRDefault="00423C72" w:rsidP="003E68B3">
      <w:pPr>
        <w:pStyle w:val="NoSpacing"/>
        <w:rPr>
          <w:rFonts w:ascii="Times New Roman" w:hAnsi="Times New Roman" w:cs="Times New Roman"/>
          <w:sz w:val="24"/>
          <w:szCs w:val="24"/>
        </w:rPr>
      </w:pPr>
      <w:r>
        <w:rPr>
          <w:rFonts w:ascii="Times New Roman" w:hAnsi="Times New Roman" w:cs="Times New Roman"/>
          <w:sz w:val="24"/>
          <w:szCs w:val="24"/>
        </w:rPr>
        <w:t>With application in biological imaging, energy platforms, and computational systems, nanoparticles continue to be an im</w:t>
      </w:r>
      <w:bookmarkStart w:id="0" w:name="_GoBack"/>
      <w:bookmarkEnd w:id="0"/>
      <w:r>
        <w:rPr>
          <w:rFonts w:ascii="Times New Roman" w:hAnsi="Times New Roman" w:cs="Times New Roman"/>
          <w:sz w:val="24"/>
          <w:szCs w:val="24"/>
        </w:rPr>
        <w:t>portant area of technology development. Both development and us</w:t>
      </w:r>
      <w:r w:rsidR="004D3E05">
        <w:rPr>
          <w:rFonts w:ascii="Times New Roman" w:hAnsi="Times New Roman" w:cs="Times New Roman"/>
          <w:sz w:val="24"/>
          <w:szCs w:val="24"/>
        </w:rPr>
        <w:t>e</w:t>
      </w:r>
      <w:r>
        <w:rPr>
          <w:rFonts w:ascii="Times New Roman" w:hAnsi="Times New Roman" w:cs="Times New Roman"/>
          <w:sz w:val="24"/>
          <w:szCs w:val="24"/>
        </w:rPr>
        <w:t xml:space="preserve"> of functional particles are areas for further nanotechnology research. </w:t>
      </w:r>
      <w:r w:rsidR="00BF399C">
        <w:rPr>
          <w:rFonts w:ascii="Times New Roman" w:hAnsi="Times New Roman" w:cs="Times New Roman"/>
          <w:sz w:val="24"/>
          <w:szCs w:val="24"/>
        </w:rPr>
        <w:t xml:space="preserve">Here, we describe a promising method to synthesize nanoparticles that combines electrospray and an interfacial instability process to form micelle structures from </w:t>
      </w:r>
      <w:proofErr w:type="spellStart"/>
      <w:r w:rsidR="00BF399C">
        <w:rPr>
          <w:rFonts w:ascii="Times New Roman" w:hAnsi="Times New Roman" w:cs="Times New Roman"/>
          <w:sz w:val="24"/>
          <w:szCs w:val="24"/>
        </w:rPr>
        <w:t>amphiphilic</w:t>
      </w:r>
      <w:proofErr w:type="spellEnd"/>
      <w:r w:rsidR="00BF399C">
        <w:rPr>
          <w:rFonts w:ascii="Times New Roman" w:hAnsi="Times New Roman" w:cs="Times New Roman"/>
          <w:sz w:val="24"/>
          <w:szCs w:val="24"/>
        </w:rPr>
        <w:t xml:space="preserve"> block copolymers. </w:t>
      </w:r>
      <w:r w:rsidR="004D3E05">
        <w:rPr>
          <w:rFonts w:ascii="Times New Roman" w:hAnsi="Times New Roman" w:cs="Times New Roman"/>
          <w:sz w:val="24"/>
          <w:szCs w:val="24"/>
        </w:rPr>
        <w:t>In this approach</w:t>
      </w:r>
      <w:r w:rsidR="00BF399C">
        <w:rPr>
          <w:rFonts w:ascii="Times New Roman" w:hAnsi="Times New Roman" w:cs="Times New Roman"/>
          <w:sz w:val="24"/>
          <w:szCs w:val="24"/>
        </w:rPr>
        <w:t xml:space="preserve">, block copolymers in an organic phase are introduced to an aqueous solution and </w:t>
      </w:r>
      <w:r w:rsidR="00E77969">
        <w:rPr>
          <w:rFonts w:ascii="Times New Roman" w:hAnsi="Times New Roman" w:cs="Times New Roman"/>
          <w:sz w:val="24"/>
          <w:szCs w:val="24"/>
        </w:rPr>
        <w:t xml:space="preserve">form </w:t>
      </w:r>
      <w:r w:rsidR="00BF399C">
        <w:rPr>
          <w:rFonts w:ascii="Times New Roman" w:hAnsi="Times New Roman" w:cs="Times New Roman"/>
          <w:sz w:val="24"/>
          <w:szCs w:val="24"/>
        </w:rPr>
        <w:t>micron-</w:t>
      </w:r>
      <w:r w:rsidR="007C71A7">
        <w:rPr>
          <w:rFonts w:ascii="Times New Roman" w:hAnsi="Times New Roman" w:cs="Times New Roman"/>
          <w:sz w:val="24"/>
          <w:szCs w:val="24"/>
        </w:rPr>
        <w:t>scale</w:t>
      </w:r>
      <w:r w:rsidR="00BF399C">
        <w:rPr>
          <w:rFonts w:ascii="Times New Roman" w:hAnsi="Times New Roman" w:cs="Times New Roman"/>
          <w:sz w:val="24"/>
          <w:szCs w:val="24"/>
        </w:rPr>
        <w:t xml:space="preserve"> emulsion droplets</w:t>
      </w:r>
      <w:r w:rsidR="00E77969">
        <w:rPr>
          <w:rFonts w:ascii="Times New Roman" w:hAnsi="Times New Roman" w:cs="Times New Roman"/>
          <w:sz w:val="24"/>
          <w:szCs w:val="24"/>
        </w:rPr>
        <w:t>.</w:t>
      </w:r>
      <w:r w:rsidR="00BF399C">
        <w:rPr>
          <w:rFonts w:ascii="Times New Roman" w:hAnsi="Times New Roman" w:cs="Times New Roman"/>
          <w:sz w:val="24"/>
          <w:szCs w:val="24"/>
        </w:rPr>
        <w:t xml:space="preserve"> Transient interfacial surface tension changes then result in micelle formation.</w:t>
      </w:r>
      <w:r w:rsidR="007C71A7">
        <w:rPr>
          <w:rFonts w:ascii="Times New Roman" w:hAnsi="Times New Roman" w:cs="Times New Roman"/>
          <w:sz w:val="24"/>
          <w:szCs w:val="24"/>
        </w:rPr>
        <w:t xml:space="preserve"> </w:t>
      </w:r>
      <w:r w:rsidR="00131663">
        <w:rPr>
          <w:rFonts w:ascii="Times New Roman" w:hAnsi="Times New Roman" w:cs="Times New Roman"/>
          <w:sz w:val="24"/>
          <w:szCs w:val="24"/>
        </w:rPr>
        <w:t xml:space="preserve">The </w:t>
      </w:r>
      <w:r w:rsidR="007C71A7">
        <w:rPr>
          <w:rFonts w:ascii="Times New Roman" w:hAnsi="Times New Roman" w:cs="Times New Roman"/>
          <w:sz w:val="24"/>
          <w:szCs w:val="24"/>
        </w:rPr>
        <w:t>technique</w:t>
      </w:r>
      <w:r w:rsidR="00721B1D">
        <w:rPr>
          <w:rFonts w:ascii="Times New Roman" w:hAnsi="Times New Roman" w:cs="Times New Roman"/>
          <w:sz w:val="24"/>
          <w:szCs w:val="24"/>
        </w:rPr>
        <w:t xml:space="preserve"> can be adapted to</w:t>
      </w:r>
      <w:r w:rsidR="007C71A7">
        <w:rPr>
          <w:rFonts w:ascii="Times New Roman" w:hAnsi="Times New Roman" w:cs="Times New Roman"/>
          <w:sz w:val="24"/>
          <w:szCs w:val="24"/>
        </w:rPr>
        <w:t xml:space="preserve"> encapsulate smaller functional nanoparticles</w:t>
      </w:r>
      <w:r w:rsidR="00731EFE">
        <w:rPr>
          <w:rFonts w:ascii="Times New Roman" w:hAnsi="Times New Roman" w:cs="Times New Roman"/>
          <w:sz w:val="24"/>
          <w:szCs w:val="24"/>
        </w:rPr>
        <w:t xml:space="preserve"> within micelles</w:t>
      </w:r>
      <w:r w:rsidR="007C71A7">
        <w:rPr>
          <w:rFonts w:ascii="Times New Roman" w:hAnsi="Times New Roman" w:cs="Times New Roman"/>
          <w:sz w:val="24"/>
          <w:szCs w:val="24"/>
        </w:rPr>
        <w:t xml:space="preserve">, including quantum dots (QDs) and superparamagnetic iron oxide nanoparticles (SPIONS), effectively co-localizing </w:t>
      </w:r>
      <w:r w:rsidR="00721B1D">
        <w:rPr>
          <w:rFonts w:ascii="Times New Roman" w:hAnsi="Times New Roman" w:cs="Times New Roman"/>
          <w:sz w:val="24"/>
          <w:szCs w:val="24"/>
        </w:rPr>
        <w:t>fluorescent and magnetic</w:t>
      </w:r>
      <w:r w:rsidR="007C71A7">
        <w:rPr>
          <w:rFonts w:ascii="Times New Roman" w:hAnsi="Times New Roman" w:cs="Times New Roman"/>
          <w:sz w:val="24"/>
          <w:szCs w:val="24"/>
        </w:rPr>
        <w:t xml:space="preserve"> material in a ~30 nm </w:t>
      </w:r>
      <w:r w:rsidR="00731EFE">
        <w:rPr>
          <w:rFonts w:ascii="Times New Roman" w:hAnsi="Times New Roman" w:cs="Times New Roman"/>
          <w:sz w:val="24"/>
          <w:szCs w:val="24"/>
        </w:rPr>
        <w:t>diameter particle.</w:t>
      </w:r>
    </w:p>
    <w:p w:rsidR="00BF399C" w:rsidRDefault="00BF399C" w:rsidP="003E68B3">
      <w:pPr>
        <w:pStyle w:val="NoSpacing"/>
        <w:rPr>
          <w:rFonts w:ascii="Times New Roman" w:hAnsi="Times New Roman" w:cs="Times New Roman"/>
          <w:sz w:val="24"/>
          <w:szCs w:val="24"/>
        </w:rPr>
      </w:pPr>
    </w:p>
    <w:p w:rsidR="007C71A7" w:rsidRDefault="00BF399C">
      <w:pPr>
        <w:pStyle w:val="NoSpacing"/>
        <w:rPr>
          <w:rFonts w:ascii="Times New Roman" w:hAnsi="Times New Roman" w:cs="Times New Roman"/>
          <w:sz w:val="24"/>
          <w:szCs w:val="24"/>
        </w:rPr>
      </w:pPr>
      <w:r>
        <w:rPr>
          <w:rFonts w:ascii="Times New Roman" w:hAnsi="Times New Roman" w:cs="Times New Roman"/>
          <w:sz w:val="24"/>
          <w:szCs w:val="24"/>
        </w:rPr>
        <w:t>Previously, micelle formation via interfacial instability was</w:t>
      </w:r>
      <w:r w:rsidR="00721B1D">
        <w:rPr>
          <w:rFonts w:ascii="Times New Roman" w:hAnsi="Times New Roman" w:cs="Times New Roman"/>
          <w:sz w:val="24"/>
          <w:szCs w:val="24"/>
        </w:rPr>
        <w:t xml:space="preserve"> performed in a batch process and </w:t>
      </w:r>
      <w:r w:rsidR="00731EFE">
        <w:rPr>
          <w:rFonts w:ascii="Times New Roman" w:hAnsi="Times New Roman" w:cs="Times New Roman"/>
          <w:sz w:val="24"/>
          <w:szCs w:val="24"/>
        </w:rPr>
        <w:t>resulted in</w:t>
      </w:r>
      <w:r w:rsidR="00EC3F86">
        <w:rPr>
          <w:rFonts w:ascii="Times New Roman" w:hAnsi="Times New Roman" w:cs="Times New Roman"/>
          <w:sz w:val="24"/>
          <w:szCs w:val="24"/>
        </w:rPr>
        <w:t xml:space="preserve"> spherical micelles</w:t>
      </w:r>
      <w:r w:rsidR="00731EFE">
        <w:rPr>
          <w:rFonts w:ascii="Times New Roman" w:hAnsi="Times New Roman" w:cs="Times New Roman"/>
          <w:sz w:val="24"/>
          <w:szCs w:val="24"/>
        </w:rPr>
        <w:t xml:space="preserve"> </w:t>
      </w:r>
      <w:r w:rsidR="00131663">
        <w:rPr>
          <w:rFonts w:ascii="Times New Roman" w:hAnsi="Times New Roman" w:cs="Times New Roman"/>
          <w:sz w:val="24"/>
          <w:szCs w:val="24"/>
        </w:rPr>
        <w:t xml:space="preserve">comprised </w:t>
      </w:r>
      <w:r w:rsidR="00731EFE">
        <w:rPr>
          <w:rFonts w:ascii="Times New Roman" w:hAnsi="Times New Roman" w:cs="Times New Roman"/>
          <w:sz w:val="24"/>
          <w:szCs w:val="24"/>
        </w:rPr>
        <w:t xml:space="preserve">of </w:t>
      </w:r>
      <w:proofErr w:type="gramStart"/>
      <w:r w:rsidR="007C6DEB">
        <w:rPr>
          <w:rFonts w:ascii="Times New Roman" w:hAnsi="Times New Roman" w:cs="Times New Roman"/>
          <w:sz w:val="24"/>
          <w:szCs w:val="24"/>
        </w:rPr>
        <w:t>poly(</w:t>
      </w:r>
      <w:proofErr w:type="gramEnd"/>
      <w:r w:rsidR="007C6DEB">
        <w:rPr>
          <w:rFonts w:ascii="Times New Roman" w:hAnsi="Times New Roman" w:cs="Times New Roman"/>
          <w:sz w:val="24"/>
          <w:szCs w:val="24"/>
        </w:rPr>
        <w:t>styrene-block-ethylene oxide) (PS-b-PEO)</w:t>
      </w:r>
      <w:r w:rsidR="00EC3F86">
        <w:rPr>
          <w:rFonts w:ascii="Times New Roman" w:hAnsi="Times New Roman" w:cs="Times New Roman"/>
          <w:sz w:val="24"/>
          <w:szCs w:val="24"/>
        </w:rPr>
        <w:t xml:space="preserve">. </w:t>
      </w:r>
      <w:r w:rsidR="007C71A7">
        <w:rPr>
          <w:rFonts w:ascii="Times New Roman" w:hAnsi="Times New Roman" w:cs="Times New Roman"/>
          <w:sz w:val="24"/>
          <w:szCs w:val="24"/>
        </w:rPr>
        <w:t>In this study</w:t>
      </w:r>
      <w:r w:rsidR="00EC3F86">
        <w:rPr>
          <w:rFonts w:ascii="Times New Roman" w:hAnsi="Times New Roman" w:cs="Times New Roman"/>
          <w:sz w:val="24"/>
          <w:szCs w:val="24"/>
        </w:rPr>
        <w:t xml:space="preserve">, we </w:t>
      </w:r>
      <w:r w:rsidR="00131663">
        <w:rPr>
          <w:rFonts w:ascii="Times New Roman" w:hAnsi="Times New Roman" w:cs="Times New Roman"/>
          <w:sz w:val="24"/>
          <w:szCs w:val="24"/>
        </w:rPr>
        <w:t xml:space="preserve">use the </w:t>
      </w:r>
      <w:r w:rsidR="00E10746">
        <w:rPr>
          <w:rFonts w:ascii="Times New Roman" w:hAnsi="Times New Roman" w:cs="Times New Roman"/>
          <w:sz w:val="24"/>
          <w:szCs w:val="24"/>
        </w:rPr>
        <w:t xml:space="preserve">electrospray method </w:t>
      </w:r>
      <w:r w:rsidR="00131663">
        <w:rPr>
          <w:rFonts w:ascii="Times New Roman" w:hAnsi="Times New Roman" w:cs="Times New Roman"/>
          <w:sz w:val="24"/>
          <w:szCs w:val="24"/>
        </w:rPr>
        <w:t xml:space="preserve">and control both the </w:t>
      </w:r>
      <w:r w:rsidR="00E10746">
        <w:rPr>
          <w:rFonts w:ascii="Times New Roman" w:hAnsi="Times New Roman" w:cs="Times New Roman"/>
          <w:sz w:val="24"/>
          <w:szCs w:val="24"/>
        </w:rPr>
        <w:t xml:space="preserve">temperature and polymer loading </w:t>
      </w:r>
      <w:r w:rsidR="00131663">
        <w:rPr>
          <w:rFonts w:ascii="Times New Roman" w:hAnsi="Times New Roman" w:cs="Times New Roman"/>
          <w:sz w:val="24"/>
          <w:szCs w:val="24"/>
        </w:rPr>
        <w:t xml:space="preserve">in order </w:t>
      </w:r>
      <w:r w:rsidR="00E10746">
        <w:rPr>
          <w:rFonts w:ascii="Times New Roman" w:hAnsi="Times New Roman" w:cs="Times New Roman"/>
          <w:sz w:val="24"/>
          <w:szCs w:val="24"/>
        </w:rPr>
        <w:t xml:space="preserve">to </w:t>
      </w:r>
      <w:r w:rsidR="00131663">
        <w:rPr>
          <w:rFonts w:ascii="Times New Roman" w:hAnsi="Times New Roman" w:cs="Times New Roman"/>
          <w:sz w:val="24"/>
          <w:szCs w:val="24"/>
        </w:rPr>
        <w:t>increase the rate</w:t>
      </w:r>
      <w:r w:rsidR="00E10746">
        <w:rPr>
          <w:rFonts w:ascii="Times New Roman" w:hAnsi="Times New Roman" w:cs="Times New Roman"/>
          <w:sz w:val="24"/>
          <w:szCs w:val="24"/>
        </w:rPr>
        <w:t xml:space="preserve"> of </w:t>
      </w:r>
      <w:r w:rsidR="007C6DEB">
        <w:rPr>
          <w:rFonts w:ascii="Times New Roman" w:hAnsi="Times New Roman" w:cs="Times New Roman"/>
          <w:sz w:val="24"/>
          <w:szCs w:val="24"/>
        </w:rPr>
        <w:t xml:space="preserve">PS-b-PEO </w:t>
      </w:r>
      <w:r w:rsidR="00131663">
        <w:rPr>
          <w:rFonts w:ascii="Times New Roman" w:hAnsi="Times New Roman" w:cs="Times New Roman"/>
          <w:sz w:val="24"/>
          <w:szCs w:val="24"/>
        </w:rPr>
        <w:t>micelle production as well as</w:t>
      </w:r>
      <w:r w:rsidR="00E10746">
        <w:rPr>
          <w:rFonts w:ascii="Times New Roman" w:hAnsi="Times New Roman" w:cs="Times New Roman"/>
          <w:sz w:val="24"/>
          <w:szCs w:val="24"/>
        </w:rPr>
        <w:t xml:space="preserve"> access different polymer assembly phases.</w:t>
      </w:r>
      <w:r w:rsidR="0056493A">
        <w:rPr>
          <w:rFonts w:ascii="Times New Roman" w:hAnsi="Times New Roman" w:cs="Times New Roman"/>
          <w:sz w:val="24"/>
          <w:szCs w:val="24"/>
        </w:rPr>
        <w:t xml:space="preserve"> </w:t>
      </w:r>
      <w:r w:rsidR="00BA1006">
        <w:rPr>
          <w:rFonts w:ascii="Times New Roman" w:hAnsi="Times New Roman" w:cs="Times New Roman"/>
          <w:sz w:val="24"/>
          <w:szCs w:val="24"/>
        </w:rPr>
        <w:t xml:space="preserve"> We used</w:t>
      </w:r>
      <w:r w:rsidR="007C71A7">
        <w:rPr>
          <w:rFonts w:ascii="Times New Roman" w:hAnsi="Times New Roman" w:cs="Times New Roman"/>
          <w:sz w:val="24"/>
          <w:szCs w:val="24"/>
        </w:rPr>
        <w:t xml:space="preserve"> the electrospray synthesis approach with </w:t>
      </w:r>
      <w:r w:rsidR="00721B1D">
        <w:rPr>
          <w:rFonts w:ascii="Times New Roman" w:hAnsi="Times New Roman" w:cs="Times New Roman"/>
          <w:sz w:val="24"/>
          <w:szCs w:val="24"/>
        </w:rPr>
        <w:t xml:space="preserve">stable spray </w:t>
      </w:r>
      <w:r w:rsidR="007C71A7">
        <w:rPr>
          <w:rFonts w:ascii="Times New Roman" w:hAnsi="Times New Roman" w:cs="Times New Roman"/>
          <w:sz w:val="24"/>
          <w:szCs w:val="24"/>
        </w:rPr>
        <w:t>conditions that mimic batch setting</w:t>
      </w:r>
      <w:r w:rsidR="00BA1006">
        <w:rPr>
          <w:rFonts w:ascii="Times New Roman" w:hAnsi="Times New Roman" w:cs="Times New Roman"/>
          <w:sz w:val="24"/>
          <w:szCs w:val="24"/>
        </w:rPr>
        <w:t>s, and</w:t>
      </w:r>
      <w:r w:rsidR="00721B1D">
        <w:rPr>
          <w:rFonts w:ascii="Times New Roman" w:hAnsi="Times New Roman" w:cs="Times New Roman"/>
          <w:sz w:val="24"/>
          <w:szCs w:val="24"/>
        </w:rPr>
        <w:t xml:space="preserve"> </w:t>
      </w:r>
      <w:r w:rsidR="00BA1006">
        <w:rPr>
          <w:rFonts w:ascii="Times New Roman" w:hAnsi="Times New Roman" w:cs="Times New Roman"/>
          <w:sz w:val="24"/>
          <w:szCs w:val="24"/>
        </w:rPr>
        <w:t>produce</w:t>
      </w:r>
      <w:r w:rsidR="00721B1D">
        <w:rPr>
          <w:rFonts w:ascii="Times New Roman" w:hAnsi="Times New Roman" w:cs="Times New Roman"/>
          <w:sz w:val="24"/>
          <w:szCs w:val="24"/>
        </w:rPr>
        <w:t>d</w:t>
      </w:r>
      <w:r w:rsidR="00BA1006">
        <w:rPr>
          <w:rFonts w:ascii="Times New Roman" w:hAnsi="Times New Roman" w:cs="Times New Roman"/>
          <w:sz w:val="24"/>
          <w:szCs w:val="24"/>
        </w:rPr>
        <w:t xml:space="preserve"> spherical </w:t>
      </w:r>
      <w:r w:rsidR="007C71A7">
        <w:rPr>
          <w:rFonts w:ascii="Times New Roman" w:hAnsi="Times New Roman" w:cs="Times New Roman"/>
          <w:sz w:val="24"/>
          <w:szCs w:val="24"/>
        </w:rPr>
        <w:t xml:space="preserve">micelles at an increased </w:t>
      </w:r>
      <w:r w:rsidR="00BA1006">
        <w:rPr>
          <w:rFonts w:ascii="Times New Roman" w:hAnsi="Times New Roman" w:cs="Times New Roman"/>
          <w:sz w:val="24"/>
          <w:szCs w:val="24"/>
        </w:rPr>
        <w:t xml:space="preserve">number and </w:t>
      </w:r>
      <w:r w:rsidR="00721B1D">
        <w:rPr>
          <w:rFonts w:ascii="Times New Roman" w:hAnsi="Times New Roman" w:cs="Times New Roman"/>
          <w:sz w:val="24"/>
          <w:szCs w:val="24"/>
        </w:rPr>
        <w:t>rate.</w:t>
      </w:r>
    </w:p>
    <w:p w:rsidR="00721B1D" w:rsidRDefault="00721B1D" w:rsidP="003E68B3">
      <w:pPr>
        <w:pStyle w:val="NoSpacing"/>
        <w:rPr>
          <w:rFonts w:ascii="Times New Roman" w:hAnsi="Times New Roman" w:cs="Times New Roman"/>
          <w:sz w:val="24"/>
          <w:szCs w:val="24"/>
        </w:rPr>
      </w:pPr>
    </w:p>
    <w:p w:rsidR="00BF399C" w:rsidRDefault="007C71A7" w:rsidP="003E68B3">
      <w:pPr>
        <w:pStyle w:val="NoSpacing"/>
        <w:rPr>
          <w:rFonts w:ascii="Times New Roman" w:hAnsi="Times New Roman" w:cs="Times New Roman"/>
          <w:sz w:val="24"/>
          <w:szCs w:val="24"/>
        </w:rPr>
      </w:pPr>
      <w:r>
        <w:rPr>
          <w:rFonts w:ascii="Times New Roman" w:hAnsi="Times New Roman" w:cs="Times New Roman"/>
          <w:sz w:val="24"/>
          <w:szCs w:val="24"/>
        </w:rPr>
        <w:t>By increasing polymer concentration in the organic pha</w:t>
      </w:r>
      <w:r w:rsidR="00BA1006">
        <w:rPr>
          <w:rFonts w:ascii="Times New Roman" w:hAnsi="Times New Roman" w:cs="Times New Roman"/>
          <w:sz w:val="24"/>
          <w:szCs w:val="24"/>
        </w:rPr>
        <w:t xml:space="preserve">se of the electrospray and controlling the temperature of the emulsion, we were able to further increase the polymer throughput and the production rate of the spherical micelle formation process. This result alone is encouraging, </w:t>
      </w:r>
      <w:r w:rsidR="00731EFE">
        <w:rPr>
          <w:rFonts w:ascii="Times New Roman" w:hAnsi="Times New Roman" w:cs="Times New Roman"/>
          <w:sz w:val="24"/>
          <w:szCs w:val="24"/>
        </w:rPr>
        <w:t xml:space="preserve">and </w:t>
      </w:r>
      <w:r w:rsidR="00BA1006">
        <w:rPr>
          <w:rFonts w:ascii="Times New Roman" w:hAnsi="Times New Roman" w:cs="Times New Roman"/>
          <w:sz w:val="24"/>
          <w:szCs w:val="24"/>
        </w:rPr>
        <w:t>suggests optimal conditions for spherical micelle production in the electrospray process.</w:t>
      </w:r>
      <w:r w:rsidR="00721B1D">
        <w:rPr>
          <w:rFonts w:ascii="Times New Roman" w:hAnsi="Times New Roman" w:cs="Times New Roman"/>
          <w:sz w:val="24"/>
          <w:szCs w:val="24"/>
        </w:rPr>
        <w:t xml:space="preserve"> </w:t>
      </w:r>
      <w:r w:rsidR="00BA1006">
        <w:rPr>
          <w:rFonts w:ascii="Times New Roman" w:hAnsi="Times New Roman" w:cs="Times New Roman"/>
          <w:sz w:val="24"/>
          <w:szCs w:val="24"/>
        </w:rPr>
        <w:t xml:space="preserve">Further variation of temperature and concentration </w:t>
      </w:r>
      <w:r w:rsidR="0095612D">
        <w:rPr>
          <w:rFonts w:ascii="Times New Roman" w:hAnsi="Times New Roman" w:cs="Times New Roman"/>
          <w:sz w:val="24"/>
          <w:szCs w:val="24"/>
        </w:rPr>
        <w:t>yielded</w:t>
      </w:r>
      <w:r w:rsidR="00731EFE">
        <w:rPr>
          <w:rFonts w:ascii="Times New Roman" w:hAnsi="Times New Roman" w:cs="Times New Roman"/>
          <w:sz w:val="24"/>
          <w:szCs w:val="24"/>
        </w:rPr>
        <w:t xml:space="preserve"> wormlike micelles, a finding</w:t>
      </w:r>
      <w:r w:rsidR="00BA1006">
        <w:rPr>
          <w:rFonts w:ascii="Times New Roman" w:hAnsi="Times New Roman" w:cs="Times New Roman"/>
          <w:sz w:val="24"/>
          <w:szCs w:val="24"/>
        </w:rPr>
        <w:t xml:space="preserve"> consistent with previous research on </w:t>
      </w:r>
      <w:proofErr w:type="spellStart"/>
      <w:r w:rsidR="00BA1006">
        <w:rPr>
          <w:rFonts w:ascii="Times New Roman" w:hAnsi="Times New Roman" w:cs="Times New Roman"/>
          <w:sz w:val="24"/>
          <w:szCs w:val="24"/>
        </w:rPr>
        <w:t>amph</w:t>
      </w:r>
      <w:r w:rsidR="00731EFE">
        <w:rPr>
          <w:rFonts w:ascii="Times New Roman" w:hAnsi="Times New Roman" w:cs="Times New Roman"/>
          <w:sz w:val="24"/>
          <w:szCs w:val="24"/>
        </w:rPr>
        <w:t>iphilic</w:t>
      </w:r>
      <w:proofErr w:type="spellEnd"/>
      <w:r w:rsidR="00731EFE">
        <w:rPr>
          <w:rFonts w:ascii="Times New Roman" w:hAnsi="Times New Roman" w:cs="Times New Roman"/>
          <w:sz w:val="24"/>
          <w:szCs w:val="24"/>
        </w:rPr>
        <w:t xml:space="preserve"> polymer phase diagrams. </w:t>
      </w:r>
      <w:r w:rsidR="00721B1D">
        <w:rPr>
          <w:rFonts w:ascii="Times New Roman" w:hAnsi="Times New Roman" w:cs="Times New Roman"/>
          <w:sz w:val="24"/>
          <w:szCs w:val="24"/>
        </w:rPr>
        <w:t xml:space="preserve">This technology can be used to create empty and loaded micelles </w:t>
      </w:r>
      <w:r w:rsidR="00423C72">
        <w:rPr>
          <w:rFonts w:ascii="Times New Roman" w:hAnsi="Times New Roman" w:cs="Times New Roman"/>
          <w:sz w:val="24"/>
          <w:szCs w:val="24"/>
        </w:rPr>
        <w:t xml:space="preserve">in either phase </w:t>
      </w:r>
      <w:r w:rsidR="00721B1D">
        <w:rPr>
          <w:rFonts w:ascii="Times New Roman" w:hAnsi="Times New Roman" w:cs="Times New Roman"/>
          <w:sz w:val="24"/>
          <w:szCs w:val="24"/>
        </w:rPr>
        <w:t>that have potential application in drug delivery, imaging, separations, and diagnostic</w:t>
      </w:r>
      <w:r w:rsidR="00F07833">
        <w:rPr>
          <w:rFonts w:ascii="Times New Roman" w:hAnsi="Times New Roman" w:cs="Times New Roman"/>
          <w:sz w:val="24"/>
          <w:szCs w:val="24"/>
        </w:rPr>
        <w:t>s</w:t>
      </w:r>
      <w:r w:rsidR="00721B1D">
        <w:rPr>
          <w:rFonts w:ascii="Times New Roman" w:hAnsi="Times New Roman" w:cs="Times New Roman"/>
          <w:sz w:val="24"/>
          <w:szCs w:val="24"/>
        </w:rPr>
        <w:t>.</w:t>
      </w:r>
    </w:p>
    <w:sectPr w:rsidR="00BF39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8B3"/>
    <w:rsid w:val="00002E3A"/>
    <w:rsid w:val="00007708"/>
    <w:rsid w:val="00017335"/>
    <w:rsid w:val="00030DBA"/>
    <w:rsid w:val="0003106E"/>
    <w:rsid w:val="00067FF9"/>
    <w:rsid w:val="000801A3"/>
    <w:rsid w:val="000A15F8"/>
    <w:rsid w:val="000C5C36"/>
    <w:rsid w:val="001018A4"/>
    <w:rsid w:val="00107C25"/>
    <w:rsid w:val="00131663"/>
    <w:rsid w:val="00172F01"/>
    <w:rsid w:val="0017680D"/>
    <w:rsid w:val="00191956"/>
    <w:rsid w:val="00195AC0"/>
    <w:rsid w:val="001C2962"/>
    <w:rsid w:val="001C6553"/>
    <w:rsid w:val="001D284E"/>
    <w:rsid w:val="001E4E27"/>
    <w:rsid w:val="001F3942"/>
    <w:rsid w:val="001F501A"/>
    <w:rsid w:val="00227977"/>
    <w:rsid w:val="0023005B"/>
    <w:rsid w:val="00275B30"/>
    <w:rsid w:val="002B25DE"/>
    <w:rsid w:val="002C5593"/>
    <w:rsid w:val="002E4791"/>
    <w:rsid w:val="00316366"/>
    <w:rsid w:val="003179F1"/>
    <w:rsid w:val="003210AB"/>
    <w:rsid w:val="00323A97"/>
    <w:rsid w:val="00325F19"/>
    <w:rsid w:val="003566F4"/>
    <w:rsid w:val="00371C10"/>
    <w:rsid w:val="00381669"/>
    <w:rsid w:val="00383FBF"/>
    <w:rsid w:val="00393068"/>
    <w:rsid w:val="003C3FC5"/>
    <w:rsid w:val="003D3257"/>
    <w:rsid w:val="003E68B3"/>
    <w:rsid w:val="003F44E7"/>
    <w:rsid w:val="003F6040"/>
    <w:rsid w:val="00414F99"/>
    <w:rsid w:val="00423C72"/>
    <w:rsid w:val="00424551"/>
    <w:rsid w:val="004449C4"/>
    <w:rsid w:val="004678EE"/>
    <w:rsid w:val="0049657F"/>
    <w:rsid w:val="004B0798"/>
    <w:rsid w:val="004D3E05"/>
    <w:rsid w:val="004E455B"/>
    <w:rsid w:val="004F406E"/>
    <w:rsid w:val="00556B9E"/>
    <w:rsid w:val="00561585"/>
    <w:rsid w:val="0056493A"/>
    <w:rsid w:val="005748B3"/>
    <w:rsid w:val="00581ED6"/>
    <w:rsid w:val="00585907"/>
    <w:rsid w:val="00597EEA"/>
    <w:rsid w:val="005B1F54"/>
    <w:rsid w:val="005B5451"/>
    <w:rsid w:val="005D38BF"/>
    <w:rsid w:val="005D3A64"/>
    <w:rsid w:val="005E3506"/>
    <w:rsid w:val="005F03E2"/>
    <w:rsid w:val="0060796A"/>
    <w:rsid w:val="006475AE"/>
    <w:rsid w:val="00665C89"/>
    <w:rsid w:val="00682652"/>
    <w:rsid w:val="00685D51"/>
    <w:rsid w:val="00697084"/>
    <w:rsid w:val="006A2054"/>
    <w:rsid w:val="006B5AF7"/>
    <w:rsid w:val="006D09AC"/>
    <w:rsid w:val="006D6134"/>
    <w:rsid w:val="006F14C2"/>
    <w:rsid w:val="007016B8"/>
    <w:rsid w:val="0071661E"/>
    <w:rsid w:val="00721B1D"/>
    <w:rsid w:val="007243F0"/>
    <w:rsid w:val="00731EFE"/>
    <w:rsid w:val="0073392C"/>
    <w:rsid w:val="00734ACB"/>
    <w:rsid w:val="00751693"/>
    <w:rsid w:val="00765A68"/>
    <w:rsid w:val="007877D9"/>
    <w:rsid w:val="007C1834"/>
    <w:rsid w:val="007C3089"/>
    <w:rsid w:val="007C6DEB"/>
    <w:rsid w:val="007C71A7"/>
    <w:rsid w:val="007D5B7C"/>
    <w:rsid w:val="007E623F"/>
    <w:rsid w:val="007F1CD6"/>
    <w:rsid w:val="007F6C3A"/>
    <w:rsid w:val="007F787C"/>
    <w:rsid w:val="0080694A"/>
    <w:rsid w:val="00835426"/>
    <w:rsid w:val="00867FE9"/>
    <w:rsid w:val="008942D6"/>
    <w:rsid w:val="008A419D"/>
    <w:rsid w:val="008B1EB2"/>
    <w:rsid w:val="008B624A"/>
    <w:rsid w:val="009169B5"/>
    <w:rsid w:val="00921612"/>
    <w:rsid w:val="0095612D"/>
    <w:rsid w:val="0096673A"/>
    <w:rsid w:val="00971476"/>
    <w:rsid w:val="00976DD6"/>
    <w:rsid w:val="00986A33"/>
    <w:rsid w:val="00986ABB"/>
    <w:rsid w:val="009B009B"/>
    <w:rsid w:val="009B4A1F"/>
    <w:rsid w:val="009D5D55"/>
    <w:rsid w:val="00A11251"/>
    <w:rsid w:val="00A20B76"/>
    <w:rsid w:val="00A41021"/>
    <w:rsid w:val="00A60215"/>
    <w:rsid w:val="00A67549"/>
    <w:rsid w:val="00A74FCA"/>
    <w:rsid w:val="00A8665B"/>
    <w:rsid w:val="00A871F2"/>
    <w:rsid w:val="00A93429"/>
    <w:rsid w:val="00A97C33"/>
    <w:rsid w:val="00AD5074"/>
    <w:rsid w:val="00B01837"/>
    <w:rsid w:val="00B022D2"/>
    <w:rsid w:val="00B06590"/>
    <w:rsid w:val="00B27B61"/>
    <w:rsid w:val="00B569FE"/>
    <w:rsid w:val="00B64715"/>
    <w:rsid w:val="00B66917"/>
    <w:rsid w:val="00B77B7D"/>
    <w:rsid w:val="00B80C8F"/>
    <w:rsid w:val="00BA1006"/>
    <w:rsid w:val="00BD5748"/>
    <w:rsid w:val="00BD7DE4"/>
    <w:rsid w:val="00BF1DAC"/>
    <w:rsid w:val="00BF399C"/>
    <w:rsid w:val="00C20B4D"/>
    <w:rsid w:val="00C20DC3"/>
    <w:rsid w:val="00C24DFE"/>
    <w:rsid w:val="00C45C39"/>
    <w:rsid w:val="00C50D01"/>
    <w:rsid w:val="00C5546B"/>
    <w:rsid w:val="00C72E1B"/>
    <w:rsid w:val="00C7413F"/>
    <w:rsid w:val="00C81A8A"/>
    <w:rsid w:val="00CD73EF"/>
    <w:rsid w:val="00CF0EBC"/>
    <w:rsid w:val="00CF3E95"/>
    <w:rsid w:val="00CF6204"/>
    <w:rsid w:val="00D019D7"/>
    <w:rsid w:val="00D31D65"/>
    <w:rsid w:val="00D57772"/>
    <w:rsid w:val="00D60067"/>
    <w:rsid w:val="00D64ACA"/>
    <w:rsid w:val="00D7529F"/>
    <w:rsid w:val="00D97170"/>
    <w:rsid w:val="00D977EC"/>
    <w:rsid w:val="00DA276A"/>
    <w:rsid w:val="00DB6D67"/>
    <w:rsid w:val="00DB6DF0"/>
    <w:rsid w:val="00DE2EFC"/>
    <w:rsid w:val="00DF6D1C"/>
    <w:rsid w:val="00DF7249"/>
    <w:rsid w:val="00E07B42"/>
    <w:rsid w:val="00E10746"/>
    <w:rsid w:val="00E10AEF"/>
    <w:rsid w:val="00E509B9"/>
    <w:rsid w:val="00E53E91"/>
    <w:rsid w:val="00E71D3F"/>
    <w:rsid w:val="00E77969"/>
    <w:rsid w:val="00E80AF8"/>
    <w:rsid w:val="00E94460"/>
    <w:rsid w:val="00E964F1"/>
    <w:rsid w:val="00EA0183"/>
    <w:rsid w:val="00EA1E6D"/>
    <w:rsid w:val="00EB10A6"/>
    <w:rsid w:val="00EC14BA"/>
    <w:rsid w:val="00EC3F86"/>
    <w:rsid w:val="00F022DD"/>
    <w:rsid w:val="00F07833"/>
    <w:rsid w:val="00F10440"/>
    <w:rsid w:val="00F143C6"/>
    <w:rsid w:val="00F165FD"/>
    <w:rsid w:val="00F25E76"/>
    <w:rsid w:val="00F67875"/>
    <w:rsid w:val="00F76CB7"/>
    <w:rsid w:val="00F81670"/>
    <w:rsid w:val="00FA2B07"/>
    <w:rsid w:val="00FB0376"/>
    <w:rsid w:val="00FB0874"/>
    <w:rsid w:val="00FB2D05"/>
    <w:rsid w:val="00FF17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68B3"/>
    <w:pPr>
      <w:spacing w:after="0" w:line="240" w:lineRule="auto"/>
    </w:pPr>
  </w:style>
  <w:style w:type="character" w:styleId="CommentReference">
    <w:name w:val="annotation reference"/>
    <w:basedOn w:val="DefaultParagraphFont"/>
    <w:uiPriority w:val="99"/>
    <w:semiHidden/>
    <w:unhideWhenUsed/>
    <w:rsid w:val="0095612D"/>
    <w:rPr>
      <w:sz w:val="16"/>
      <w:szCs w:val="16"/>
    </w:rPr>
  </w:style>
  <w:style w:type="paragraph" w:styleId="CommentText">
    <w:name w:val="annotation text"/>
    <w:basedOn w:val="Normal"/>
    <w:link w:val="CommentTextChar"/>
    <w:uiPriority w:val="99"/>
    <w:semiHidden/>
    <w:unhideWhenUsed/>
    <w:rsid w:val="0095612D"/>
    <w:pPr>
      <w:spacing w:line="240" w:lineRule="auto"/>
    </w:pPr>
    <w:rPr>
      <w:sz w:val="20"/>
      <w:szCs w:val="20"/>
    </w:rPr>
  </w:style>
  <w:style w:type="character" w:customStyle="1" w:styleId="CommentTextChar">
    <w:name w:val="Comment Text Char"/>
    <w:basedOn w:val="DefaultParagraphFont"/>
    <w:link w:val="CommentText"/>
    <w:uiPriority w:val="99"/>
    <w:semiHidden/>
    <w:rsid w:val="0095612D"/>
    <w:rPr>
      <w:sz w:val="20"/>
      <w:szCs w:val="20"/>
    </w:rPr>
  </w:style>
  <w:style w:type="paragraph" w:styleId="CommentSubject">
    <w:name w:val="annotation subject"/>
    <w:basedOn w:val="CommentText"/>
    <w:next w:val="CommentText"/>
    <w:link w:val="CommentSubjectChar"/>
    <w:uiPriority w:val="99"/>
    <w:semiHidden/>
    <w:unhideWhenUsed/>
    <w:rsid w:val="0095612D"/>
    <w:rPr>
      <w:b/>
      <w:bCs/>
    </w:rPr>
  </w:style>
  <w:style w:type="character" w:customStyle="1" w:styleId="CommentSubjectChar">
    <w:name w:val="Comment Subject Char"/>
    <w:basedOn w:val="CommentTextChar"/>
    <w:link w:val="CommentSubject"/>
    <w:uiPriority w:val="99"/>
    <w:semiHidden/>
    <w:rsid w:val="0095612D"/>
    <w:rPr>
      <w:b/>
      <w:bCs/>
      <w:sz w:val="20"/>
      <w:szCs w:val="20"/>
    </w:rPr>
  </w:style>
  <w:style w:type="paragraph" w:styleId="BalloonText">
    <w:name w:val="Balloon Text"/>
    <w:basedOn w:val="Normal"/>
    <w:link w:val="BalloonTextChar"/>
    <w:uiPriority w:val="99"/>
    <w:semiHidden/>
    <w:unhideWhenUsed/>
    <w:rsid w:val="009561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1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E68B3"/>
    <w:pPr>
      <w:spacing w:after="0" w:line="240" w:lineRule="auto"/>
    </w:pPr>
  </w:style>
  <w:style w:type="character" w:styleId="CommentReference">
    <w:name w:val="annotation reference"/>
    <w:basedOn w:val="DefaultParagraphFont"/>
    <w:uiPriority w:val="99"/>
    <w:semiHidden/>
    <w:unhideWhenUsed/>
    <w:rsid w:val="0095612D"/>
    <w:rPr>
      <w:sz w:val="16"/>
      <w:szCs w:val="16"/>
    </w:rPr>
  </w:style>
  <w:style w:type="paragraph" w:styleId="CommentText">
    <w:name w:val="annotation text"/>
    <w:basedOn w:val="Normal"/>
    <w:link w:val="CommentTextChar"/>
    <w:uiPriority w:val="99"/>
    <w:semiHidden/>
    <w:unhideWhenUsed/>
    <w:rsid w:val="0095612D"/>
    <w:pPr>
      <w:spacing w:line="240" w:lineRule="auto"/>
    </w:pPr>
    <w:rPr>
      <w:sz w:val="20"/>
      <w:szCs w:val="20"/>
    </w:rPr>
  </w:style>
  <w:style w:type="character" w:customStyle="1" w:styleId="CommentTextChar">
    <w:name w:val="Comment Text Char"/>
    <w:basedOn w:val="DefaultParagraphFont"/>
    <w:link w:val="CommentText"/>
    <w:uiPriority w:val="99"/>
    <w:semiHidden/>
    <w:rsid w:val="0095612D"/>
    <w:rPr>
      <w:sz w:val="20"/>
      <w:szCs w:val="20"/>
    </w:rPr>
  </w:style>
  <w:style w:type="paragraph" w:styleId="CommentSubject">
    <w:name w:val="annotation subject"/>
    <w:basedOn w:val="CommentText"/>
    <w:next w:val="CommentText"/>
    <w:link w:val="CommentSubjectChar"/>
    <w:uiPriority w:val="99"/>
    <w:semiHidden/>
    <w:unhideWhenUsed/>
    <w:rsid w:val="0095612D"/>
    <w:rPr>
      <w:b/>
      <w:bCs/>
    </w:rPr>
  </w:style>
  <w:style w:type="character" w:customStyle="1" w:styleId="CommentSubjectChar">
    <w:name w:val="Comment Subject Char"/>
    <w:basedOn w:val="CommentTextChar"/>
    <w:link w:val="CommentSubject"/>
    <w:uiPriority w:val="99"/>
    <w:semiHidden/>
    <w:rsid w:val="0095612D"/>
    <w:rPr>
      <w:b/>
      <w:bCs/>
      <w:sz w:val="20"/>
      <w:szCs w:val="20"/>
    </w:rPr>
  </w:style>
  <w:style w:type="paragraph" w:styleId="BalloonText">
    <w:name w:val="Balloon Text"/>
    <w:basedOn w:val="Normal"/>
    <w:link w:val="BalloonTextChar"/>
    <w:uiPriority w:val="99"/>
    <w:semiHidden/>
    <w:unhideWhenUsed/>
    <w:rsid w:val="009561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61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2</cp:revision>
  <dcterms:created xsi:type="dcterms:W3CDTF">2014-05-13T02:16:00Z</dcterms:created>
  <dcterms:modified xsi:type="dcterms:W3CDTF">2014-05-13T02:16:00Z</dcterms:modified>
</cp:coreProperties>
</file>