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812" w:rsidRPr="00474A71" w:rsidRDefault="00FE0812" w:rsidP="00FE0812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Effects of Support Properties and SiO</w:t>
      </w:r>
      <w:r w:rsidRPr="000B020C">
        <w:rPr>
          <w:rFonts w:ascii="Arial" w:hAnsi="Arial" w:cs="Arial"/>
          <w:b/>
          <w:sz w:val="28"/>
          <w:szCs w:val="28"/>
          <w:vertAlign w:val="subscript"/>
        </w:rPr>
        <w:t>2</w:t>
      </w:r>
      <w:r>
        <w:rPr>
          <w:rFonts w:ascii="Arial" w:hAnsi="Arial" w:cs="Arial"/>
          <w:b/>
          <w:sz w:val="28"/>
          <w:szCs w:val="28"/>
        </w:rPr>
        <w:t xml:space="preserve"> stabilizer on Catalyst Performance</w:t>
      </w:r>
      <w:r w:rsidR="0030467D" w:rsidRPr="0030467D">
        <w:rPr>
          <w:rFonts w:ascii="Arial" w:hAnsi="Arial" w:cs="Arial"/>
          <w:b/>
          <w:sz w:val="28"/>
          <w:szCs w:val="28"/>
        </w:rPr>
        <w:t xml:space="preserve"> </w:t>
      </w:r>
      <w:r w:rsidR="0030467D">
        <w:rPr>
          <w:rFonts w:ascii="Arial" w:hAnsi="Arial" w:cs="Arial"/>
          <w:b/>
          <w:sz w:val="28"/>
          <w:szCs w:val="28"/>
        </w:rPr>
        <w:t xml:space="preserve">for </w:t>
      </w:r>
      <w:r w:rsidR="0030467D">
        <w:rPr>
          <w:rFonts w:ascii="Arial" w:hAnsi="Arial" w:cs="Arial"/>
          <w:b/>
          <w:sz w:val="28"/>
          <w:szCs w:val="28"/>
        </w:rPr>
        <w:t>Supported-Iron Fischer-</w:t>
      </w:r>
      <w:proofErr w:type="spellStart"/>
      <w:r w:rsidR="0030467D">
        <w:rPr>
          <w:rFonts w:ascii="Arial" w:hAnsi="Arial" w:cs="Arial"/>
          <w:b/>
          <w:sz w:val="28"/>
          <w:szCs w:val="28"/>
        </w:rPr>
        <w:t>Tropsch</w:t>
      </w:r>
      <w:proofErr w:type="spellEnd"/>
      <w:r w:rsidR="0030467D">
        <w:rPr>
          <w:rFonts w:ascii="Arial" w:hAnsi="Arial" w:cs="Arial"/>
          <w:b/>
          <w:sz w:val="28"/>
          <w:szCs w:val="28"/>
        </w:rPr>
        <w:t xml:space="preserve"> Catalysts</w:t>
      </w:r>
    </w:p>
    <w:p w:rsidR="00FE0812" w:rsidRDefault="00536CFD" w:rsidP="00FE0812">
      <w:pPr>
        <w:jc w:val="center"/>
        <w:rPr>
          <w:rFonts w:ascii="Arial" w:hAnsi="Arial" w:cs="Arial"/>
          <w:i/>
          <w:vertAlign w:val="superscript"/>
        </w:rPr>
      </w:pPr>
      <w:proofErr w:type="spellStart"/>
      <w:r>
        <w:rPr>
          <w:rFonts w:ascii="Arial" w:hAnsi="Arial" w:cs="Arial"/>
          <w:i/>
        </w:rPr>
        <w:t>Kamyar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Keyvanloo</w:t>
      </w:r>
      <w:proofErr w:type="spellEnd"/>
      <w:r w:rsidR="00CE6548">
        <w:rPr>
          <w:rFonts w:ascii="Arial" w:hAnsi="Arial" w:cs="Arial"/>
          <w:i/>
        </w:rPr>
        <w:t xml:space="preserve">, </w:t>
      </w:r>
      <w:r w:rsidR="00CE6548" w:rsidRPr="00536CFD">
        <w:rPr>
          <w:rFonts w:ascii="Arial" w:hAnsi="Arial" w:cs="Arial"/>
          <w:i/>
          <w:u w:val="single"/>
        </w:rPr>
        <w:t xml:space="preserve">William C. </w:t>
      </w:r>
      <w:proofErr w:type="spellStart"/>
      <w:r w:rsidR="00CE6548" w:rsidRPr="00536CFD">
        <w:rPr>
          <w:rFonts w:ascii="Arial" w:hAnsi="Arial" w:cs="Arial"/>
          <w:i/>
          <w:u w:val="single"/>
        </w:rPr>
        <w:t>Hecker</w:t>
      </w:r>
      <w:proofErr w:type="spellEnd"/>
      <w:r>
        <w:rPr>
          <w:rFonts w:ascii="Arial" w:hAnsi="Arial" w:cs="Arial"/>
          <w:i/>
          <w:vertAlign w:val="superscript"/>
        </w:rPr>
        <w:t>*</w:t>
      </w:r>
      <w:r w:rsidR="00FE0812" w:rsidRPr="00813ECF">
        <w:rPr>
          <w:rFonts w:ascii="Arial" w:hAnsi="Arial" w:cs="Arial"/>
          <w:i/>
        </w:rPr>
        <w:t xml:space="preserve">, </w:t>
      </w:r>
      <w:r w:rsidR="00CE6548">
        <w:rPr>
          <w:rFonts w:ascii="Arial" w:hAnsi="Arial" w:cs="Arial"/>
          <w:i/>
        </w:rPr>
        <w:t>Calvin H. Bartholomew</w:t>
      </w:r>
    </w:p>
    <w:p w:rsidR="00FE0812" w:rsidRPr="00813ECF" w:rsidRDefault="00FE0812" w:rsidP="00FE0812">
      <w:pPr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</w:t>
      </w:r>
      <w:r w:rsidRPr="00813ECF">
        <w:rPr>
          <w:rFonts w:ascii="Arial" w:hAnsi="Arial" w:cs="Arial"/>
          <w:i/>
        </w:rPr>
        <w:t>Department of Chemical Engineering, Brigham Young University, Provo, UT 84602</w:t>
      </w:r>
    </w:p>
    <w:p w:rsidR="00FE0812" w:rsidRPr="00536CFD" w:rsidRDefault="00536CFD" w:rsidP="00536CFD">
      <w:pPr>
        <w:pStyle w:val="BodyText"/>
        <w:ind w:left="720"/>
        <w:jc w:val="center"/>
        <w:rPr>
          <w:rFonts w:eastAsiaTheme="minorHAnsi"/>
          <w:i/>
          <w:sz w:val="22"/>
          <w:szCs w:val="22"/>
        </w:rPr>
      </w:pPr>
      <w:r w:rsidRPr="00536CFD">
        <w:rPr>
          <w:rFonts w:eastAsiaTheme="minorHAnsi"/>
          <w:i/>
          <w:sz w:val="22"/>
          <w:szCs w:val="22"/>
        </w:rPr>
        <w:t>* hecker@byu.edu</w:t>
      </w:r>
    </w:p>
    <w:p w:rsidR="00536CFD" w:rsidRDefault="00536CFD" w:rsidP="00FE0812">
      <w:pPr>
        <w:pStyle w:val="BodyText"/>
      </w:pPr>
    </w:p>
    <w:p w:rsidR="00FE0812" w:rsidRDefault="00FE0812" w:rsidP="00FE0812">
      <w:pPr>
        <w:pStyle w:val="BodyText"/>
      </w:pPr>
      <w:r w:rsidRPr="00FE0812">
        <w:t>The effects of support properties including pore size (</w:t>
      </w:r>
      <w:proofErr w:type="spellStart"/>
      <w:r w:rsidRPr="00FE0812">
        <w:t>d</w:t>
      </w:r>
      <w:r w:rsidRPr="00FE0812">
        <w:rPr>
          <w:vertAlign w:val="subscript"/>
        </w:rPr>
        <w:t>pore</w:t>
      </w:r>
      <w:proofErr w:type="spellEnd"/>
      <w:r w:rsidRPr="00FE0812">
        <w:t xml:space="preserve"> of 9-45 nm), hydroxyl group concentration, and support stabilizer were investigated for six alumina supported Fe/Cu/K Fischer-</w:t>
      </w:r>
      <w:proofErr w:type="spellStart"/>
      <w:r w:rsidRPr="00FE0812">
        <w:t>Tropsch</w:t>
      </w:r>
      <w:proofErr w:type="spellEnd"/>
      <w:r w:rsidRPr="00FE0812">
        <w:t xml:space="preserve"> catalysts containing 20 or 40% iron. Catalysts were supported on one of four different </w:t>
      </w:r>
      <w:proofErr w:type="spellStart"/>
      <w:r w:rsidRPr="00FE0812">
        <w:t>aluminas</w:t>
      </w:r>
      <w:proofErr w:type="spellEnd"/>
      <w:r w:rsidRPr="00FE0812">
        <w:t xml:space="preserve"> stabilized with La</w:t>
      </w:r>
      <w:r w:rsidRPr="00FE0812">
        <w:rPr>
          <w:vertAlign w:val="subscript"/>
        </w:rPr>
        <w:t>2</w:t>
      </w:r>
      <w:r w:rsidRPr="00FE0812">
        <w:t>O</w:t>
      </w:r>
      <w:r w:rsidRPr="00FE0812">
        <w:rPr>
          <w:vertAlign w:val="subscript"/>
        </w:rPr>
        <w:t>3</w:t>
      </w:r>
      <w:r w:rsidRPr="00FE0812">
        <w:t xml:space="preserve"> or 5% SiO</w:t>
      </w:r>
      <w:r w:rsidRPr="00FE0812">
        <w:rPr>
          <w:vertAlign w:val="subscript"/>
        </w:rPr>
        <w:t>2</w:t>
      </w:r>
      <w:r w:rsidRPr="00FE0812">
        <w:t>. Large pore supports having a bimodal pore size distribution were found to easily accommodate 40% Fe without pore blockage. Catalyst activity increa</w:t>
      </w:r>
      <w:bookmarkStart w:id="0" w:name="_GoBack"/>
      <w:bookmarkEnd w:id="0"/>
      <w:r w:rsidRPr="00FE0812">
        <w:t xml:space="preserve">ses with increasing support </w:t>
      </w:r>
      <w:proofErr w:type="gramStart"/>
      <w:r w:rsidRPr="00FE0812">
        <w:t>pore</w:t>
      </w:r>
      <w:proofErr w:type="gramEnd"/>
      <w:r w:rsidRPr="00FE0812">
        <w:t xml:space="preserve"> size and pore volume. Also positive correlations were found between lower OH group concentration, higher extent of reduction, and higher activity. SiO</w:t>
      </w:r>
      <w:r w:rsidRPr="00FE0812">
        <w:rPr>
          <w:vertAlign w:val="subscript"/>
        </w:rPr>
        <w:t>2</w:t>
      </w:r>
      <w:r w:rsidRPr="00FE0812">
        <w:t xml:space="preserve"> was found to be a more effective hydrothermal stabilizer than La</w:t>
      </w:r>
      <w:r w:rsidRPr="00FE0812">
        <w:rPr>
          <w:vertAlign w:val="subscript"/>
        </w:rPr>
        <w:t>2</w:t>
      </w:r>
      <w:r w:rsidRPr="00FE0812">
        <w:t>O</w:t>
      </w:r>
      <w:r w:rsidRPr="00FE0812">
        <w:rPr>
          <w:vertAlign w:val="subscript"/>
        </w:rPr>
        <w:t>3</w:t>
      </w:r>
      <w:r w:rsidRPr="00FE0812">
        <w:t xml:space="preserve"> as it suppresses the high-temperature transformation of </w:t>
      </w:r>
      <w:r w:rsidRPr="00FE0812">
        <w:sym w:font="Symbol" w:char="F067"/>
      </w:r>
      <w:r w:rsidRPr="00FE0812">
        <w:t>-Al</w:t>
      </w:r>
      <w:r w:rsidRPr="00FE0812">
        <w:rPr>
          <w:vertAlign w:val="subscript"/>
        </w:rPr>
        <w:t>2</w:t>
      </w:r>
      <w:r w:rsidRPr="00FE0812">
        <w:t>O</w:t>
      </w:r>
      <w:r w:rsidRPr="00FE0812">
        <w:rPr>
          <w:vertAlign w:val="subscript"/>
        </w:rPr>
        <w:t>3</w:t>
      </w:r>
      <w:r w:rsidRPr="00FE0812">
        <w:t xml:space="preserve"> to </w:t>
      </w:r>
      <w:r w:rsidRPr="00FE0812">
        <w:sym w:font="Symbol" w:char="F061"/>
      </w:r>
      <w:r w:rsidRPr="00FE0812">
        <w:t>-Al</w:t>
      </w:r>
      <w:r w:rsidRPr="00FE0812">
        <w:rPr>
          <w:vertAlign w:val="subscript"/>
        </w:rPr>
        <w:t>2</w:t>
      </w:r>
      <w:r w:rsidRPr="00FE0812">
        <w:t>O</w:t>
      </w:r>
      <w:r w:rsidRPr="00FE0812">
        <w:rPr>
          <w:vertAlign w:val="subscript"/>
        </w:rPr>
        <w:t>3</w:t>
      </w:r>
      <w:r w:rsidRPr="00FE0812">
        <w:t xml:space="preserve"> phase up to 1200 </w:t>
      </w:r>
      <w:r w:rsidRPr="00FE0812">
        <w:rPr>
          <w:rFonts w:ascii="Calibri" w:hAnsi="Calibri" w:cs="Calibri"/>
        </w:rPr>
        <w:t>°</w:t>
      </w:r>
      <w:r w:rsidRPr="00FE0812">
        <w:t>C allowing SiO</w:t>
      </w:r>
      <w:r w:rsidRPr="00FE0812">
        <w:rPr>
          <w:vertAlign w:val="subscript"/>
        </w:rPr>
        <w:t>2</w:t>
      </w:r>
      <w:r w:rsidRPr="00FE0812">
        <w:t xml:space="preserve"> stabilized catalysts to be </w:t>
      </w:r>
      <w:proofErr w:type="spellStart"/>
      <w:r w:rsidRPr="00FE0812">
        <w:t>dehydroxylated</w:t>
      </w:r>
      <w:proofErr w:type="spellEnd"/>
      <w:r w:rsidRPr="00FE0812">
        <w:t xml:space="preserve"> at higher temperatures. The addition of 5% SiO</w:t>
      </w:r>
      <w:r w:rsidRPr="00FE0812">
        <w:rPr>
          <w:vertAlign w:val="subscript"/>
        </w:rPr>
        <w:t>2</w:t>
      </w:r>
      <w:r w:rsidRPr="00FE0812">
        <w:t xml:space="preserve"> to Al</w:t>
      </w:r>
      <w:r w:rsidRPr="00FE0812">
        <w:rPr>
          <w:vertAlign w:val="subscript"/>
        </w:rPr>
        <w:t>2</w:t>
      </w:r>
      <w:r w:rsidRPr="00FE0812">
        <w:t>O</w:t>
      </w:r>
      <w:r w:rsidRPr="00FE0812">
        <w:rPr>
          <w:vertAlign w:val="subscript"/>
        </w:rPr>
        <w:t>3</w:t>
      </w:r>
      <w:r w:rsidRPr="00FE0812">
        <w:t xml:space="preserve"> also inhibits deactivation by sintering and increases activity, possibly due to the presence of surface silicate or </w:t>
      </w:r>
      <w:proofErr w:type="spellStart"/>
      <w:r w:rsidRPr="00FE0812">
        <w:t>aluminosilicate</w:t>
      </w:r>
      <w:proofErr w:type="spellEnd"/>
      <w:r w:rsidRPr="00FE0812">
        <w:t xml:space="preserve"> groups, which apparently serve to anchor Fe carbide crystallites. Indeed, the activity of Fe/Si-Al</w:t>
      </w:r>
      <w:r w:rsidRPr="00FE0812">
        <w:rPr>
          <w:vertAlign w:val="subscript"/>
        </w:rPr>
        <w:t>2</w:t>
      </w:r>
      <w:r w:rsidRPr="00FE0812">
        <w:t>O</w:t>
      </w:r>
      <w:r w:rsidRPr="00FE0812">
        <w:rPr>
          <w:vertAlign w:val="subscript"/>
        </w:rPr>
        <w:t>3</w:t>
      </w:r>
      <w:r w:rsidRPr="00FE0812">
        <w:t xml:space="preserve"> continues to increase after 700 h on stream, while the Fe/La-Al</w:t>
      </w:r>
      <w:r w:rsidRPr="00FE0812">
        <w:rPr>
          <w:vertAlign w:val="subscript"/>
        </w:rPr>
        <w:t>2</w:t>
      </w:r>
      <w:r w:rsidRPr="00FE0812">
        <w:t>O</w:t>
      </w:r>
      <w:r w:rsidRPr="00FE0812">
        <w:rPr>
          <w:vertAlign w:val="subscript"/>
        </w:rPr>
        <w:t>3</w:t>
      </w:r>
      <w:r w:rsidRPr="00FE0812">
        <w:t xml:space="preserve"> catalysts lose activity over the same time period.</w:t>
      </w:r>
    </w:p>
    <w:p w:rsidR="001C4522" w:rsidRDefault="00536CFD"/>
    <w:sectPr w:rsidR="001C45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D79F1"/>
    <w:multiLevelType w:val="hybridMultilevel"/>
    <w:tmpl w:val="DF22C080"/>
    <w:lvl w:ilvl="0" w:tplc="7BFC08E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795"/>
    <w:rsid w:val="00172FEB"/>
    <w:rsid w:val="0030467D"/>
    <w:rsid w:val="00425A3F"/>
    <w:rsid w:val="00536CFD"/>
    <w:rsid w:val="00590836"/>
    <w:rsid w:val="009A558C"/>
    <w:rsid w:val="009C0C79"/>
    <w:rsid w:val="00CE6548"/>
    <w:rsid w:val="00D60A5E"/>
    <w:rsid w:val="00F049F7"/>
    <w:rsid w:val="00F075C3"/>
    <w:rsid w:val="00F47FC4"/>
    <w:rsid w:val="00F7685A"/>
    <w:rsid w:val="00FA1795"/>
    <w:rsid w:val="00FE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FE0812"/>
    <w:pPr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E0812"/>
    <w:rPr>
      <w:rFonts w:ascii="Arial" w:eastAsiaTheme="minorEastAsia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FE0812"/>
    <w:pPr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E0812"/>
    <w:rPr>
      <w:rFonts w:ascii="Arial" w:eastAsiaTheme="minorEastAsia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1329</Characters>
  <Application>Microsoft Office Word</Application>
  <DocSecurity>0</DocSecurity>
  <Lines>11</Lines>
  <Paragraphs>3</Paragraphs>
  <ScaleCrop>false</ScaleCrop>
  <Company>BYU</Company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Kamyar Keyvanloo</dc:creator>
  <cp:keywords/>
  <dc:description/>
  <cp:lastModifiedBy>Kamyar Keyvanloo</cp:lastModifiedBy>
  <cp:revision>7</cp:revision>
  <dcterms:created xsi:type="dcterms:W3CDTF">2014-05-10T19:51:00Z</dcterms:created>
  <dcterms:modified xsi:type="dcterms:W3CDTF">2014-05-10T21:31:00Z</dcterms:modified>
</cp:coreProperties>
</file>