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250ED9" w14:textId="77777777" w:rsidR="0058664C" w:rsidRPr="0058664C" w:rsidRDefault="0058664C" w:rsidP="0058664C">
      <w:pPr>
        <w:jc w:val="center"/>
        <w:rPr>
          <w:b/>
        </w:rPr>
      </w:pPr>
      <w:r w:rsidRPr="0058664C">
        <w:rPr>
          <w:b/>
        </w:rPr>
        <w:t>Altering the Miscibility of Polymeric Blends with Electric Fields: A Study on Polystyrene / Poly(vinyl methyl ether) Blends</w:t>
      </w:r>
    </w:p>
    <w:p w14:paraId="64B790FE" w14:textId="77777777" w:rsidR="0058664C" w:rsidRDefault="0058664C" w:rsidP="0058664C">
      <w:pPr>
        <w:jc w:val="center"/>
      </w:pPr>
    </w:p>
    <w:p w14:paraId="71424B58" w14:textId="77777777" w:rsidR="0058664C" w:rsidRDefault="0058664C" w:rsidP="0058664C">
      <w:pPr>
        <w:jc w:val="center"/>
      </w:pPr>
      <w:r>
        <w:t xml:space="preserve">Annika </w:t>
      </w:r>
      <w:proofErr w:type="spellStart"/>
      <w:r>
        <w:t>Kriisa</w:t>
      </w:r>
      <w:proofErr w:type="spellEnd"/>
      <w:r>
        <w:t xml:space="preserve"> and Connie B. Roth</w:t>
      </w:r>
    </w:p>
    <w:p w14:paraId="17515E77" w14:textId="77777777" w:rsidR="0058664C" w:rsidRDefault="0058664C" w:rsidP="0058664C">
      <w:pPr>
        <w:jc w:val="center"/>
      </w:pPr>
      <w:r>
        <w:t>Department of Physics, Emory University, Atlanta, GA, USA</w:t>
      </w:r>
    </w:p>
    <w:p w14:paraId="27A1B97F" w14:textId="77777777" w:rsidR="0058664C" w:rsidRDefault="0058664C" w:rsidP="0058664C"/>
    <w:p w14:paraId="025614CF" w14:textId="77777777" w:rsidR="0058664C" w:rsidRDefault="0058664C" w:rsidP="0058664C">
      <w:r w:rsidRPr="0058664C">
        <w:rPr>
          <w:u w:val="single"/>
        </w:rPr>
        <w:t>Contact information</w:t>
      </w:r>
      <w:r>
        <w:t>:</w:t>
      </w:r>
    </w:p>
    <w:p w14:paraId="3B68EA3E" w14:textId="620E29CD" w:rsidR="0058664C" w:rsidRDefault="0058664C" w:rsidP="0058664C">
      <w:r>
        <w:t xml:space="preserve">Annika </w:t>
      </w:r>
      <w:proofErr w:type="spellStart"/>
      <w:r>
        <w:t>Kriisa</w:t>
      </w:r>
      <w:proofErr w:type="spellEnd"/>
      <w:r>
        <w:t>:  akri</w:t>
      </w:r>
      <w:r w:rsidR="00224114">
        <w:t>i</w:t>
      </w:r>
      <w:bookmarkStart w:id="0" w:name="_GoBack"/>
      <w:bookmarkEnd w:id="0"/>
      <w:r>
        <w:t>sa@emory.edu</w:t>
      </w:r>
    </w:p>
    <w:p w14:paraId="42EF2A56" w14:textId="77777777" w:rsidR="0058664C" w:rsidRDefault="0058664C" w:rsidP="0058664C">
      <w:r>
        <w:t xml:space="preserve">Connie Roth:  cbroth@emory.edu </w:t>
      </w:r>
    </w:p>
    <w:p w14:paraId="6C37FF9A" w14:textId="77777777" w:rsidR="0058664C" w:rsidRDefault="0058664C" w:rsidP="0058664C"/>
    <w:p w14:paraId="3B55B965" w14:textId="38DBD861" w:rsidR="0058664C" w:rsidRDefault="0058664C" w:rsidP="0058664C">
      <w:r>
        <w:tab/>
        <w:t>Polymeric blends exhibit limited miscibility because their macromolecular size minimizes the entropy gain on mixing.  As such, the phase behavior of polymeric mixtures is extremely sensitive to enthalpic interactions and external perturbations.  Methods by which the miscibility of polymer</w:t>
      </w:r>
      <w:r w:rsidR="00514BF1">
        <w:t>ic</w:t>
      </w:r>
      <w:r>
        <w:t xml:space="preserve"> blends could be tuned or controlled, without changing the underlying chemistry, have great practical benefits for the processing of such blends.  One such possible method is the application of electric fields.  Although</w:t>
      </w:r>
      <w:r w:rsidR="00514BF1">
        <w:t xml:space="preserve"> electric fields are </w:t>
      </w:r>
      <w:r>
        <w:t xml:space="preserve">extensively used to orient polymer domains in blends and block copolymers, how electric fields alter the underlying miscibility of the system is poorly understood.  </w:t>
      </w:r>
    </w:p>
    <w:p w14:paraId="62B63AAB" w14:textId="77777777" w:rsidR="0058664C" w:rsidRDefault="0058664C" w:rsidP="0058664C"/>
    <w:p w14:paraId="03F5B04E" w14:textId="773BBFA6" w:rsidR="0058664C" w:rsidRDefault="0058664C" w:rsidP="0058664C">
      <w:r>
        <w:tab/>
      </w:r>
      <w:r w:rsidR="00514BF1">
        <w:t>The a</w:t>
      </w:r>
      <w:r>
        <w:t>pplication of electric fields seem</w:t>
      </w:r>
      <w:r w:rsidR="00514BF1">
        <w:t>s</w:t>
      </w:r>
      <w:r>
        <w:t xml:space="preserve"> experimentally simple, as they can be switched on and off instantly and effortlessly.  Nevertheless</w:t>
      </w:r>
      <w:r w:rsidR="00514BF1">
        <w:t>,</w:t>
      </w:r>
      <w:r>
        <w:t xml:space="preserve"> the influence of electric fields on the phase separation temperature </w:t>
      </w:r>
      <w:proofErr w:type="spellStart"/>
      <w:r w:rsidR="00514BF1" w:rsidRPr="00E23979">
        <w:rPr>
          <w:i/>
        </w:rPr>
        <w:t>T</w:t>
      </w:r>
      <w:r w:rsidR="00514BF1">
        <w:rPr>
          <w:vertAlign w:val="subscript"/>
        </w:rPr>
        <w:t>s</w:t>
      </w:r>
      <w:proofErr w:type="spellEnd"/>
      <w:r w:rsidR="00514BF1">
        <w:t xml:space="preserve"> </w:t>
      </w:r>
      <w:r>
        <w:t>in small mol</w:t>
      </w:r>
      <w:r w:rsidR="00514BF1">
        <w:t>ecules and polymeric mixtures is</w:t>
      </w:r>
      <w:r>
        <w:t xml:space="preserve"> not yet well </w:t>
      </w:r>
      <w:r w:rsidR="00514BF1">
        <w:t>known</w:t>
      </w:r>
      <w:r w:rsidR="008A664A">
        <w:t xml:space="preserve">.  </w:t>
      </w:r>
      <w:r>
        <w:t xml:space="preserve">Available theoretical calculations use thermodynamic arguments for adding an electrostatic free energy term to the total free energy of mixing and predict changes in </w:t>
      </w:r>
      <w:proofErr w:type="spellStart"/>
      <w:r w:rsidR="00514BF1" w:rsidRPr="00E23979">
        <w:rPr>
          <w:i/>
        </w:rPr>
        <w:t>T</w:t>
      </w:r>
      <w:r w:rsidR="00514BF1">
        <w:rPr>
          <w:vertAlign w:val="subscript"/>
        </w:rPr>
        <w:t>s</w:t>
      </w:r>
      <w:proofErr w:type="spellEnd"/>
      <w:r w:rsidR="00514BF1">
        <w:t xml:space="preserve"> </w:t>
      </w:r>
      <w:r>
        <w:t xml:space="preserve">due to external electric fields that are much smaller than what most experimental results report.  To date, neither theory or experiments have found a clear consensus on whether uniform electric fields enhance mixing or </w:t>
      </w:r>
      <w:proofErr w:type="spellStart"/>
      <w:r>
        <w:t>demixing</w:t>
      </w:r>
      <w:proofErr w:type="spellEnd"/>
      <w:r>
        <w:t xml:space="preserve">.  As only a few experimental results have been published over the past several decades with typically only small shifts in </w:t>
      </w:r>
      <w:proofErr w:type="spellStart"/>
      <w:r w:rsidR="008A664A" w:rsidRPr="00E23979">
        <w:rPr>
          <w:i/>
        </w:rPr>
        <w:t>T</w:t>
      </w:r>
      <w:r w:rsidR="008A664A">
        <w:rPr>
          <w:vertAlign w:val="subscript"/>
        </w:rPr>
        <w:t>s</w:t>
      </w:r>
      <w:proofErr w:type="spellEnd"/>
      <w:r>
        <w:t xml:space="preserve">, more experiments with unambiguously large shifts in </w:t>
      </w:r>
      <w:proofErr w:type="spellStart"/>
      <w:r w:rsidR="008A664A" w:rsidRPr="00E23979">
        <w:rPr>
          <w:i/>
        </w:rPr>
        <w:t>T</w:t>
      </w:r>
      <w:r w:rsidR="008A664A">
        <w:rPr>
          <w:vertAlign w:val="subscript"/>
        </w:rPr>
        <w:t>s</w:t>
      </w:r>
      <w:proofErr w:type="spellEnd"/>
      <w:r w:rsidR="008A664A">
        <w:t xml:space="preserve"> </w:t>
      </w:r>
      <w:r>
        <w:t xml:space="preserve">are needed to better understand this effect.  Using a fluorescence technique we have developed for measuring the phase separation temperature </w:t>
      </w:r>
      <w:proofErr w:type="spellStart"/>
      <w:r w:rsidR="008A664A" w:rsidRPr="00E23979">
        <w:rPr>
          <w:i/>
        </w:rPr>
        <w:t>T</w:t>
      </w:r>
      <w:r w:rsidR="008A664A">
        <w:rPr>
          <w:vertAlign w:val="subscript"/>
        </w:rPr>
        <w:t>s</w:t>
      </w:r>
      <w:proofErr w:type="spellEnd"/>
      <w:r w:rsidR="008A664A">
        <w:t xml:space="preserve"> </w:t>
      </w:r>
      <w:r>
        <w:t xml:space="preserve">of polystyrene (PS) / poly(vinyl methyl ether) (PVME) blends [1], we investigate the change in </w:t>
      </w:r>
      <w:proofErr w:type="spellStart"/>
      <w:r w:rsidR="008A664A" w:rsidRPr="00E23979">
        <w:rPr>
          <w:i/>
        </w:rPr>
        <w:t>T</w:t>
      </w:r>
      <w:r w:rsidR="008A664A">
        <w:rPr>
          <w:vertAlign w:val="subscript"/>
        </w:rPr>
        <w:t>s</w:t>
      </w:r>
      <w:proofErr w:type="spellEnd"/>
      <w:r w:rsidR="008A664A">
        <w:t xml:space="preserve"> </w:t>
      </w:r>
      <w:r>
        <w:t xml:space="preserve">due to the presence of electric fields.  We show that electric fields strongly enhance mixing in PS/PVME polymer blends.  For example, for a 50/50 PS/PVME blend composition, </w:t>
      </w:r>
      <w:proofErr w:type="spellStart"/>
      <w:r w:rsidR="008A664A" w:rsidRPr="00E23979">
        <w:rPr>
          <w:i/>
        </w:rPr>
        <w:t>T</w:t>
      </w:r>
      <w:r w:rsidR="008A664A">
        <w:rPr>
          <w:vertAlign w:val="subscript"/>
        </w:rPr>
        <w:t>s</w:t>
      </w:r>
      <w:proofErr w:type="spellEnd"/>
      <w:r>
        <w:t xml:space="preserve"> is increased by over 10 K for electric fields of 18 kV/mm.  </w:t>
      </w:r>
    </w:p>
    <w:p w14:paraId="03794F52" w14:textId="77777777" w:rsidR="0058664C" w:rsidRDefault="0058664C" w:rsidP="0058664C"/>
    <w:p w14:paraId="5FE4ABFE" w14:textId="77777777" w:rsidR="0058664C" w:rsidRDefault="0058664C" w:rsidP="0058664C">
      <w:r>
        <w:t xml:space="preserve">[1]  A. </w:t>
      </w:r>
      <w:proofErr w:type="spellStart"/>
      <w:r>
        <w:t>Kriisa</w:t>
      </w:r>
      <w:proofErr w:type="spellEnd"/>
      <w:r>
        <w:t xml:space="preserve">, S.S. Park, and C.B. Roth, </w:t>
      </w:r>
      <w:r w:rsidRPr="004E67E2">
        <w:rPr>
          <w:i/>
        </w:rPr>
        <w:t xml:space="preserve">J. </w:t>
      </w:r>
      <w:proofErr w:type="spellStart"/>
      <w:r w:rsidRPr="004E67E2">
        <w:rPr>
          <w:i/>
        </w:rPr>
        <w:t>Polym</w:t>
      </w:r>
      <w:proofErr w:type="spellEnd"/>
      <w:r w:rsidRPr="004E67E2">
        <w:rPr>
          <w:i/>
        </w:rPr>
        <w:t xml:space="preserve">. Sci., Part B: </w:t>
      </w:r>
      <w:proofErr w:type="spellStart"/>
      <w:r w:rsidRPr="004E67E2">
        <w:rPr>
          <w:i/>
        </w:rPr>
        <w:t>Polym</w:t>
      </w:r>
      <w:proofErr w:type="spellEnd"/>
      <w:r w:rsidRPr="004E67E2">
        <w:rPr>
          <w:i/>
        </w:rPr>
        <w:t>. Phys.</w:t>
      </w:r>
      <w:r>
        <w:t xml:space="preserve"> </w:t>
      </w:r>
      <w:r w:rsidRPr="004E67E2">
        <w:rPr>
          <w:b/>
        </w:rPr>
        <w:t>2012</w:t>
      </w:r>
      <w:r>
        <w:t xml:space="preserve">, </w:t>
      </w:r>
      <w:r w:rsidRPr="004E67E2">
        <w:rPr>
          <w:i/>
        </w:rPr>
        <w:t>50</w:t>
      </w:r>
      <w:r>
        <w:t>, 250-256.</w:t>
      </w:r>
    </w:p>
    <w:p w14:paraId="62A719BF" w14:textId="77777777" w:rsidR="0058664C" w:rsidRDefault="0058664C" w:rsidP="0058664C"/>
    <w:p w14:paraId="3F93927F" w14:textId="77777777" w:rsidR="0058664C" w:rsidRDefault="0058664C" w:rsidP="0058664C"/>
    <w:p w14:paraId="1B67F160" w14:textId="77777777" w:rsidR="00AE074C" w:rsidRDefault="00AE074C"/>
    <w:sectPr w:rsidR="00AE074C" w:rsidSect="00631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64C"/>
    <w:rsid w:val="00224114"/>
    <w:rsid w:val="003264C1"/>
    <w:rsid w:val="004E67E2"/>
    <w:rsid w:val="00514BF1"/>
    <w:rsid w:val="0058664C"/>
    <w:rsid w:val="00631654"/>
    <w:rsid w:val="006C7563"/>
    <w:rsid w:val="008A664A"/>
    <w:rsid w:val="00AE074C"/>
    <w:rsid w:val="00D13AB8"/>
    <w:rsid w:val="00D24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F82E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365</Words>
  <Characters>2084</Characters>
  <Application>Microsoft Macintosh Word</Application>
  <DocSecurity>0</DocSecurity>
  <Lines>17</Lines>
  <Paragraphs>4</Paragraphs>
  <ScaleCrop>false</ScaleCrop>
  <Company>Emory University</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Roth</dc:creator>
  <cp:keywords/>
  <dc:description/>
  <cp:lastModifiedBy>Connie Roth</cp:lastModifiedBy>
  <cp:revision>8</cp:revision>
  <dcterms:created xsi:type="dcterms:W3CDTF">2014-05-13T00:13:00Z</dcterms:created>
  <dcterms:modified xsi:type="dcterms:W3CDTF">2014-05-13T00:27:00Z</dcterms:modified>
</cp:coreProperties>
</file>