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486" w:rsidRDefault="00936486" w:rsidP="003247E5">
      <w:pPr>
        <w:spacing w:line="400" w:lineRule="exact"/>
        <w:jc w:val="center"/>
        <w:rPr>
          <w:rFonts w:ascii="Times New Roman" w:eastAsia="平成角ゴシック" w:hAnsi="Times New Roman"/>
          <w:b/>
          <w:sz w:val="28"/>
        </w:rPr>
      </w:pPr>
      <w:r w:rsidRPr="003247E5">
        <w:rPr>
          <w:rFonts w:ascii="Times New Roman" w:eastAsia="平成角ゴシック" w:hAnsi="Times New Roman"/>
          <w:b/>
          <w:sz w:val="28"/>
        </w:rPr>
        <w:t>Solution–Processable Exfoliated Zeolite Nanosheets Purified by Density Gradient Centrifugation</w:t>
      </w:r>
    </w:p>
    <w:p w:rsidR="00936486" w:rsidRPr="003247E5" w:rsidRDefault="00936486" w:rsidP="003247E5">
      <w:pPr>
        <w:spacing w:line="400" w:lineRule="exact"/>
        <w:jc w:val="center"/>
        <w:rPr>
          <w:rFonts w:ascii="Times New Roman" w:eastAsia="平成角ゴシック" w:hAnsi="Times New Roman"/>
          <w:b/>
          <w:sz w:val="28"/>
        </w:rPr>
      </w:pPr>
      <w:r w:rsidRPr="003247E5" w:rsidDel="00DC43CA">
        <w:rPr>
          <w:rFonts w:ascii="Times New Roman" w:eastAsia="平成角ゴシック" w:hAnsi="Times New Roman"/>
          <w:b/>
          <w:sz w:val="28"/>
        </w:rPr>
        <w:t xml:space="preserve"> </w:t>
      </w:r>
      <w:r w:rsidRPr="003247E5">
        <w:rPr>
          <w:rFonts w:ascii="Times New Roman" w:eastAsia="平成角ゴシック" w:hAnsi="Times New Roman"/>
          <w:b/>
          <w:sz w:val="28"/>
        </w:rPr>
        <w:t xml:space="preserve"> </w:t>
      </w:r>
    </w:p>
    <w:p w:rsidR="00936486" w:rsidRPr="003247E5" w:rsidRDefault="00936486" w:rsidP="003247E5">
      <w:pPr>
        <w:spacing w:line="360" w:lineRule="exact"/>
        <w:jc w:val="center"/>
        <w:rPr>
          <w:rFonts w:ascii="Times New Roman" w:hAnsi="Times New Roman"/>
          <w:b/>
        </w:rPr>
      </w:pPr>
      <w:r w:rsidRPr="00732A9B">
        <w:rPr>
          <w:rFonts w:ascii="Times New Roman" w:eastAsia="平成明朝" w:hAnsi="Times New Roman"/>
          <w:b/>
          <w:u w:val="single"/>
        </w:rPr>
        <w:t>Kumar Varoon Agrawal</w:t>
      </w:r>
      <w:r w:rsidRPr="003247E5">
        <w:rPr>
          <w:rFonts w:ascii="Times New Roman" w:eastAsia="平成明朝" w:hAnsi="Times New Roman"/>
          <w:b/>
        </w:rPr>
        <w:t xml:space="preserve">, </w:t>
      </w:r>
      <w:r w:rsidRPr="003247E5">
        <w:rPr>
          <w:rFonts w:ascii="Times New Roman" w:hAnsi="Times New Roman"/>
          <w:b/>
        </w:rPr>
        <w:t>Lorraine F. Francis, Michael Tsapatsis</w:t>
      </w:r>
    </w:p>
    <w:p w:rsidR="00936486" w:rsidRDefault="00936486" w:rsidP="008C0431">
      <w:pPr>
        <w:spacing w:line="360" w:lineRule="exact"/>
        <w:jc w:val="center"/>
        <w:rPr>
          <w:rFonts w:ascii="Times New Roman" w:eastAsia="平成明朝" w:hAnsi="Times New Roman"/>
          <w:color w:val="0000FF"/>
        </w:rPr>
      </w:pPr>
    </w:p>
    <w:p w:rsidR="00936486" w:rsidRPr="003247E5" w:rsidRDefault="00936486" w:rsidP="003247E5">
      <w:pPr>
        <w:spacing w:line="360" w:lineRule="exact"/>
        <w:jc w:val="center"/>
        <w:rPr>
          <w:rFonts w:ascii="Times New Roman" w:eastAsia="平成明朝" w:hAnsi="Times New Roman"/>
          <w:i/>
        </w:rPr>
      </w:pPr>
      <w:r w:rsidRPr="003247E5">
        <w:rPr>
          <w:rFonts w:ascii="Times New Roman" w:eastAsia="平成明朝" w:hAnsi="Times New Roman"/>
          <w:i/>
        </w:rPr>
        <w:t>Department of Chemical Engineering and Materials Science, University of Minnesota, 151 Amundson Hall, 421 Washington Avenue SE, Minneapolis, MN 55455, USA.</w:t>
      </w:r>
    </w:p>
    <w:p w:rsidR="00936486" w:rsidRDefault="00936486">
      <w:pPr>
        <w:spacing w:line="360" w:lineRule="exact"/>
        <w:jc w:val="center"/>
        <w:rPr>
          <w:rFonts w:ascii="Times New Roman" w:eastAsia="平成明朝" w:hAnsi="Times New Roman"/>
          <w:i/>
          <w:color w:val="0000FF"/>
        </w:rPr>
      </w:pPr>
      <w:r>
        <w:rPr>
          <w:rFonts w:ascii="Times New Roman" w:eastAsia="平成明朝" w:hAnsi="Times New Roman"/>
          <w:i/>
        </w:rPr>
        <w:t>E-mail: varoo001@umn.edu</w:t>
      </w:r>
    </w:p>
    <w:p w:rsidR="00936486" w:rsidRPr="003247E5" w:rsidRDefault="00936486" w:rsidP="00DB28EB">
      <w:pPr>
        <w:spacing w:line="360" w:lineRule="exact"/>
        <w:ind w:firstLine="480"/>
        <w:rPr>
          <w:rFonts w:ascii="Times New Roman" w:eastAsia="平成明朝" w:hAnsi="Times New Roman"/>
          <w:sz w:val="36"/>
          <w:szCs w:val="36"/>
        </w:rPr>
      </w:pPr>
    </w:p>
    <w:p w:rsidR="00936486" w:rsidRDefault="00936486" w:rsidP="002A0DF8">
      <w:pPr>
        <w:spacing w:before="100" w:beforeAutospacing="1" w:after="100" w:afterAutospacing="1"/>
      </w:pPr>
      <w:r>
        <w:t>Sub-100 nm thick zeolite films are desirable for achieving high molecular throughput membranes. These thin films can be fabricated by assembly of 1.5 unit cell thick, high-aspect-ratio zeolite nanosheets. We recently reported synthesis of structurally and morphologically intact MFI-nanosheets</w:t>
      </w:r>
      <w:r>
        <w:rPr>
          <w:noProof/>
          <w:vertAlign w:val="superscript"/>
        </w:rPr>
        <w:t xml:space="preserve"> </w:t>
      </w:r>
      <w:r>
        <w:t>[1] by exfoliation of multilamellar MFI</w:t>
      </w:r>
      <w:r>
        <w:rPr>
          <w:noProof/>
          <w:vertAlign w:val="superscript"/>
        </w:rPr>
        <w:t xml:space="preserve"> </w:t>
      </w:r>
      <w:r>
        <w:t xml:space="preserve">[2] using melt blending with polystyrene [3]. Exfoliated nanosheets were extracted out of the polymer matrix by solution processing. Nanosheets were purified from polystyrene and unexfoliated particles by non-linear density gradient centrifugation (DGC) [4]. Purified nanosheets were characterized by transmission electron microscopy (TEM), and electron diffraction (ED) to confirm that purified nanosheets were highly crystalline. </w:t>
      </w:r>
    </w:p>
    <w:p w:rsidR="00936486" w:rsidRPr="001331C9" w:rsidRDefault="00936486" w:rsidP="001331C9">
      <w:pPr>
        <w:spacing w:before="100" w:beforeAutospacing="1" w:after="100" w:afterAutospacing="1"/>
      </w:pPr>
      <w:r>
        <w:t xml:space="preserve">Sub-100 nm thick zeolite films were fabricated on porous supports by a filtration of nanosheets suspension. Film thickness was simply controlled by adjusting the amount of nanosheets used in the filter coating. Scanning electron microscopy (SEM) images of the nanosheet film show that MFI-nanosheets cover the entire support while orienting themselves along their </w:t>
      </w:r>
      <w:r>
        <w:rPr>
          <w:i/>
          <w:iCs/>
        </w:rPr>
        <w:t>b-</w:t>
      </w:r>
      <w:r>
        <w:t xml:space="preserve">axis. Interparticle gaps in the nanosheets films were reduced by hydrothermal treatment of the nanosheet films, which led to </w:t>
      </w:r>
      <w:r>
        <w:rPr>
          <w:i/>
        </w:rPr>
        <w:t>b-</w:t>
      </w:r>
      <w:r>
        <w:t>oriented MFI membranes.</w:t>
      </w:r>
    </w:p>
    <w:p w:rsidR="00936486" w:rsidRDefault="00936486" w:rsidP="00732A9B">
      <w:pPr>
        <w:pStyle w:val="ABSSubtitle"/>
        <w:rPr>
          <w:sz w:val="20"/>
        </w:rPr>
      </w:pPr>
    </w:p>
    <w:p w:rsidR="00936486" w:rsidRDefault="00936486" w:rsidP="00732A9B">
      <w:pPr>
        <w:pStyle w:val="ABSSubtitle"/>
        <w:rPr>
          <w:lang w:eastAsia="ko-KR"/>
        </w:rPr>
      </w:pPr>
      <w:r w:rsidRPr="00DB28EB">
        <w:rPr>
          <w:sz w:val="20"/>
        </w:rPr>
        <w:t>References:</w:t>
      </w:r>
      <w:r w:rsidRPr="00DB28EB">
        <w:rPr>
          <w:rFonts w:hint="eastAsia"/>
          <w:sz w:val="20"/>
          <w:lang w:eastAsia="ko-KR"/>
        </w:rPr>
        <w:t xml:space="preserve"> </w:t>
      </w:r>
    </w:p>
    <w:p w:rsidR="00936486" w:rsidRPr="00B05A8A" w:rsidRDefault="00936486" w:rsidP="00732A9B">
      <w:pPr>
        <w:pStyle w:val="references"/>
        <w:numPr>
          <w:ilvl w:val="0"/>
          <w:numId w:val="3"/>
        </w:numPr>
        <w:tabs>
          <w:tab w:val="num" w:pos="368"/>
        </w:tabs>
        <w:spacing w:before="0" w:after="0" w:line="276" w:lineRule="auto"/>
        <w:ind w:left="368" w:hanging="144"/>
        <w:jc w:val="both"/>
        <w:rPr>
          <w:rFonts w:eastAsia="SimSun"/>
          <w:sz w:val="20"/>
          <w:lang w:eastAsia="zh-CN"/>
        </w:rPr>
      </w:pPr>
      <w:r w:rsidRPr="00B05A8A">
        <w:rPr>
          <w:rFonts w:eastAsia="SimSun"/>
          <w:sz w:val="20"/>
          <w:lang w:eastAsia="zh-CN"/>
        </w:rPr>
        <w:t xml:space="preserve">K. Varoon, X. Zhang, B. Elyassi et al., </w:t>
      </w:r>
      <w:r w:rsidRPr="00B05A8A">
        <w:rPr>
          <w:rFonts w:eastAsia="SimSun"/>
          <w:i/>
          <w:sz w:val="20"/>
          <w:lang w:eastAsia="zh-CN"/>
        </w:rPr>
        <w:t>Science</w:t>
      </w:r>
      <w:r w:rsidRPr="00B05A8A">
        <w:rPr>
          <w:rFonts w:eastAsia="SimSun"/>
          <w:sz w:val="20"/>
          <w:lang w:eastAsia="zh-CN"/>
        </w:rPr>
        <w:t xml:space="preserve">, </w:t>
      </w:r>
      <w:r w:rsidRPr="00B05A8A">
        <w:rPr>
          <w:rFonts w:eastAsia="SimSun"/>
          <w:b/>
          <w:sz w:val="20"/>
          <w:lang w:eastAsia="zh-CN"/>
        </w:rPr>
        <w:t>2011</w:t>
      </w:r>
      <w:r w:rsidRPr="00B05A8A">
        <w:rPr>
          <w:rFonts w:eastAsia="SimSun"/>
          <w:sz w:val="20"/>
          <w:lang w:eastAsia="zh-CN"/>
        </w:rPr>
        <w:t xml:space="preserve">, </w:t>
      </w:r>
      <w:r w:rsidRPr="00B05A8A">
        <w:rPr>
          <w:rFonts w:eastAsia="SimSun"/>
          <w:i/>
          <w:sz w:val="20"/>
          <w:lang w:eastAsia="zh-CN"/>
        </w:rPr>
        <w:t>334</w:t>
      </w:r>
      <w:r w:rsidRPr="00B05A8A">
        <w:rPr>
          <w:rFonts w:eastAsia="SimSun"/>
          <w:sz w:val="20"/>
          <w:lang w:eastAsia="zh-CN"/>
        </w:rPr>
        <w:t>, 72-75</w:t>
      </w:r>
      <w:r>
        <w:rPr>
          <w:rFonts w:eastAsia="SimSun"/>
          <w:sz w:val="20"/>
          <w:lang w:eastAsia="zh-CN"/>
        </w:rPr>
        <w:t>.</w:t>
      </w:r>
    </w:p>
    <w:p w:rsidR="00936486" w:rsidRPr="00936486" w:rsidRDefault="00936486" w:rsidP="00936486">
      <w:pPr>
        <w:pStyle w:val="references"/>
        <w:numPr>
          <w:ilvl w:val="0"/>
          <w:numId w:val="3"/>
        </w:numPr>
        <w:tabs>
          <w:tab w:val="num" w:pos="368"/>
        </w:tabs>
        <w:spacing w:before="0" w:after="0" w:line="276" w:lineRule="auto"/>
        <w:ind w:left="368" w:hanging="144"/>
        <w:jc w:val="both"/>
        <w:rPr>
          <w:rFonts w:eastAsia="SimSun"/>
          <w:sz w:val="20"/>
          <w:lang w:eastAsia="zh-CN"/>
        </w:rPr>
      </w:pPr>
      <w:r>
        <w:rPr>
          <w:rFonts w:eastAsia="SimSun"/>
          <w:sz w:val="20"/>
          <w:lang w:eastAsia="zh-CN"/>
        </w:rPr>
        <w:t xml:space="preserve">M. Choi, K. Na, J. Kim, Y. Sakamoto, O. Terasaki, R. Ryoo, </w:t>
      </w:r>
      <w:r>
        <w:rPr>
          <w:rFonts w:eastAsia="SimSun"/>
          <w:i/>
          <w:sz w:val="20"/>
          <w:lang w:eastAsia="zh-CN"/>
        </w:rPr>
        <w:t xml:space="preserve">Nature, </w:t>
      </w:r>
      <w:r>
        <w:rPr>
          <w:rFonts w:eastAsia="SimSun"/>
          <w:b/>
          <w:sz w:val="20"/>
          <w:lang w:eastAsia="zh-CN"/>
        </w:rPr>
        <w:t>2009</w:t>
      </w:r>
      <w:r>
        <w:rPr>
          <w:rFonts w:eastAsia="SimSun"/>
          <w:sz w:val="20"/>
          <w:lang w:eastAsia="zh-CN"/>
        </w:rPr>
        <w:t xml:space="preserve">, </w:t>
      </w:r>
      <w:r>
        <w:rPr>
          <w:rFonts w:eastAsia="SimSun"/>
          <w:i/>
          <w:sz w:val="20"/>
          <w:lang w:eastAsia="zh-CN"/>
        </w:rPr>
        <w:t xml:space="preserve">461, </w:t>
      </w:r>
      <w:r w:rsidRPr="00B05A8A">
        <w:rPr>
          <w:rFonts w:eastAsia="SimSun"/>
          <w:sz w:val="20"/>
          <w:lang w:eastAsia="zh-CN"/>
        </w:rPr>
        <w:t>246-</w:t>
      </w:r>
      <w:r>
        <w:rPr>
          <w:rFonts w:eastAsia="SimSun"/>
          <w:sz w:val="20"/>
          <w:lang w:eastAsia="zh-CN"/>
        </w:rPr>
        <w:t>249.</w:t>
      </w:r>
    </w:p>
    <w:p w:rsidR="00936486" w:rsidRPr="00936486" w:rsidRDefault="00936486" w:rsidP="00936486">
      <w:pPr>
        <w:pStyle w:val="references"/>
        <w:numPr>
          <w:ilvl w:val="0"/>
          <w:numId w:val="3"/>
        </w:numPr>
        <w:tabs>
          <w:tab w:val="num" w:pos="368"/>
        </w:tabs>
        <w:spacing w:before="0" w:after="0" w:line="276" w:lineRule="auto"/>
        <w:ind w:left="368" w:hanging="144"/>
        <w:jc w:val="both"/>
        <w:rPr>
          <w:rFonts w:eastAsia="SimSun"/>
          <w:sz w:val="20"/>
          <w:lang w:eastAsia="zh-CN"/>
        </w:rPr>
      </w:pPr>
      <w:bookmarkStart w:id="0" w:name="_ENREF_3"/>
      <w:r w:rsidRPr="00936486">
        <w:rPr>
          <w:rFonts w:eastAsia="SimSun"/>
          <w:sz w:val="20"/>
          <w:lang w:eastAsia="zh-CN"/>
        </w:rPr>
        <w:t>Maheshwa</w:t>
      </w:r>
      <w:r>
        <w:rPr>
          <w:rFonts w:eastAsia="SimSun"/>
          <w:sz w:val="20"/>
          <w:lang w:eastAsia="zh-CN"/>
        </w:rPr>
        <w:t xml:space="preserve">ri S, Jordan E, Kumar S, et al., </w:t>
      </w:r>
      <w:r w:rsidRPr="00936486">
        <w:rPr>
          <w:rFonts w:eastAsia="SimSun"/>
          <w:i/>
          <w:sz w:val="20"/>
          <w:lang w:eastAsia="zh-CN"/>
        </w:rPr>
        <w:t>Journal of the Americal Chemical Society.</w:t>
      </w:r>
      <w:r w:rsidRPr="00936486">
        <w:rPr>
          <w:rFonts w:eastAsia="SimSun"/>
          <w:sz w:val="20"/>
          <w:lang w:eastAsia="zh-CN"/>
        </w:rPr>
        <w:t xml:space="preserve"> </w:t>
      </w:r>
      <w:r w:rsidRPr="00936486">
        <w:rPr>
          <w:rFonts w:eastAsia="SimSun"/>
          <w:b/>
          <w:sz w:val="20"/>
          <w:lang w:eastAsia="zh-CN"/>
        </w:rPr>
        <w:t>2008</w:t>
      </w:r>
      <w:r>
        <w:rPr>
          <w:rFonts w:eastAsia="SimSun"/>
          <w:sz w:val="20"/>
          <w:lang w:eastAsia="zh-CN"/>
        </w:rPr>
        <w:t xml:space="preserve">, </w:t>
      </w:r>
      <w:r w:rsidRPr="00936486">
        <w:rPr>
          <w:rFonts w:eastAsia="SimSun"/>
          <w:i/>
          <w:sz w:val="20"/>
          <w:lang w:eastAsia="zh-CN"/>
        </w:rPr>
        <w:t>130</w:t>
      </w:r>
      <w:r>
        <w:rPr>
          <w:rFonts w:eastAsia="SimSun"/>
          <w:sz w:val="20"/>
          <w:lang w:eastAsia="zh-CN"/>
        </w:rPr>
        <w:t xml:space="preserve">, </w:t>
      </w:r>
      <w:r w:rsidRPr="00936486">
        <w:rPr>
          <w:rFonts w:eastAsia="SimSun"/>
          <w:sz w:val="20"/>
          <w:lang w:eastAsia="zh-CN"/>
        </w:rPr>
        <w:t>1507-1516.</w:t>
      </w:r>
      <w:bookmarkEnd w:id="0"/>
    </w:p>
    <w:p w:rsidR="00936486" w:rsidRPr="00936486" w:rsidRDefault="00936486" w:rsidP="00936486">
      <w:pPr>
        <w:pStyle w:val="references"/>
        <w:numPr>
          <w:ilvl w:val="0"/>
          <w:numId w:val="3"/>
        </w:numPr>
        <w:tabs>
          <w:tab w:val="num" w:pos="368"/>
        </w:tabs>
        <w:spacing w:before="0" w:after="0" w:line="276" w:lineRule="auto"/>
        <w:ind w:left="368" w:hanging="144"/>
        <w:jc w:val="both"/>
        <w:rPr>
          <w:rFonts w:eastAsia="SimSun"/>
          <w:sz w:val="20"/>
          <w:lang w:eastAsia="zh-CN"/>
        </w:rPr>
      </w:pPr>
      <w:bookmarkStart w:id="1" w:name="_ENREF_4"/>
      <w:r w:rsidRPr="00936486">
        <w:rPr>
          <w:rFonts w:eastAsia="SimSun"/>
          <w:sz w:val="20"/>
          <w:lang w:eastAsia="zh-CN"/>
        </w:rPr>
        <w:t>Agraw</w:t>
      </w:r>
      <w:r>
        <w:rPr>
          <w:rFonts w:eastAsia="SimSun"/>
          <w:sz w:val="20"/>
          <w:lang w:eastAsia="zh-CN"/>
        </w:rPr>
        <w:t xml:space="preserve">al KV, Topuz B, Jiang Z, et al., </w:t>
      </w:r>
      <w:r w:rsidRPr="00936486">
        <w:rPr>
          <w:rFonts w:eastAsia="SimSun"/>
          <w:i/>
          <w:sz w:val="20"/>
          <w:lang w:eastAsia="zh-CN"/>
        </w:rPr>
        <w:t>AIChE Journal</w:t>
      </w:r>
      <w:r>
        <w:rPr>
          <w:rFonts w:eastAsia="SimSun"/>
          <w:sz w:val="20"/>
          <w:lang w:eastAsia="zh-CN"/>
        </w:rPr>
        <w:t xml:space="preserve">, </w:t>
      </w:r>
      <w:r w:rsidRPr="00936486">
        <w:rPr>
          <w:rFonts w:eastAsia="SimSun"/>
          <w:b/>
          <w:sz w:val="20"/>
          <w:lang w:eastAsia="zh-CN"/>
        </w:rPr>
        <w:t>2013</w:t>
      </w:r>
      <w:r w:rsidRPr="00936486">
        <w:rPr>
          <w:rFonts w:eastAsia="SimSun"/>
          <w:sz w:val="20"/>
          <w:lang w:eastAsia="zh-CN"/>
        </w:rPr>
        <w:t>;</w:t>
      </w:r>
      <w:r>
        <w:rPr>
          <w:rFonts w:eastAsia="SimSun"/>
          <w:i/>
          <w:sz w:val="20"/>
          <w:lang w:eastAsia="zh-CN"/>
        </w:rPr>
        <w:t xml:space="preserve">59, </w:t>
      </w:r>
      <w:r w:rsidRPr="00936486">
        <w:rPr>
          <w:rFonts w:eastAsia="SimSun"/>
          <w:sz w:val="20"/>
          <w:lang w:eastAsia="zh-CN"/>
        </w:rPr>
        <w:t>3458-3467.</w:t>
      </w:r>
      <w:bookmarkEnd w:id="1"/>
    </w:p>
    <w:p w:rsidR="00936486" w:rsidRPr="00F055F0" w:rsidRDefault="00936486" w:rsidP="00DB28EB">
      <w:pPr>
        <w:spacing w:line="360" w:lineRule="exact"/>
        <w:rPr>
          <w:rFonts w:eastAsia="Malgun Gothic" w:hint="eastAsia"/>
          <w:color w:val="0000FF"/>
          <w:lang w:eastAsia="ko-KR"/>
        </w:rPr>
      </w:pPr>
      <w:bookmarkStart w:id="2" w:name="_GoBack"/>
      <w:bookmarkEnd w:id="2"/>
    </w:p>
    <w:p w:rsidR="00804A13" w:rsidRDefault="00804A13"/>
    <w:sectPr w:rsidR="00804A13" w:rsidSect="00B616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細明朝体">
    <w:altName w:val="MS Mincho"/>
    <w:charset w:val="80"/>
    <w:family w:val="auto"/>
    <w:pitch w:val="variable"/>
    <w:sig w:usb0="00000000" w:usb1="00000000" w:usb2="07040001" w:usb3="00000000" w:csb0="00020000" w:csb1="00000000"/>
  </w:font>
  <w:font w:name="平成角ゴシック">
    <w:altName w:val="MS Mincho"/>
    <w:charset w:val="80"/>
    <w:family w:val="auto"/>
    <w:pitch w:val="variable"/>
    <w:sig w:usb0="00000000" w:usb1="00000000" w:usb2="07040001" w:usb3="00000000" w:csb0="00020000" w:csb1="00000000"/>
  </w:font>
  <w:font w:name="平成明朝">
    <w:altName w:val="MS Mincho"/>
    <w:panose1 w:val="00000000000000000000"/>
    <w:charset w:val="80"/>
    <w:family w:val="roman"/>
    <w:notTrueType/>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501BC0"/>
    <w:multiLevelType w:val="hybridMultilevel"/>
    <w:tmpl w:val="439879DC"/>
    <w:lvl w:ilvl="0" w:tplc="6FA454D2">
      <w:start w:val="1"/>
      <w:numFmt w:val="decimal"/>
      <w:lvlText w:val="[%1]"/>
      <w:lvlJc w:val="right"/>
      <w:pPr>
        <w:tabs>
          <w:tab w:val="num" w:pos="-224"/>
        </w:tabs>
        <w:ind w:left="-224" w:firstLine="224"/>
      </w:pPr>
      <w:rPr>
        <w:rFonts w:ascii="Times New Roman" w:hAnsi="Times New Roman" w:cs="Times New Roman"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9133264"/>
    <w:multiLevelType w:val="singleLevel"/>
    <w:tmpl w:val="216EDDC0"/>
    <w:lvl w:ilvl="0">
      <w:start w:val="1"/>
      <w:numFmt w:val="decimal"/>
      <w:pStyle w:val="references"/>
      <w:lvlText w:val="[%1]"/>
      <w:legacy w:legacy="1" w:legacySpace="0" w:legacyIndent="360"/>
      <w:lvlJc w:val="left"/>
      <w:pPr>
        <w:ind w:left="360" w:hanging="360"/>
      </w:pPr>
      <w:rPr>
        <w:rFonts w:ascii="Times New Roman" w:hAnsi="Times New Roman" w:hint="default"/>
        <w:b w:val="0"/>
        <w:i w:val="0"/>
        <w:sz w:val="20"/>
      </w:rPr>
    </w:lvl>
  </w:abstractNum>
  <w:abstractNum w:abstractNumId="2">
    <w:nsid w:val="522F11A9"/>
    <w:multiLevelType w:val="hybridMultilevel"/>
    <w:tmpl w:val="905EDB28"/>
    <w:lvl w:ilvl="0" w:tplc="1DACBEF8">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936486"/>
    <w:rsid w:val="000D0EC4"/>
    <w:rsid w:val="00242005"/>
    <w:rsid w:val="0077068C"/>
    <w:rsid w:val="00804A13"/>
    <w:rsid w:val="00851530"/>
    <w:rsid w:val="00936486"/>
    <w:rsid w:val="00AB0FC2"/>
    <w:rsid w:val="00D56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2F6F9F-A10F-4B7D-831E-3B926234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486"/>
    <w:pPr>
      <w:widowControl w:val="0"/>
      <w:spacing w:after="0" w:line="240" w:lineRule="auto"/>
      <w:jc w:val="both"/>
    </w:pPr>
    <w:rPr>
      <w:rFonts w:ascii="Times" w:eastAsia="細明朝体" w:hAnsi="Times" w:cs="Times New Roman"/>
      <w:color w:val="000000"/>
      <w:sz w:val="24"/>
      <w:szCs w:val="20"/>
      <w:lang w:eastAsia="ja-JP"/>
    </w:rPr>
  </w:style>
  <w:style w:type="character" w:default="1" w:styleId="DefaultParagraphFont">
    <w:name w:val="Default Paragraph Font"/>
    <w:semiHidden/>
    <w:rsid w:val="00936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rsid w:val="00936486"/>
  </w:style>
  <w:style w:type="character" w:styleId="Hyperlink">
    <w:name w:val="Hyperlink"/>
    <w:rsid w:val="00936486"/>
    <w:rPr>
      <w:color w:val="0000FF"/>
      <w:u w:val="single"/>
    </w:rPr>
  </w:style>
  <w:style w:type="paragraph" w:styleId="BodyText">
    <w:name w:val="Body Text"/>
    <w:basedOn w:val="Normal"/>
    <w:link w:val="BodyTextChar"/>
    <w:rsid w:val="00936486"/>
    <w:pPr>
      <w:spacing w:line="400" w:lineRule="exact"/>
      <w:jc w:val="center"/>
    </w:pPr>
    <w:rPr>
      <w:rFonts w:eastAsia="平成角ゴシック"/>
      <w:b/>
      <w:sz w:val="28"/>
    </w:rPr>
  </w:style>
  <w:style w:type="character" w:customStyle="1" w:styleId="BodyTextChar">
    <w:name w:val="Body Text Char"/>
    <w:basedOn w:val="DefaultParagraphFont"/>
    <w:link w:val="BodyText"/>
    <w:rsid w:val="00936486"/>
    <w:rPr>
      <w:rFonts w:ascii="Times" w:eastAsia="平成角ゴシック" w:hAnsi="Times" w:cs="Times New Roman"/>
      <w:b/>
      <w:color w:val="000000"/>
      <w:sz w:val="28"/>
      <w:szCs w:val="20"/>
      <w:lang w:eastAsia="ja-JP"/>
    </w:rPr>
  </w:style>
  <w:style w:type="paragraph" w:styleId="BodyText2">
    <w:name w:val="Body Text 2"/>
    <w:basedOn w:val="Normal"/>
    <w:link w:val="BodyText2Char"/>
    <w:rsid w:val="00936486"/>
    <w:pPr>
      <w:spacing w:line="300" w:lineRule="exact"/>
    </w:pPr>
    <w:rPr>
      <w:rFonts w:ascii="Times New Roman" w:eastAsia="平成明朝" w:hAnsi="Times New Roman"/>
      <w:sz w:val="21"/>
    </w:rPr>
  </w:style>
  <w:style w:type="character" w:customStyle="1" w:styleId="BodyText2Char">
    <w:name w:val="Body Text 2 Char"/>
    <w:basedOn w:val="DefaultParagraphFont"/>
    <w:link w:val="BodyText2"/>
    <w:rsid w:val="00936486"/>
    <w:rPr>
      <w:rFonts w:ascii="Times New Roman" w:eastAsia="平成明朝" w:hAnsi="Times New Roman" w:cs="Times New Roman"/>
      <w:color w:val="000000"/>
      <w:sz w:val="21"/>
      <w:szCs w:val="20"/>
      <w:lang w:eastAsia="ja-JP"/>
    </w:rPr>
  </w:style>
  <w:style w:type="paragraph" w:styleId="Header">
    <w:name w:val="header"/>
    <w:basedOn w:val="Normal"/>
    <w:link w:val="HeaderChar"/>
    <w:uiPriority w:val="99"/>
    <w:semiHidden/>
    <w:unhideWhenUsed/>
    <w:rsid w:val="00936486"/>
    <w:pPr>
      <w:tabs>
        <w:tab w:val="center" w:pos="4419"/>
        <w:tab w:val="right" w:pos="8838"/>
      </w:tabs>
    </w:pPr>
  </w:style>
  <w:style w:type="character" w:customStyle="1" w:styleId="HeaderChar">
    <w:name w:val="Header Char"/>
    <w:link w:val="Header"/>
    <w:uiPriority w:val="99"/>
    <w:semiHidden/>
    <w:rsid w:val="00936486"/>
    <w:rPr>
      <w:rFonts w:ascii="Times" w:eastAsia="細明朝体" w:hAnsi="Times" w:cs="Times New Roman"/>
      <w:color w:val="000000"/>
      <w:sz w:val="24"/>
      <w:szCs w:val="20"/>
      <w:lang w:eastAsia="ja-JP"/>
    </w:rPr>
  </w:style>
  <w:style w:type="paragraph" w:styleId="Footer">
    <w:name w:val="footer"/>
    <w:basedOn w:val="Normal"/>
    <w:link w:val="FooterChar"/>
    <w:uiPriority w:val="99"/>
    <w:semiHidden/>
    <w:unhideWhenUsed/>
    <w:rsid w:val="00936486"/>
    <w:pPr>
      <w:tabs>
        <w:tab w:val="center" w:pos="4419"/>
        <w:tab w:val="right" w:pos="8838"/>
      </w:tabs>
    </w:pPr>
  </w:style>
  <w:style w:type="character" w:customStyle="1" w:styleId="FooterChar">
    <w:name w:val="Footer Char"/>
    <w:link w:val="Footer"/>
    <w:uiPriority w:val="99"/>
    <w:semiHidden/>
    <w:rsid w:val="00936486"/>
    <w:rPr>
      <w:rFonts w:ascii="Times" w:eastAsia="細明朝体" w:hAnsi="Times" w:cs="Times New Roman"/>
      <w:color w:val="000000"/>
      <w:sz w:val="24"/>
      <w:szCs w:val="20"/>
      <w:lang w:eastAsia="ja-JP"/>
    </w:rPr>
  </w:style>
  <w:style w:type="paragraph" w:customStyle="1" w:styleId="ABSSubtitle">
    <w:name w:val="ABS_Subtitle"/>
    <w:basedOn w:val="Normal"/>
    <w:next w:val="Normal"/>
    <w:rsid w:val="00936486"/>
    <w:pPr>
      <w:widowControl/>
      <w:spacing w:after="60"/>
      <w:jc w:val="left"/>
    </w:pPr>
    <w:rPr>
      <w:rFonts w:ascii="Times New Roman" w:eastAsia="Malgun Gothic" w:hAnsi="Times New Roman"/>
      <w:b/>
      <w:bCs/>
      <w:color w:val="auto"/>
      <w:lang w:eastAsia="en-US" w:bidi="ar-SA"/>
    </w:rPr>
  </w:style>
  <w:style w:type="paragraph" w:customStyle="1" w:styleId="ABSReferences">
    <w:name w:val="ABS_References"/>
    <w:basedOn w:val="Normal"/>
    <w:rsid w:val="00936486"/>
    <w:pPr>
      <w:widowControl/>
      <w:numPr>
        <w:numId w:val="1"/>
      </w:numPr>
      <w:spacing w:after="60"/>
      <w:jc w:val="left"/>
    </w:pPr>
    <w:rPr>
      <w:rFonts w:ascii="Times New Roman" w:eastAsia="Malgun Gothic" w:hAnsi="Times New Roman"/>
      <w:color w:val="auto"/>
      <w:lang w:val="en-GB" w:eastAsia="en-US" w:bidi="ar-SA"/>
    </w:rPr>
  </w:style>
  <w:style w:type="table" w:styleId="TableGrid">
    <w:name w:val="Table Grid"/>
    <w:basedOn w:val="TableNormal"/>
    <w:uiPriority w:val="59"/>
    <w:rsid w:val="00936486"/>
    <w:pPr>
      <w:spacing w:after="0" w:line="240" w:lineRule="auto"/>
    </w:pPr>
    <w:rPr>
      <w:rFonts w:ascii="Times" w:eastAsia="平成明朝" w:hAnsi="Time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s">
    <w:name w:val="references"/>
    <w:basedOn w:val="Normal"/>
    <w:rsid w:val="00936486"/>
    <w:pPr>
      <w:widowControl/>
      <w:numPr>
        <w:numId w:val="2"/>
      </w:numPr>
      <w:spacing w:before="20" w:after="20"/>
      <w:jc w:val="left"/>
    </w:pPr>
    <w:rPr>
      <w:rFonts w:ascii="Times New Roman" w:eastAsia="Batang" w:hAnsi="Times New Roman"/>
      <w:color w:val="auto"/>
      <w:sz w:val="18"/>
      <w:lang w:eastAsia="en-US" w:bidi="ar-SA"/>
    </w:rPr>
  </w:style>
  <w:style w:type="paragraph" w:customStyle="1" w:styleId="1">
    <w:name w:val=" Знак Знак1 Знак Знак Знак Знак Знак Знак Знак Знак"/>
    <w:basedOn w:val="Normal"/>
    <w:rsid w:val="00936486"/>
    <w:pPr>
      <w:widowControl/>
      <w:spacing w:after="160" w:line="240" w:lineRule="exact"/>
      <w:jc w:val="left"/>
    </w:pPr>
    <w:rPr>
      <w:rFonts w:ascii="Verdana" w:eastAsia="Times New Roman" w:hAnsi="Verdana" w:cs="Verdana"/>
      <w:color w:val="auto"/>
      <w:sz w:val="20"/>
      <w:lang w:eastAsia="en-US" w:bidi="ar-SA"/>
    </w:rPr>
  </w:style>
  <w:style w:type="paragraph" w:customStyle="1" w:styleId="EndNoteBibliographyTitle">
    <w:name w:val="EndNote Bibliography Title"/>
    <w:basedOn w:val="Normal"/>
    <w:link w:val="EndNoteBibliographyTitleChar"/>
    <w:rsid w:val="00936486"/>
    <w:pPr>
      <w:jc w:val="center"/>
    </w:pPr>
    <w:rPr>
      <w:rFonts w:cs="Times"/>
      <w:noProof/>
    </w:rPr>
  </w:style>
  <w:style w:type="character" w:customStyle="1" w:styleId="EndNoteBibliographyTitleChar">
    <w:name w:val="EndNote Bibliography Title Char"/>
    <w:basedOn w:val="DefaultParagraphFont"/>
    <w:link w:val="EndNoteBibliographyTitle"/>
    <w:rsid w:val="00936486"/>
    <w:rPr>
      <w:rFonts w:ascii="Times" w:eastAsia="細明朝体" w:hAnsi="Times" w:cs="Times"/>
      <w:noProof/>
      <w:color w:val="000000"/>
      <w:sz w:val="24"/>
      <w:szCs w:val="20"/>
      <w:lang w:eastAsia="ja-JP"/>
    </w:rPr>
  </w:style>
  <w:style w:type="paragraph" w:customStyle="1" w:styleId="EndNoteBibliography">
    <w:name w:val="EndNote Bibliography"/>
    <w:basedOn w:val="Normal"/>
    <w:link w:val="EndNoteBibliographyChar"/>
    <w:rsid w:val="00936486"/>
    <w:rPr>
      <w:rFonts w:cs="Times"/>
      <w:noProof/>
    </w:rPr>
  </w:style>
  <w:style w:type="character" w:customStyle="1" w:styleId="EndNoteBibliographyChar">
    <w:name w:val="EndNote Bibliography Char"/>
    <w:basedOn w:val="DefaultParagraphFont"/>
    <w:link w:val="EndNoteBibliography"/>
    <w:rsid w:val="00936486"/>
    <w:rPr>
      <w:rFonts w:ascii="Times" w:eastAsia="細明朝体" w:hAnsi="Times" w:cs="Times"/>
      <w:noProof/>
      <w:color w:val="000000"/>
      <w:sz w:val="24"/>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294</Words>
  <Characters>1680</Characters>
  <Application>Microsoft Office Word</Application>
  <DocSecurity>0</DocSecurity>
  <Lines>14</Lines>
  <Paragraphs>3</Paragraphs>
  <ScaleCrop>false</ScaleCrop>
  <Company/>
  <LinksUpToDate>false</LinksUpToDate>
  <CharactersWithSpaces>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Kumar Varoon Agrawal</dc:creator>
  <cp:keywords/>
  <dc:description/>
  <cp:lastModifiedBy>Kumar Varoon Agrawal</cp:lastModifiedBy>
  <cp:revision>1</cp:revision>
  <dcterms:created xsi:type="dcterms:W3CDTF">2014-05-13T01:49:00Z</dcterms:created>
  <dcterms:modified xsi:type="dcterms:W3CDTF">2014-05-13T01:52:00Z</dcterms:modified>
</cp:coreProperties>
</file>