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C5674" w14:textId="70742158" w:rsidR="00620F74" w:rsidRPr="007A022F" w:rsidRDefault="00BE324D" w:rsidP="007A022F">
      <w:pPr>
        <w:pStyle w:val="Title"/>
        <w:rPr>
          <w:sz w:val="36"/>
          <w:szCs w:val="36"/>
        </w:rPr>
      </w:pPr>
      <w:r>
        <w:rPr>
          <w:sz w:val="36"/>
          <w:szCs w:val="36"/>
        </w:rPr>
        <w:t xml:space="preserve">Addressing bacterial regrowth of thermally deactivated </w:t>
      </w:r>
      <w:r w:rsidRPr="00BE324D">
        <w:rPr>
          <w:i/>
          <w:sz w:val="36"/>
          <w:szCs w:val="36"/>
        </w:rPr>
        <w:t xml:space="preserve">Pseudomonas </w:t>
      </w:r>
      <w:proofErr w:type="spellStart"/>
      <w:r w:rsidRPr="00BE324D">
        <w:rPr>
          <w:i/>
          <w:sz w:val="36"/>
          <w:szCs w:val="36"/>
        </w:rPr>
        <w:t>aeruginosa</w:t>
      </w:r>
      <w:proofErr w:type="spellEnd"/>
      <w:r w:rsidRPr="00BE324D">
        <w:rPr>
          <w:sz w:val="36"/>
          <w:szCs w:val="36"/>
        </w:rPr>
        <w:t xml:space="preserve"> </w:t>
      </w:r>
      <w:r>
        <w:rPr>
          <w:sz w:val="36"/>
          <w:szCs w:val="36"/>
        </w:rPr>
        <w:t>b</w:t>
      </w:r>
      <w:r w:rsidR="007A022F" w:rsidRPr="007A022F">
        <w:rPr>
          <w:sz w:val="36"/>
          <w:szCs w:val="36"/>
        </w:rPr>
        <w:t>iofilm</w:t>
      </w:r>
      <w:r>
        <w:rPr>
          <w:sz w:val="36"/>
          <w:szCs w:val="36"/>
        </w:rPr>
        <w:t>s post heat shock</w:t>
      </w:r>
    </w:p>
    <w:p w14:paraId="06BD8526" w14:textId="77777777" w:rsidR="00620F74" w:rsidRDefault="00620F74" w:rsidP="00620F74">
      <w:pPr>
        <w:rPr>
          <w:sz w:val="32"/>
          <w:szCs w:val="32"/>
        </w:rPr>
      </w:pPr>
    </w:p>
    <w:p w14:paraId="2FA9B096" w14:textId="77777777" w:rsidR="00620F74" w:rsidRPr="00620F74" w:rsidRDefault="00620F74" w:rsidP="00620F74">
      <w:r w:rsidRPr="00620F74">
        <w:t>Keywords:</w:t>
      </w:r>
      <w:r w:rsidR="007A022F">
        <w:t xml:space="preserve"> Biofilm, thermal, resistance</w:t>
      </w:r>
      <w:r w:rsidRPr="00620F74">
        <w:t xml:space="preserve">, </w:t>
      </w:r>
      <w:r w:rsidRPr="00BE324D">
        <w:rPr>
          <w:i/>
        </w:rPr>
        <w:t xml:space="preserve">Pseudomonas </w:t>
      </w:r>
      <w:proofErr w:type="spellStart"/>
      <w:r w:rsidRPr="00BE324D">
        <w:rPr>
          <w:i/>
        </w:rPr>
        <w:t>aeruginosa</w:t>
      </w:r>
      <w:proofErr w:type="spellEnd"/>
    </w:p>
    <w:p w14:paraId="7D963B98" w14:textId="77777777" w:rsidR="00620F74" w:rsidRDefault="00620F74" w:rsidP="00620F74"/>
    <w:p w14:paraId="29DC5CE8" w14:textId="7A5BF285" w:rsidR="00DC1D32" w:rsidRDefault="00DC1D32" w:rsidP="009D2968">
      <w:pPr>
        <w:jc w:val="both"/>
      </w:pPr>
      <w:r w:rsidRPr="00DC1D32">
        <w:t xml:space="preserve">Upon implantation, most medical devices are susceptible to the adhesion and proliferation of bacteria, which then form a biofilm infection on the device surface. In the biofilm phenotype, these bacteria are extraordinarily resistant to antibiotics, forcing </w:t>
      </w:r>
      <w:proofErr w:type="spellStart"/>
      <w:r w:rsidRPr="00DC1D32">
        <w:t>explantation</w:t>
      </w:r>
      <w:proofErr w:type="spellEnd"/>
      <w:r w:rsidRPr="00DC1D32">
        <w:t xml:space="preserve"> of the medical device followed by eventual implantation of a replacement. </w:t>
      </w:r>
      <w:r>
        <w:t xml:space="preserve"> </w:t>
      </w:r>
      <w:r w:rsidRPr="00DC1D32">
        <w:t xml:space="preserve">This $5 billion problem has driven significant research into </w:t>
      </w:r>
      <w:proofErr w:type="gramStart"/>
      <w:r w:rsidRPr="00DC1D32">
        <w:t>coatings which</w:t>
      </w:r>
      <w:proofErr w:type="gramEnd"/>
      <w:r w:rsidRPr="00DC1D32">
        <w:t xml:space="preserve"> can avoid, drive away, or deactivate pathogenic bacteria. </w:t>
      </w:r>
      <w:r>
        <w:t xml:space="preserve"> </w:t>
      </w:r>
      <w:r w:rsidRPr="00DC1D32">
        <w:t>Our group recently investigated localized hyperthermia as a mechanism for deactivating and/or dispersing pathogenic biofilms, determining quantitative relationships between the time duration and temperature of a heat shock and the subsequent depopulation of colony form</w:t>
      </w:r>
      <w:r>
        <w:t xml:space="preserve">ing units (CFU) in the biofilm.  </w:t>
      </w:r>
      <w:proofErr w:type="spellStart"/>
      <w:r w:rsidRPr="00620F74">
        <w:rPr>
          <w:i/>
        </w:rPr>
        <w:t>Psuedomonas</w:t>
      </w:r>
      <w:proofErr w:type="spellEnd"/>
      <w:r w:rsidRPr="00620F74">
        <w:rPr>
          <w:i/>
        </w:rPr>
        <w:t xml:space="preserve"> </w:t>
      </w:r>
      <w:proofErr w:type="spellStart"/>
      <w:r w:rsidRPr="00620F74">
        <w:rPr>
          <w:i/>
        </w:rPr>
        <w:t>aeruginosa</w:t>
      </w:r>
      <w:proofErr w:type="spellEnd"/>
      <w:r w:rsidRPr="00620F74">
        <w:t xml:space="preserve"> biofilm</w:t>
      </w:r>
      <w:r>
        <w:t xml:space="preserve">s were </w:t>
      </w:r>
      <w:r w:rsidRPr="00620F74">
        <w:t xml:space="preserve">cultured </w:t>
      </w:r>
      <w:r>
        <w:t>at 37°C for 24</w:t>
      </w:r>
      <w:r w:rsidRPr="00620F74">
        <w:t xml:space="preserve"> ho</w:t>
      </w:r>
      <w:r>
        <w:t>urs in a continuous drip-flow reactor</w:t>
      </w:r>
      <w:r w:rsidRPr="00620F74">
        <w:t xml:space="preserve"> </w:t>
      </w:r>
      <w:r>
        <w:t xml:space="preserve">(DFR) </w:t>
      </w:r>
      <w:r w:rsidRPr="00620F74">
        <w:t>and subjected to heat shocks</w:t>
      </w:r>
      <w:r>
        <w:t xml:space="preserve"> on the range of 50</w:t>
      </w:r>
      <w:r w:rsidRPr="00620F74">
        <w:t>°</w:t>
      </w:r>
      <w:r>
        <w:t>C to 80</w:t>
      </w:r>
      <w:r w:rsidRPr="00620F74">
        <w:t>°</w:t>
      </w:r>
      <w:r>
        <w:t>C for durations of 1 to 30 minutes</w:t>
      </w:r>
      <w:r w:rsidRPr="00620F74">
        <w:t>.</w:t>
      </w:r>
      <w:r>
        <w:t xml:space="preserve"> </w:t>
      </w:r>
      <w:r w:rsidRPr="00620F74">
        <w:t xml:space="preserve"> </w:t>
      </w:r>
      <w:r>
        <w:t xml:space="preserve">Heat shocks were delivered by immersion in </w:t>
      </w:r>
      <w:proofErr w:type="spellStart"/>
      <w:r>
        <w:t>thermostatted</w:t>
      </w:r>
      <w:proofErr w:type="spellEnd"/>
      <w:r>
        <w:t xml:space="preserve"> media for the prescribed time and the resulting concentration of CFU/mL were quantified using direct enumeration.  Up to 7 orders of magnitude reduction in CFU concentration was observed, indicating that thermal deactivation is a reasonable approach for biofilm mitigation.  </w:t>
      </w:r>
    </w:p>
    <w:p w14:paraId="3DE7A2C3" w14:textId="77777777" w:rsidR="00DC1D32" w:rsidRDefault="00DC1D32" w:rsidP="009D2968">
      <w:pPr>
        <w:jc w:val="both"/>
      </w:pPr>
    </w:p>
    <w:p w14:paraId="706EA717" w14:textId="08E33D03" w:rsidR="00DC1D32" w:rsidRDefault="00DC1D32" w:rsidP="009D2968">
      <w:pPr>
        <w:jc w:val="both"/>
      </w:pPr>
      <w:r>
        <w:t xml:space="preserve">Biofilms grown in the continuous DFR result in dense bacterial colonies, which are useful for discerning large decreases in viable cell count, however, it is unlikely for these types of biofilms to be seen </w:t>
      </w:r>
      <w:r>
        <w:rPr>
          <w:i/>
        </w:rPr>
        <w:t>in vivo</w:t>
      </w:r>
      <w:r>
        <w:t>.  To determine the effect of biofilm architecture and test our approach against more physiologically relevant biofilms, closed system biofilms were cultured using glucose enhanced media on an orbital shaker (37°C, 72 hours) resulting in control biofilms on the magnitude of 10</w:t>
      </w:r>
      <w:r>
        <w:rPr>
          <w:vertAlign w:val="superscript"/>
        </w:rPr>
        <w:t>6</w:t>
      </w:r>
      <w:r>
        <w:t xml:space="preserve"> CFU/mL</w:t>
      </w:r>
      <w:r w:rsidR="00611E19">
        <w:t>, which is approximately 3 to 4 log less than DFR control biofilms</w:t>
      </w:r>
      <w:r>
        <w:t>.  Using the same heat shock method, we have show</w:t>
      </w:r>
      <w:r w:rsidR="00611E19">
        <w:t>n that the thermal shock had the same</w:t>
      </w:r>
      <w:r w:rsidR="00A36200">
        <w:t xml:space="preserve"> relative</w:t>
      </w:r>
      <w:r w:rsidR="00611E19">
        <w:t xml:space="preserve"> deactivation on a log scale for the closed system biofilms as for the DFR biofilms.  This suggests that </w:t>
      </w:r>
      <w:r w:rsidR="00A36200">
        <w:t xml:space="preserve">heat shock deactivation is translatable to biofilms grown under many different conditions.  We were also </w:t>
      </w:r>
      <w:r>
        <w:t xml:space="preserve">able to fully mitigate biofilms at the extreme time and temperature combinations (80°C, 30 min).  </w:t>
      </w:r>
      <w:r w:rsidR="00A36200">
        <w:t>To confirm complete deactivation of these</w:t>
      </w:r>
      <w:r>
        <w:t xml:space="preserve"> biofilms</w:t>
      </w:r>
      <w:r w:rsidR="00A36200">
        <w:t>, they</w:t>
      </w:r>
      <w:r>
        <w:t xml:space="preserve"> were then re-incubated with fresh glucose media (37°C, 72 hours)</w:t>
      </w:r>
      <w:r w:rsidR="00735B03">
        <w:t xml:space="preserve"> for a regrowth period</w:t>
      </w:r>
      <w:r>
        <w:t xml:space="preserve">.  Regrowth conditions matched the initial closed system </w:t>
      </w:r>
      <w:r w:rsidR="00735B03">
        <w:t xml:space="preserve">setup using the </w:t>
      </w:r>
      <w:r w:rsidR="00A36200">
        <w:t>orbital shaker.  These</w:t>
      </w:r>
      <w:r w:rsidR="00735B03">
        <w:t xml:space="preserve"> biofilms </w:t>
      </w:r>
      <w:r>
        <w:t xml:space="preserve">resulted in minimal bacterial regrowth, confirming that heat is a reasonable approach to biofilm mitigation.  By integrating this protocol with a magnetic nanoparticle implant coating, we aim to treat implant infections </w:t>
      </w:r>
      <w:r w:rsidRPr="00994009">
        <w:rPr>
          <w:i/>
        </w:rPr>
        <w:t>in situ</w:t>
      </w:r>
      <w:r>
        <w:t xml:space="preserve"> without </w:t>
      </w:r>
      <w:proofErr w:type="spellStart"/>
      <w:r>
        <w:t>explantation</w:t>
      </w:r>
      <w:proofErr w:type="spellEnd"/>
      <w:r>
        <w:t xml:space="preserve"> or device replacement as the long-term goal.</w:t>
      </w:r>
    </w:p>
    <w:p w14:paraId="07792770" w14:textId="51CE6EC8" w:rsidR="00620F74" w:rsidRPr="00624413" w:rsidRDefault="00620F74" w:rsidP="00620F74">
      <w:bookmarkStart w:id="0" w:name="_GoBack"/>
      <w:bookmarkEnd w:id="0"/>
    </w:p>
    <w:sectPr w:rsidR="00620F74" w:rsidRPr="00624413" w:rsidSect="002D53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F74"/>
    <w:rsid w:val="002D5360"/>
    <w:rsid w:val="0031163C"/>
    <w:rsid w:val="00312969"/>
    <w:rsid w:val="003E0E84"/>
    <w:rsid w:val="00611E19"/>
    <w:rsid w:val="00620F74"/>
    <w:rsid w:val="00624413"/>
    <w:rsid w:val="00735B03"/>
    <w:rsid w:val="00782C0D"/>
    <w:rsid w:val="007962E1"/>
    <w:rsid w:val="007A022F"/>
    <w:rsid w:val="009D2968"/>
    <w:rsid w:val="00A36200"/>
    <w:rsid w:val="00A37CA0"/>
    <w:rsid w:val="00B17FC9"/>
    <w:rsid w:val="00B95276"/>
    <w:rsid w:val="00BE324D"/>
    <w:rsid w:val="00BE6940"/>
    <w:rsid w:val="00CC7C85"/>
    <w:rsid w:val="00DC1D32"/>
    <w:rsid w:val="00F929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C2296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022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A022F"/>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022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A022F"/>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446</Words>
  <Characters>2548</Characters>
  <Application>Microsoft Macintosh Word</Application>
  <DocSecurity>0</DocSecurity>
  <Lines>21</Lines>
  <Paragraphs>5</Paragraphs>
  <ScaleCrop>false</ScaleCrop>
  <Company>University of Iowa</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O'Toole</dc:creator>
  <cp:keywords/>
  <dc:description/>
  <cp:lastModifiedBy>Ann O'Toole</cp:lastModifiedBy>
  <cp:revision>8</cp:revision>
  <dcterms:created xsi:type="dcterms:W3CDTF">2014-05-09T20:52:00Z</dcterms:created>
  <dcterms:modified xsi:type="dcterms:W3CDTF">2014-05-12T23:02:00Z</dcterms:modified>
</cp:coreProperties>
</file>