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6DF" w:rsidRPr="0012296A" w:rsidRDefault="006626DF" w:rsidP="006626DF">
      <w:pPr>
        <w:jc w:val="center"/>
        <w:rPr>
          <w:rFonts w:eastAsia="SimSun"/>
          <w:sz w:val="24"/>
          <w:szCs w:val="24"/>
          <w:lang w:eastAsia="zh-CN"/>
        </w:rPr>
      </w:pPr>
      <w:r w:rsidRPr="0012296A">
        <w:rPr>
          <w:rFonts w:eastAsia="SimSun"/>
          <w:b/>
          <w:bCs/>
          <w:sz w:val="24"/>
          <w:szCs w:val="24"/>
          <w:lang w:eastAsia="zh-CN"/>
        </w:rPr>
        <w:t xml:space="preserve">ELECTRICAL CHARACTERIZATION OF SULFONATED </w:t>
      </w:r>
      <w:proofErr w:type="gramStart"/>
      <w:r w:rsidRPr="0012296A">
        <w:rPr>
          <w:rFonts w:eastAsia="SimSun"/>
          <w:b/>
          <w:bCs/>
          <w:sz w:val="24"/>
          <w:szCs w:val="24"/>
          <w:lang w:eastAsia="zh-CN"/>
        </w:rPr>
        <w:t>POLY(</w:t>
      </w:r>
      <w:proofErr w:type="gramEnd"/>
      <w:r w:rsidRPr="0012296A">
        <w:rPr>
          <w:rFonts w:eastAsia="SimSun"/>
          <w:b/>
          <w:bCs/>
          <w:sz w:val="24"/>
          <w:szCs w:val="24"/>
          <w:lang w:eastAsia="zh-CN"/>
        </w:rPr>
        <w:t>STYRENE-ISOBUTYLENE-STYRENE) TRIBLOCK COPOLYMER THIN FILMS</w:t>
      </w:r>
    </w:p>
    <w:p w:rsidR="006626DF" w:rsidRPr="0026477A" w:rsidRDefault="006626DF" w:rsidP="006626DF">
      <w:pPr>
        <w:jc w:val="center"/>
        <w:rPr>
          <w:rFonts w:eastAsia="SimSun"/>
          <w:sz w:val="24"/>
          <w:szCs w:val="24"/>
          <w:vertAlign w:val="superscript"/>
          <w:lang w:eastAsia="zh-CN"/>
        </w:rPr>
      </w:pPr>
      <w:r w:rsidRPr="0012296A">
        <w:rPr>
          <w:b/>
          <w:sz w:val="24"/>
          <w:szCs w:val="24"/>
        </w:rPr>
        <w:t xml:space="preserve"> </w:t>
      </w:r>
      <w:r w:rsidRPr="0026477A">
        <w:rPr>
          <w:rFonts w:eastAsia="SimSun"/>
          <w:sz w:val="24"/>
          <w:szCs w:val="24"/>
          <w:u w:val="single"/>
          <w:lang w:eastAsia="zh-CN"/>
        </w:rPr>
        <w:t xml:space="preserve">Martha </w:t>
      </w:r>
      <w:proofErr w:type="spellStart"/>
      <w:r w:rsidRPr="0026477A">
        <w:rPr>
          <w:rFonts w:eastAsia="SimSun"/>
          <w:sz w:val="24"/>
          <w:szCs w:val="24"/>
          <w:u w:val="single"/>
          <w:lang w:eastAsia="zh-CN"/>
        </w:rPr>
        <w:t>Rozo</w:t>
      </w:r>
      <w:proofErr w:type="spellEnd"/>
      <w:r w:rsidRPr="0026477A">
        <w:rPr>
          <w:rFonts w:eastAsia="SimSun"/>
          <w:sz w:val="24"/>
          <w:szCs w:val="24"/>
          <w:u w:val="single"/>
          <w:lang w:eastAsia="zh-CN"/>
        </w:rPr>
        <w:t xml:space="preserve"> </w:t>
      </w:r>
      <w:proofErr w:type="spellStart"/>
      <w:r w:rsidRPr="0026477A">
        <w:rPr>
          <w:rFonts w:eastAsia="SimSun"/>
          <w:sz w:val="24"/>
          <w:szCs w:val="24"/>
          <w:u w:val="single"/>
          <w:lang w:eastAsia="zh-CN"/>
        </w:rPr>
        <w:t>Medina</w:t>
      </w:r>
      <w:r w:rsidRPr="0026477A">
        <w:rPr>
          <w:rFonts w:eastAsia="SimSun"/>
          <w:sz w:val="24"/>
          <w:szCs w:val="24"/>
          <w:u w:val="single"/>
          <w:vertAlign w:val="superscript"/>
          <w:lang w:eastAsia="zh-CN"/>
        </w:rPr>
        <w:t>a</w:t>
      </w:r>
      <w:proofErr w:type="spellEnd"/>
      <w:r w:rsidRPr="0026477A">
        <w:rPr>
          <w:rFonts w:eastAsia="SimSun"/>
          <w:sz w:val="24"/>
          <w:szCs w:val="24"/>
          <w:u w:val="single"/>
          <w:lang w:eastAsia="zh-CN"/>
        </w:rPr>
        <w:t xml:space="preserve"> </w:t>
      </w:r>
      <w:r w:rsidRPr="0026477A">
        <w:rPr>
          <w:rFonts w:eastAsia="SimSun"/>
          <w:sz w:val="24"/>
          <w:szCs w:val="24"/>
          <w:lang w:eastAsia="zh-CN"/>
        </w:rPr>
        <w:t xml:space="preserve">and Agnes M. </w:t>
      </w:r>
      <w:proofErr w:type="spellStart"/>
      <w:r w:rsidRPr="00480190">
        <w:rPr>
          <w:rFonts w:eastAsia="SimSun"/>
          <w:sz w:val="24"/>
          <w:szCs w:val="24"/>
          <w:lang w:eastAsia="zh-CN"/>
        </w:rPr>
        <w:t>Padovani</w:t>
      </w:r>
      <w:r w:rsidR="00480190">
        <w:rPr>
          <w:rFonts w:eastAsia="SimSun"/>
          <w:sz w:val="24"/>
          <w:szCs w:val="24"/>
          <w:vertAlign w:val="superscript"/>
          <w:lang w:eastAsia="zh-CN"/>
        </w:rPr>
        <w:t>a</w:t>
      </w:r>
      <w:proofErr w:type="gramStart"/>
      <w:r w:rsidR="00480190">
        <w:rPr>
          <w:rFonts w:eastAsia="SimSun"/>
          <w:sz w:val="24"/>
          <w:szCs w:val="24"/>
          <w:vertAlign w:val="superscript"/>
          <w:lang w:eastAsia="zh-CN"/>
        </w:rPr>
        <w:t>,b</w:t>
      </w:r>
      <w:proofErr w:type="spellEnd"/>
      <w:proofErr w:type="gramEnd"/>
    </w:p>
    <w:p w:rsidR="006626DF" w:rsidRPr="00530C8A" w:rsidRDefault="006626DF" w:rsidP="006626DF">
      <w:pPr>
        <w:jc w:val="center"/>
        <w:rPr>
          <w:sz w:val="22"/>
          <w:szCs w:val="22"/>
        </w:rPr>
      </w:pPr>
      <w:proofErr w:type="gramStart"/>
      <w:r w:rsidRPr="0012296A">
        <w:rPr>
          <w:i/>
          <w:sz w:val="22"/>
          <w:szCs w:val="22"/>
          <w:vertAlign w:val="superscript"/>
        </w:rPr>
        <w:t>a</w:t>
      </w:r>
      <w:proofErr w:type="gramEnd"/>
      <w:r w:rsidR="006F2CC1">
        <w:rPr>
          <w:i/>
          <w:sz w:val="22"/>
          <w:szCs w:val="22"/>
          <w:vertAlign w:val="superscript"/>
        </w:rPr>
        <w:t xml:space="preserve"> </w:t>
      </w:r>
      <w:r>
        <w:rPr>
          <w:sz w:val="22"/>
          <w:szCs w:val="22"/>
        </w:rPr>
        <w:t>Chemical Engineering Department</w:t>
      </w:r>
      <w:r w:rsidR="0099444C">
        <w:rPr>
          <w:sz w:val="22"/>
          <w:szCs w:val="22"/>
        </w:rPr>
        <w:t>, University of Puerto Rico-Mayaguez</w:t>
      </w:r>
    </w:p>
    <w:p w:rsidR="006626DF" w:rsidRPr="00530C8A" w:rsidRDefault="006626DF" w:rsidP="006626DF">
      <w:pPr>
        <w:jc w:val="center"/>
        <w:rPr>
          <w:sz w:val="22"/>
          <w:szCs w:val="22"/>
        </w:rPr>
      </w:pPr>
      <w:proofErr w:type="gramStart"/>
      <w:r w:rsidRPr="0012296A">
        <w:rPr>
          <w:i/>
          <w:sz w:val="22"/>
          <w:szCs w:val="22"/>
          <w:vertAlign w:val="superscript"/>
        </w:rPr>
        <w:t>b</w:t>
      </w:r>
      <w:proofErr w:type="gramEnd"/>
      <w:r w:rsidR="006F2CC1">
        <w:rPr>
          <w:i/>
          <w:sz w:val="22"/>
          <w:szCs w:val="22"/>
          <w:vertAlign w:val="superscript"/>
        </w:rPr>
        <w:t xml:space="preserve"> </w:t>
      </w:r>
      <w:r>
        <w:rPr>
          <w:sz w:val="22"/>
          <w:szCs w:val="22"/>
        </w:rPr>
        <w:t>General Engineering Department</w:t>
      </w:r>
      <w:r w:rsidR="0099444C">
        <w:rPr>
          <w:sz w:val="22"/>
          <w:szCs w:val="22"/>
        </w:rPr>
        <w:t>, University of Puerto Rico-Mayaguez</w:t>
      </w:r>
    </w:p>
    <w:p w:rsidR="006626DF" w:rsidRDefault="006626DF" w:rsidP="006626DF">
      <w:pPr>
        <w:autoSpaceDE w:val="0"/>
        <w:autoSpaceDN w:val="0"/>
        <w:adjustRightInd w:val="0"/>
        <w:jc w:val="both"/>
        <w:rPr>
          <w:sz w:val="24"/>
          <w:szCs w:val="24"/>
        </w:rPr>
      </w:pPr>
    </w:p>
    <w:p w:rsidR="006626DF" w:rsidRDefault="006626DF" w:rsidP="006626DF">
      <w:pPr>
        <w:autoSpaceDE w:val="0"/>
        <w:autoSpaceDN w:val="0"/>
        <w:adjustRightInd w:val="0"/>
        <w:jc w:val="both"/>
        <w:rPr>
          <w:sz w:val="24"/>
          <w:szCs w:val="24"/>
        </w:rPr>
      </w:pPr>
    </w:p>
    <w:p w:rsidR="006626DF" w:rsidRDefault="006626DF" w:rsidP="00AF6B56">
      <w:pPr>
        <w:autoSpaceDE w:val="0"/>
        <w:autoSpaceDN w:val="0"/>
        <w:adjustRightInd w:val="0"/>
        <w:spacing w:line="276" w:lineRule="auto"/>
        <w:jc w:val="both"/>
        <w:rPr>
          <w:sz w:val="24"/>
          <w:szCs w:val="24"/>
        </w:rPr>
      </w:pPr>
      <w:r w:rsidRPr="00654439">
        <w:rPr>
          <w:sz w:val="24"/>
          <w:szCs w:val="24"/>
        </w:rPr>
        <w:t>Polymers are a fundamental part of electronic systems and are widely used due to their low cost, ease of processing, and their wide range of mechanical and</w:t>
      </w:r>
      <w:r w:rsidR="00480190">
        <w:rPr>
          <w:sz w:val="24"/>
          <w:szCs w:val="24"/>
        </w:rPr>
        <w:t xml:space="preserve"> electrical properties. They have</w:t>
      </w:r>
      <w:r w:rsidRPr="00654439">
        <w:rPr>
          <w:sz w:val="24"/>
          <w:szCs w:val="24"/>
        </w:rPr>
        <w:t xml:space="preserve"> traditionally </w:t>
      </w:r>
      <w:r w:rsidR="00480190">
        <w:rPr>
          <w:sz w:val="24"/>
          <w:szCs w:val="24"/>
        </w:rPr>
        <w:t xml:space="preserve">been </w:t>
      </w:r>
      <w:r w:rsidRPr="00654439">
        <w:rPr>
          <w:sz w:val="24"/>
          <w:szCs w:val="24"/>
        </w:rPr>
        <w:t>used as passive components such as insulators and coatings, but more recen</w:t>
      </w:r>
      <w:bookmarkStart w:id="0" w:name="_GoBack"/>
      <w:bookmarkEnd w:id="0"/>
      <w:r w:rsidRPr="00654439">
        <w:rPr>
          <w:sz w:val="24"/>
          <w:szCs w:val="24"/>
        </w:rPr>
        <w:t>t applications also include sensors, batteries, and low-temperature fuel cells. A thorough understanding of the electrical properties is necessary in order to improve their performance and to determine the best design conditions in any given application. The electrical properties of polymeric materials can be characterized through dielectric constant and loss tangent measurements</w:t>
      </w:r>
      <w:r>
        <w:rPr>
          <w:sz w:val="24"/>
          <w:szCs w:val="24"/>
        </w:rPr>
        <w:t xml:space="preserve">. The first one represents the ability of the material to store potential energy, while the second one represents the losses related to heat </w:t>
      </w:r>
      <w:r w:rsidR="000A4194">
        <w:rPr>
          <w:sz w:val="24"/>
          <w:szCs w:val="24"/>
        </w:rPr>
        <w:t>dissipation factors.</w:t>
      </w:r>
      <w:r w:rsidR="00480190">
        <w:rPr>
          <w:sz w:val="24"/>
          <w:szCs w:val="24"/>
        </w:rPr>
        <w:t xml:space="preserve"> </w:t>
      </w:r>
      <w:r w:rsidRPr="00654439">
        <w:rPr>
          <w:sz w:val="24"/>
          <w:szCs w:val="24"/>
        </w:rPr>
        <w:t>This work</w:t>
      </w:r>
      <w:r w:rsidR="006F2CC1">
        <w:rPr>
          <w:sz w:val="24"/>
          <w:szCs w:val="24"/>
        </w:rPr>
        <w:t xml:space="preserve"> focuses</w:t>
      </w:r>
      <w:r w:rsidRPr="00654439">
        <w:rPr>
          <w:sz w:val="24"/>
          <w:szCs w:val="24"/>
        </w:rPr>
        <w:t xml:space="preserve"> on the electrical characterization of sulfonated poly (styrene-isobutylene-styrene) (SIBS) triblock copolymer thin films. More specifically, t</w:t>
      </w:r>
      <w:r>
        <w:rPr>
          <w:sz w:val="24"/>
          <w:szCs w:val="24"/>
        </w:rPr>
        <w:t xml:space="preserve">he dielectric properties of </w:t>
      </w:r>
      <w:r w:rsidR="00B25911">
        <w:rPr>
          <w:sz w:val="24"/>
          <w:szCs w:val="24"/>
        </w:rPr>
        <w:t xml:space="preserve">SIBS </w:t>
      </w:r>
      <w:r>
        <w:rPr>
          <w:sz w:val="24"/>
          <w:szCs w:val="24"/>
        </w:rPr>
        <w:t>were</w:t>
      </w:r>
      <w:r w:rsidRPr="00654439">
        <w:rPr>
          <w:sz w:val="24"/>
          <w:szCs w:val="24"/>
        </w:rPr>
        <w:t xml:space="preserve"> evaluated </w:t>
      </w:r>
      <w:r>
        <w:rPr>
          <w:sz w:val="24"/>
          <w:szCs w:val="24"/>
        </w:rPr>
        <w:t xml:space="preserve">at low frequencies </w:t>
      </w:r>
      <w:r w:rsidR="006F2CC1">
        <w:rPr>
          <w:sz w:val="24"/>
          <w:szCs w:val="24"/>
        </w:rPr>
        <w:t>and as</w:t>
      </w:r>
      <w:r w:rsidRPr="00654439">
        <w:rPr>
          <w:sz w:val="24"/>
          <w:szCs w:val="24"/>
        </w:rPr>
        <w:t xml:space="preserve"> a fun</w:t>
      </w:r>
      <w:r>
        <w:rPr>
          <w:sz w:val="24"/>
          <w:szCs w:val="24"/>
        </w:rPr>
        <w:t>ction of critical</w:t>
      </w:r>
      <w:r w:rsidRPr="00654439">
        <w:rPr>
          <w:sz w:val="24"/>
          <w:szCs w:val="24"/>
        </w:rPr>
        <w:t xml:space="preserve"> parameters such as the sulfonation per</w:t>
      </w:r>
      <w:r>
        <w:rPr>
          <w:sz w:val="24"/>
          <w:szCs w:val="24"/>
        </w:rPr>
        <w:t>cent and polymer concentration.</w:t>
      </w:r>
      <w:r w:rsidR="006F2CC1">
        <w:rPr>
          <w:sz w:val="24"/>
          <w:szCs w:val="24"/>
        </w:rPr>
        <w:t xml:space="preserve"> The sulfonation percent was varied in the range of</w:t>
      </w:r>
      <w:r w:rsidR="003F0763">
        <w:rPr>
          <w:sz w:val="24"/>
          <w:szCs w:val="24"/>
        </w:rPr>
        <w:t xml:space="preserve"> 0</w:t>
      </w:r>
      <w:r w:rsidR="00FE766B">
        <w:rPr>
          <w:sz w:val="24"/>
          <w:szCs w:val="24"/>
        </w:rPr>
        <w:t>%</w:t>
      </w:r>
      <w:r w:rsidR="006F2CC1">
        <w:rPr>
          <w:sz w:val="24"/>
          <w:szCs w:val="24"/>
        </w:rPr>
        <w:t xml:space="preserve"> to </w:t>
      </w:r>
      <w:r w:rsidR="003F0763">
        <w:rPr>
          <w:sz w:val="24"/>
          <w:szCs w:val="24"/>
        </w:rPr>
        <w:t>91</w:t>
      </w:r>
      <w:r w:rsidR="00B25911">
        <w:rPr>
          <w:sz w:val="24"/>
          <w:szCs w:val="24"/>
        </w:rPr>
        <w:t>%, whereas</w:t>
      </w:r>
      <w:r w:rsidR="00FE766B">
        <w:rPr>
          <w:sz w:val="24"/>
          <w:szCs w:val="24"/>
        </w:rPr>
        <w:t xml:space="preserve"> the polymer concentration</w:t>
      </w:r>
      <w:r w:rsidR="00742491">
        <w:rPr>
          <w:sz w:val="24"/>
          <w:szCs w:val="24"/>
        </w:rPr>
        <w:t xml:space="preserve"> was</w:t>
      </w:r>
      <w:r w:rsidR="00B25911">
        <w:rPr>
          <w:sz w:val="24"/>
          <w:szCs w:val="24"/>
        </w:rPr>
        <w:t xml:space="preserve"> studied in the range of 5% to</w:t>
      </w:r>
      <w:r w:rsidR="00FE766B">
        <w:rPr>
          <w:sz w:val="24"/>
          <w:szCs w:val="24"/>
        </w:rPr>
        <w:t xml:space="preserve"> 9%. </w:t>
      </w:r>
      <w:r>
        <w:rPr>
          <w:sz w:val="24"/>
          <w:szCs w:val="24"/>
        </w:rPr>
        <w:t>F</w:t>
      </w:r>
      <w:r w:rsidR="00B25911">
        <w:rPr>
          <w:sz w:val="24"/>
          <w:szCs w:val="24"/>
        </w:rPr>
        <w:t>or the electrical characterization</w:t>
      </w:r>
      <w:r w:rsidRPr="00654439">
        <w:rPr>
          <w:sz w:val="24"/>
          <w:szCs w:val="24"/>
        </w:rPr>
        <w:t xml:space="preserve">, metal-insulator-metal (MIM) parallel-plate capacitors </w:t>
      </w:r>
      <w:r>
        <w:rPr>
          <w:sz w:val="24"/>
          <w:szCs w:val="24"/>
        </w:rPr>
        <w:t>were</w:t>
      </w:r>
      <w:r w:rsidRPr="00654439">
        <w:rPr>
          <w:sz w:val="24"/>
          <w:szCs w:val="24"/>
        </w:rPr>
        <w:t xml:space="preserve"> fabricated using a </w:t>
      </w:r>
      <w:r w:rsidR="00B25911">
        <w:rPr>
          <w:sz w:val="24"/>
          <w:szCs w:val="24"/>
        </w:rPr>
        <w:t xml:space="preserve">combination of </w:t>
      </w:r>
      <w:r w:rsidR="00116BBD">
        <w:rPr>
          <w:sz w:val="24"/>
          <w:szCs w:val="24"/>
        </w:rPr>
        <w:t xml:space="preserve">physical vapor </w:t>
      </w:r>
      <w:r w:rsidR="00B25911">
        <w:rPr>
          <w:sz w:val="24"/>
          <w:szCs w:val="24"/>
        </w:rPr>
        <w:t xml:space="preserve">metal deposition </w:t>
      </w:r>
      <w:r w:rsidRPr="00654439">
        <w:rPr>
          <w:sz w:val="24"/>
          <w:szCs w:val="24"/>
        </w:rPr>
        <w:t>a</w:t>
      </w:r>
      <w:r w:rsidR="00116BBD">
        <w:rPr>
          <w:sz w:val="24"/>
          <w:szCs w:val="24"/>
        </w:rPr>
        <w:t xml:space="preserve">nd spin-coating for the polymer </w:t>
      </w:r>
      <w:r w:rsidRPr="00654439">
        <w:rPr>
          <w:sz w:val="24"/>
          <w:szCs w:val="24"/>
        </w:rPr>
        <w:t>films</w:t>
      </w:r>
      <w:r>
        <w:rPr>
          <w:sz w:val="24"/>
          <w:szCs w:val="24"/>
        </w:rPr>
        <w:t xml:space="preserve">. </w:t>
      </w:r>
      <w:r w:rsidRPr="00654439">
        <w:rPr>
          <w:sz w:val="24"/>
          <w:szCs w:val="24"/>
        </w:rPr>
        <w:t xml:space="preserve">The electrical measurements </w:t>
      </w:r>
      <w:r>
        <w:rPr>
          <w:sz w:val="24"/>
          <w:szCs w:val="24"/>
        </w:rPr>
        <w:t xml:space="preserve">were </w:t>
      </w:r>
      <w:r w:rsidRPr="00654439">
        <w:rPr>
          <w:sz w:val="24"/>
          <w:szCs w:val="24"/>
        </w:rPr>
        <w:t>performed using a Ne</w:t>
      </w:r>
      <w:r w:rsidR="00B25911">
        <w:rPr>
          <w:sz w:val="24"/>
          <w:szCs w:val="24"/>
        </w:rPr>
        <w:t xml:space="preserve">twork Analyzer that can measure the </w:t>
      </w:r>
      <w:r w:rsidRPr="00654439">
        <w:rPr>
          <w:sz w:val="24"/>
          <w:szCs w:val="24"/>
        </w:rPr>
        <w:t xml:space="preserve">complex impedance over frequencies in the range of 100 kHz to 1 </w:t>
      </w:r>
      <w:proofErr w:type="spellStart"/>
      <w:r w:rsidRPr="00654439">
        <w:rPr>
          <w:sz w:val="24"/>
          <w:szCs w:val="24"/>
        </w:rPr>
        <w:t>MHz.</w:t>
      </w:r>
      <w:proofErr w:type="spellEnd"/>
      <w:r w:rsidRPr="00654439">
        <w:rPr>
          <w:sz w:val="24"/>
          <w:szCs w:val="24"/>
        </w:rPr>
        <w:t xml:space="preserve"> The </w:t>
      </w:r>
      <w:r w:rsidR="00116BBD">
        <w:rPr>
          <w:sz w:val="24"/>
          <w:szCs w:val="24"/>
        </w:rPr>
        <w:t xml:space="preserve">results show that the dielectric constant and loss tangent increase with sulfonation percent and decrease with increasing frequency. </w:t>
      </w:r>
      <w:r w:rsidR="000F3692">
        <w:rPr>
          <w:sz w:val="24"/>
          <w:szCs w:val="24"/>
        </w:rPr>
        <w:t>This work provides in</w:t>
      </w:r>
      <w:r w:rsidR="00A91ADB">
        <w:rPr>
          <w:sz w:val="24"/>
          <w:szCs w:val="24"/>
        </w:rPr>
        <w:t>sights into</w:t>
      </w:r>
      <w:r w:rsidR="00B9576C">
        <w:rPr>
          <w:sz w:val="24"/>
          <w:szCs w:val="24"/>
        </w:rPr>
        <w:t xml:space="preserve"> the correlation</w:t>
      </w:r>
      <w:r w:rsidR="00A91ADB">
        <w:rPr>
          <w:sz w:val="24"/>
          <w:szCs w:val="24"/>
        </w:rPr>
        <w:t xml:space="preserve"> </w:t>
      </w:r>
      <w:r w:rsidR="00B9576C">
        <w:rPr>
          <w:sz w:val="24"/>
        </w:rPr>
        <w:t xml:space="preserve">of </w:t>
      </w:r>
      <w:r w:rsidR="00A91ADB" w:rsidRPr="00B23CC2">
        <w:rPr>
          <w:sz w:val="24"/>
        </w:rPr>
        <w:t>SIBS electrical properties</w:t>
      </w:r>
      <w:r w:rsidR="00A91ADB">
        <w:rPr>
          <w:sz w:val="24"/>
        </w:rPr>
        <w:t xml:space="preserve"> and</w:t>
      </w:r>
      <w:r w:rsidR="00A91ADB" w:rsidRPr="00B23CC2">
        <w:rPr>
          <w:sz w:val="24"/>
        </w:rPr>
        <w:t xml:space="preserve"> its chemical structure</w:t>
      </w:r>
      <w:r w:rsidR="00A91ADB">
        <w:rPr>
          <w:sz w:val="24"/>
        </w:rPr>
        <w:t xml:space="preserve"> and morphology</w:t>
      </w:r>
      <w:r w:rsidR="0099444C">
        <w:rPr>
          <w:sz w:val="24"/>
        </w:rPr>
        <w:t>.</w:t>
      </w:r>
    </w:p>
    <w:p w:rsidR="00611FCA" w:rsidRDefault="00611FCA" w:rsidP="006626DF">
      <w:pPr>
        <w:jc w:val="both"/>
      </w:pPr>
    </w:p>
    <w:p w:rsidR="000A4194" w:rsidRDefault="000A4194" w:rsidP="006626DF">
      <w:pPr>
        <w:jc w:val="both"/>
      </w:pPr>
    </w:p>
    <w:p w:rsidR="000A4194" w:rsidRDefault="000A4194" w:rsidP="006626DF">
      <w:pPr>
        <w:jc w:val="both"/>
      </w:pPr>
    </w:p>
    <w:sectPr w:rsidR="000A41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6DF"/>
    <w:rsid w:val="000429E8"/>
    <w:rsid w:val="000A4194"/>
    <w:rsid w:val="000F3692"/>
    <w:rsid w:val="00116BBD"/>
    <w:rsid w:val="002265F6"/>
    <w:rsid w:val="00246DF2"/>
    <w:rsid w:val="002C446F"/>
    <w:rsid w:val="003C3E9A"/>
    <w:rsid w:val="003F0763"/>
    <w:rsid w:val="00434A18"/>
    <w:rsid w:val="00480190"/>
    <w:rsid w:val="005D1AE7"/>
    <w:rsid w:val="00611FCA"/>
    <w:rsid w:val="006626DF"/>
    <w:rsid w:val="006D0E1C"/>
    <w:rsid w:val="006F2CC1"/>
    <w:rsid w:val="00742491"/>
    <w:rsid w:val="00754343"/>
    <w:rsid w:val="007F630B"/>
    <w:rsid w:val="00905BBF"/>
    <w:rsid w:val="0096756D"/>
    <w:rsid w:val="0099444C"/>
    <w:rsid w:val="00A007EF"/>
    <w:rsid w:val="00A91ADB"/>
    <w:rsid w:val="00AA6D57"/>
    <w:rsid w:val="00AF6B56"/>
    <w:rsid w:val="00B25911"/>
    <w:rsid w:val="00B64B70"/>
    <w:rsid w:val="00B9576C"/>
    <w:rsid w:val="00BD18A7"/>
    <w:rsid w:val="00D97068"/>
    <w:rsid w:val="00E93601"/>
    <w:rsid w:val="00FE76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6D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6D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2014-05-13T03:25:00Z</dcterms:created>
  <dcterms:modified xsi:type="dcterms:W3CDTF">2014-05-13T03:25:00Z</dcterms:modified>
</cp:coreProperties>
</file>