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Elastic Properties of Bismuth Telluride Two-Dimensional Nanosheets</w:t>
      </w:r>
    </w:p>
    <w:p>
      <w:pPr>
        <w:spacing w:line="360" w:lineRule="auto"/>
        <w:jc w:val="center"/>
        <w:rPr>
          <w:sz w:val="24"/>
          <w:szCs w:val="24"/>
        </w:rPr>
      </w:pPr>
    </w:p>
    <w:p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Haoming Yan, Lingling Guo, and Hung-Ta Wang</w:t>
      </w:r>
    </w:p>
    <w:p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Department of Chemical and Biological Engineering, Center for Materials for Information Technology</w:t>
      </w:r>
    </w:p>
    <w:p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The University of Alabama, Tuscaloosa </w:t>
      </w:r>
      <w:r>
        <w:rPr>
          <w:sz w:val="22"/>
          <w:szCs w:val="22"/>
        </w:rPr>
        <w:t>35487</w:t>
      </w:r>
      <w:r>
        <w:rPr>
          <w:sz w:val="22"/>
          <w:szCs w:val="22"/>
        </w:rPr>
        <w:t>, United States</w:t>
      </w:r>
    </w:p>
    <w:p>
      <w:pPr>
        <w:spacing w:line="360" w:lineRule="auto"/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>Two-dimensional (2D) nanosheets of bismuth telluride (Bi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Te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>) have shown a potential for future applications in electronics, thermoelectrics, and heterogeneous catalysis. In this work, chemical vapor transport (CVT) method was used to synthesis Bi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Te</w:t>
      </w:r>
      <w:r>
        <w:rPr>
          <w:sz w:val="24"/>
          <w:szCs w:val="24"/>
          <w:vertAlign w:val="subscript"/>
        </w:rPr>
        <w:t>3</w:t>
      </w:r>
      <w:r>
        <w:rPr>
          <w:sz w:val="24"/>
          <w:szCs w:val="24"/>
        </w:rPr>
        <w:t xml:space="preserve"> 2D nanosheets on a mica substrate. 2 to 10 nm-thick 2D nanosheets were then transferred onto a pre-fabricated substrate with holes (diameter~2 µm) using a poly(methyl methacrylate) (PMMA) film as a sacrificial layer and elastic poly(dimethylsiloxane) (PDMS) as a transfer stamp. Atomic force microscope in the contact mode or force-distance mode was used to probe the suspended 2D nanosheets.</w:t>
      </w:r>
      <w:r>
        <w:rPr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 xml:space="preserve">It was found that the 2D elastic constant of an 8 nm-thick 2D nanosheet is about </w:t>
      </w:r>
      <w:r>
        <w:rPr>
          <w:rFonts w:hint="eastAsia"/>
          <w:sz w:val="24"/>
          <w:szCs w:val="24"/>
          <w:lang w:val="en-US" w:eastAsia="zh-CN"/>
        </w:rPr>
        <w:t>238</w:t>
      </w:r>
      <w:bookmarkStart w:id="0" w:name="_GoBack"/>
      <w:bookmarkEnd w:id="0"/>
      <w:r>
        <w:rPr>
          <w:b w:val="0"/>
          <w:bCs w:val="0"/>
          <w:sz w:val="24"/>
          <w:szCs w:val="24"/>
        </w:rPr>
        <w:t>N</w:t>
      </w:r>
      <w:r>
        <w:rPr>
          <w:sz w:val="24"/>
          <w:szCs w:val="24"/>
        </w:rPr>
        <w:t>/m</w:t>
      </w:r>
      <w:r>
        <w:rPr>
          <w:rFonts w:hint="eastAsia"/>
          <w:sz w:val="24"/>
          <w:szCs w:val="24"/>
          <w:lang w:val="en-US" w:eastAsia="zh-CN"/>
        </w:rPr>
        <w:t xml:space="preserve">. </w:t>
      </w:r>
      <w:r>
        <w:rPr>
          <w:sz w:val="24"/>
          <w:szCs w:val="24"/>
        </w:rPr>
        <w:t>Understanding 2D nanosheet mechanical properties will help to understand their thermoelectric properties under mechanical strains.</w:t>
      </w:r>
    </w:p>
    <w:p>
      <w:pPr>
        <w:rPr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ucida Grande">
    <w:altName w:val="Microsoft Sans Serif"/>
    <w:panose1 w:val="020B0600040502020204"/>
    <w:charset w:val="00"/>
    <w:family w:val="auto"/>
    <w:pitch w:val="default"/>
    <w:sig w:usb0="E1000AEF" w:usb1="5000A1FF" w:usb2="00000000" w:usb3="00000000" w:csb0="000001BF" w:csb1="00000000"/>
  </w:font>
  <w:font w:name="Calibri Light">
    <w:altName w:val="Consolas"/>
    <w:panose1 w:val="00000000000000000000"/>
    <w:charset w:val="00"/>
    <w:family w:val="auto"/>
    <w:pitch w:val="default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 w:val="1"/>
  <w:bordersDoNotSurroundFooter w:val="1"/>
  <w:trackRevisions w:val="1"/>
  <w:documentProtection w:enforcement="0"/>
  <w:defaultTabStop w:val="720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99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99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annotation subject"/>
    <w:lsdException w:uiPriority="99" w:name="Balloon Text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paragraph" w:styleId="2">
    <w:name w:val="annotation subject"/>
    <w:basedOn w:val="3"/>
    <w:next w:val="3"/>
    <w:link w:val="9"/>
    <w:semiHidden/>
    <w:unhideWhenUsed/>
    <w:uiPriority w:val="99"/>
    <w:rPr>
      <w:b/>
      <w:bCs/>
      <w:sz w:val="20"/>
      <w:szCs w:val="20"/>
    </w:rPr>
  </w:style>
  <w:style w:type="paragraph" w:styleId="3">
    <w:name w:val="annotation text"/>
    <w:basedOn w:val="1"/>
    <w:link w:val="8"/>
    <w:semiHidden/>
    <w:unhideWhenUsed/>
    <w:uiPriority w:val="99"/>
    <w:rPr>
      <w:sz w:val="24"/>
      <w:szCs w:val="24"/>
    </w:rPr>
  </w:style>
  <w:style w:type="paragraph" w:styleId="4">
    <w:name w:val="Balloon Text"/>
    <w:basedOn w:val="1"/>
    <w:link w:val="7"/>
    <w:semiHidden/>
    <w:unhideWhenUsed/>
    <w:uiPriority w:val="99"/>
    <w:rPr>
      <w:rFonts w:ascii="Lucida Grande" w:hAnsi="Lucida Grande" w:cs="Lucida Grande"/>
      <w:sz w:val="18"/>
      <w:szCs w:val="18"/>
    </w:rPr>
  </w:style>
  <w:style w:type="character" w:styleId="6">
    <w:name w:val="annotation reference"/>
    <w:basedOn w:val="5"/>
    <w:semiHidden/>
    <w:unhideWhenUsed/>
    <w:uiPriority w:val="99"/>
    <w:rPr>
      <w:sz w:val="18"/>
      <w:szCs w:val="18"/>
    </w:rPr>
  </w:style>
  <w:style w:type="character" w:customStyle="1" w:styleId="7">
    <w:name w:val="Balloon Text Char"/>
    <w:basedOn w:val="5"/>
    <w:link w:val="4"/>
    <w:semiHidden/>
    <w:uiPriority w:val="99"/>
    <w:rPr>
      <w:rFonts w:ascii="Lucida Grande" w:hAnsi="Lucida Grande" w:eastAsia="宋体" w:cs="Lucida Grande"/>
      <w:kern w:val="2"/>
      <w:sz w:val="18"/>
      <w:szCs w:val="18"/>
      <w:lang w:eastAsia="zh-CN"/>
    </w:rPr>
  </w:style>
  <w:style w:type="character" w:customStyle="1" w:styleId="8">
    <w:name w:val="Comment Text Char"/>
    <w:basedOn w:val="5"/>
    <w:link w:val="3"/>
    <w:semiHidden/>
    <w:uiPriority w:val="99"/>
    <w:rPr>
      <w:rFonts w:ascii="Times New Roman" w:hAnsi="Times New Roman" w:eastAsia="宋体" w:cs="Times New Roman"/>
      <w:kern w:val="2"/>
      <w:sz w:val="24"/>
      <w:szCs w:val="24"/>
      <w:lang w:eastAsia="zh-CN"/>
    </w:rPr>
  </w:style>
  <w:style w:type="character" w:customStyle="1" w:styleId="9">
    <w:name w:val="Comment Subject Char"/>
    <w:basedOn w:val="8"/>
    <w:link w:val="2"/>
    <w:semiHidden/>
    <w:uiPriority w:val="99"/>
    <w:rPr>
      <w:rFonts w:ascii="Times New Roman" w:hAnsi="Times New Roman" w:eastAsia="宋体" w:cs="Times New Roman"/>
      <w:b/>
      <w:bCs/>
      <w:kern w:val="2"/>
      <w:sz w:val="20"/>
      <w:szCs w:val="20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1272</Characters>
  <Lines>10</Lines>
  <Paragraphs>2</Paragraphs>
  <TotalTime>0</TotalTime>
  <ScaleCrop>false</ScaleCrop>
  <LinksUpToDate>false</LinksUpToDate>
  <CharactersWithSpaces>0</CharactersWithSpaces>
  <Application>WPS Office 个人版_9.1.0.4636_{F1E327BC-269C-435d-A152-05C5408002CA}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2014-10-13T05:45:00Z</dcterms:created>
  <dc:creator>LibPub</dc:creator>
  <cp:lastModifiedBy>Joe</cp:lastModifiedBy>
  <dcterms:modified xsi:type="dcterms:W3CDTF">2014-10-19T21:03:47Z</dcterms:modified>
  <dc:title>Elastic Properties of Bismuth Telluride Two-Dimensional Nanosheets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2052-9.1.0.4636</vt:lpwstr>
  </property>
</Properties>
</file>