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530C8F" w14:textId="57BA2672" w:rsidR="00F77B8C" w:rsidRPr="00F77B8C" w:rsidRDefault="00711484" w:rsidP="00F77B8C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TOWARDS </w:t>
      </w:r>
      <w:r w:rsidR="002858CE">
        <w:rPr>
          <w:rFonts w:ascii="Times New Roman" w:hAnsi="Times New Roman" w:cs="Times New Roman"/>
          <w:b/>
        </w:rPr>
        <w:t>STRUCTURE-</w:t>
      </w:r>
      <w:r w:rsidR="007E12E2">
        <w:rPr>
          <w:rFonts w:ascii="Times New Roman" w:hAnsi="Times New Roman" w:cs="Times New Roman"/>
          <w:b/>
        </w:rPr>
        <w:t>CYTO</w:t>
      </w:r>
      <w:r w:rsidR="00F77B8C" w:rsidRPr="00F77B8C">
        <w:rPr>
          <w:rFonts w:ascii="Times New Roman" w:hAnsi="Times New Roman" w:cs="Times New Roman"/>
          <w:b/>
        </w:rPr>
        <w:t xml:space="preserve">TOXICITY </w:t>
      </w:r>
      <w:r w:rsidR="002858CE">
        <w:rPr>
          <w:rFonts w:ascii="Times New Roman" w:hAnsi="Times New Roman" w:cs="Times New Roman"/>
          <w:b/>
        </w:rPr>
        <w:t xml:space="preserve">CORRELATIONS </w:t>
      </w:r>
      <w:r w:rsidR="002858CE">
        <w:rPr>
          <w:rFonts w:ascii="Times New Roman" w:hAnsi="Times New Roman" w:cs="Times New Roman"/>
          <w:b/>
        </w:rPr>
        <w:br/>
        <w:t>FOR COMPLEX ENGINEERED</w:t>
      </w:r>
      <w:r w:rsidR="00F77B8C" w:rsidRPr="00F77B8C">
        <w:rPr>
          <w:rFonts w:ascii="Times New Roman" w:hAnsi="Times New Roman" w:cs="Times New Roman"/>
          <w:b/>
        </w:rPr>
        <w:t xml:space="preserve"> NANOMATERIALS</w:t>
      </w:r>
    </w:p>
    <w:p w14:paraId="23158B37" w14:textId="04A9ECF1" w:rsidR="00F77B8C" w:rsidRPr="00F77B8C" w:rsidRDefault="00F77B8C" w:rsidP="00D0041F">
      <w:pPr>
        <w:jc w:val="center"/>
        <w:rPr>
          <w:rFonts w:ascii="Times New Roman" w:hAnsi="Times New Roman" w:cs="Times New Roman"/>
        </w:rPr>
      </w:pPr>
      <w:r w:rsidRPr="00F77B8C">
        <w:rPr>
          <w:rFonts w:ascii="Times New Roman" w:hAnsi="Times New Roman" w:cs="Times New Roman"/>
        </w:rPr>
        <w:t>Yutao Gong, Sharlee Mahoney, Thomas Richardson,</w:t>
      </w:r>
      <w:r w:rsidR="00D0041F" w:rsidRPr="00D0041F">
        <w:rPr>
          <w:rFonts w:ascii="Times New Roman" w:hAnsi="Times New Roman" w:cs="Times New Roman"/>
        </w:rPr>
        <w:t xml:space="preserve"> Kimaya Padgaonkar,</w:t>
      </w:r>
      <w:r w:rsidR="00D0041F">
        <w:rPr>
          <w:rFonts w:ascii="Times New Roman" w:hAnsi="Times New Roman" w:cs="Times New Roman"/>
        </w:rPr>
        <w:t xml:space="preserve"> </w:t>
      </w:r>
      <w:r w:rsidR="00D0041F" w:rsidRPr="00D0041F">
        <w:rPr>
          <w:rFonts w:ascii="Times New Roman" w:hAnsi="Times New Roman" w:cs="Times New Roman"/>
        </w:rPr>
        <w:t>Suzanna Hinkle</w:t>
      </w:r>
      <w:r w:rsidR="00D0041F">
        <w:rPr>
          <w:rFonts w:ascii="Times New Roman" w:hAnsi="Times New Roman" w:cs="Times New Roman"/>
        </w:rPr>
        <w:t>,</w:t>
      </w:r>
      <w:r w:rsidRPr="00F77B8C">
        <w:rPr>
          <w:rFonts w:ascii="Times New Roman" w:hAnsi="Times New Roman" w:cs="Times New Roman"/>
        </w:rPr>
        <w:t xml:space="preserve"> Ipsita Banerjee and Götz Veser</w:t>
      </w:r>
    </w:p>
    <w:p w14:paraId="0C8A787A" w14:textId="1B61BDB5" w:rsidR="00F77B8C" w:rsidRPr="00F77B8C" w:rsidRDefault="007E12E2" w:rsidP="007E12E2">
      <w:pPr>
        <w:jc w:val="center"/>
        <w:rPr>
          <w:rFonts w:ascii="Times New Roman" w:hAnsi="Times New Roman" w:cs="Times New Roman"/>
        </w:rPr>
      </w:pPr>
      <w:r w:rsidRPr="00F77B8C">
        <w:rPr>
          <w:rFonts w:ascii="Times New Roman" w:hAnsi="Times New Roman" w:cs="Times New Roman"/>
        </w:rPr>
        <w:t>Department of C</w:t>
      </w:r>
      <w:r>
        <w:rPr>
          <w:rFonts w:ascii="Times New Roman" w:hAnsi="Times New Roman" w:cs="Times New Roman"/>
        </w:rPr>
        <w:t xml:space="preserve">hemical &amp; Petroleum Engineering, </w:t>
      </w:r>
      <w:r w:rsidR="00F77B8C" w:rsidRPr="00F77B8C">
        <w:rPr>
          <w:rFonts w:ascii="Times New Roman" w:hAnsi="Times New Roman" w:cs="Times New Roman"/>
        </w:rPr>
        <w:t xml:space="preserve">Swanson School of Engineering, </w:t>
      </w:r>
    </w:p>
    <w:p w14:paraId="373C9C57" w14:textId="77777777" w:rsidR="00F77B8C" w:rsidRPr="00F77B8C" w:rsidRDefault="00F77B8C" w:rsidP="00F77B8C">
      <w:pPr>
        <w:jc w:val="center"/>
        <w:rPr>
          <w:rFonts w:ascii="Times New Roman" w:hAnsi="Times New Roman" w:cs="Times New Roman"/>
        </w:rPr>
      </w:pPr>
      <w:r w:rsidRPr="00F77B8C">
        <w:rPr>
          <w:rFonts w:ascii="Times New Roman" w:hAnsi="Times New Roman" w:cs="Times New Roman"/>
        </w:rPr>
        <w:t>University of Pittsburgh, PA, USA</w:t>
      </w:r>
    </w:p>
    <w:p w14:paraId="2B467C0A" w14:textId="77777777" w:rsidR="00F77B8C" w:rsidRPr="00F77B8C" w:rsidRDefault="00F77B8C" w:rsidP="00F77B8C">
      <w:pPr>
        <w:jc w:val="center"/>
        <w:rPr>
          <w:rFonts w:ascii="Times New Roman" w:hAnsi="Times New Roman" w:cs="Times New Roman"/>
        </w:rPr>
      </w:pPr>
      <w:r w:rsidRPr="00F77B8C">
        <w:rPr>
          <w:rFonts w:ascii="Times New Roman" w:hAnsi="Times New Roman" w:cs="Times New Roman"/>
        </w:rPr>
        <w:t>Email: yug17@pitt.edu</w:t>
      </w:r>
    </w:p>
    <w:p w14:paraId="18F95694" w14:textId="3B8CBEE9" w:rsidR="00CF3357" w:rsidRDefault="007E12E2" w:rsidP="001F2BB7">
      <w:pPr>
        <w:ind w:firstLine="480"/>
      </w:pPr>
      <w:r w:rsidRPr="001F2BB7">
        <w:rPr>
          <w:rFonts w:ascii="Times" w:hAnsi="Times"/>
        </w:rPr>
        <w:t>N</w:t>
      </w:r>
      <w:r w:rsidR="00F77B8C" w:rsidRPr="001F2BB7">
        <w:rPr>
          <w:rFonts w:ascii="Times" w:hAnsi="Times"/>
        </w:rPr>
        <w:t xml:space="preserve">anomaterials are widely used </w:t>
      </w:r>
      <w:r w:rsidRPr="001F2BB7">
        <w:rPr>
          <w:rFonts w:ascii="Times" w:hAnsi="Times"/>
        </w:rPr>
        <w:t xml:space="preserve">across </w:t>
      </w:r>
      <w:r w:rsidR="00F77B8C" w:rsidRPr="001F2BB7">
        <w:rPr>
          <w:rFonts w:ascii="Times" w:hAnsi="Times"/>
        </w:rPr>
        <w:t xml:space="preserve">different fields such as electronics, </w:t>
      </w:r>
      <w:r w:rsidR="00F77B8C" w:rsidRPr="001F2BB7">
        <w:rPr>
          <w:rFonts w:ascii="Times" w:hAnsi="Times" w:hint="eastAsia"/>
        </w:rPr>
        <w:t>catalys</w:t>
      </w:r>
      <w:r w:rsidRPr="001F2BB7">
        <w:rPr>
          <w:rFonts w:ascii="Times" w:hAnsi="Times"/>
        </w:rPr>
        <w:t>i</w:t>
      </w:r>
      <w:r w:rsidR="00F77B8C" w:rsidRPr="001F2BB7">
        <w:rPr>
          <w:rFonts w:ascii="Times" w:hAnsi="Times" w:hint="eastAsia"/>
        </w:rPr>
        <w:t>s</w:t>
      </w:r>
      <w:r w:rsidRPr="001F2BB7">
        <w:rPr>
          <w:rFonts w:ascii="Times" w:hAnsi="Times"/>
        </w:rPr>
        <w:t>,</w:t>
      </w:r>
      <w:r w:rsidR="007B0F87" w:rsidRPr="001F2BB7">
        <w:rPr>
          <w:rFonts w:ascii="Times" w:hAnsi="Times" w:hint="eastAsia"/>
        </w:rPr>
        <w:t xml:space="preserve"> and </w:t>
      </w:r>
      <w:r w:rsidR="00F77B8C" w:rsidRPr="001F2BB7">
        <w:rPr>
          <w:rFonts w:ascii="Times" w:hAnsi="Times"/>
        </w:rPr>
        <w:t xml:space="preserve">medical treatment, </w:t>
      </w:r>
      <w:r w:rsidR="007B0F87" w:rsidRPr="001F2BB7">
        <w:rPr>
          <w:rFonts w:ascii="Times" w:hAnsi="Times" w:hint="eastAsia"/>
        </w:rPr>
        <w:t>but</w:t>
      </w:r>
      <w:r w:rsidR="00F77B8C" w:rsidRPr="001F2BB7">
        <w:rPr>
          <w:rFonts w:ascii="Times" w:hAnsi="Times"/>
        </w:rPr>
        <w:t xml:space="preserve"> potential health and environmental effects</w:t>
      </w:r>
      <w:r w:rsidR="00804AE7" w:rsidRPr="001F2BB7">
        <w:rPr>
          <w:rFonts w:ascii="Times" w:hAnsi="Times" w:hint="eastAsia"/>
        </w:rPr>
        <w:t xml:space="preserve"> </w:t>
      </w:r>
      <w:r w:rsidRPr="001F2BB7">
        <w:rPr>
          <w:rFonts w:ascii="Times" w:hAnsi="Times"/>
        </w:rPr>
        <w:t xml:space="preserve">are triggering concerns </w:t>
      </w:r>
      <w:r w:rsidR="002C34E0" w:rsidRPr="001F2BB7">
        <w:rPr>
          <w:rFonts w:ascii="Times" w:hAnsi="Times" w:hint="eastAsia"/>
        </w:rPr>
        <w:t>due to</w:t>
      </w:r>
      <w:r w:rsidRPr="001F2BB7">
        <w:rPr>
          <w:rFonts w:ascii="Times" w:hAnsi="Times"/>
        </w:rPr>
        <w:t xml:space="preserve"> the</w:t>
      </w:r>
      <w:r w:rsidR="00F77B8C" w:rsidRPr="001F2BB7">
        <w:rPr>
          <w:rFonts w:ascii="Times" w:hAnsi="Times" w:hint="eastAsia"/>
        </w:rPr>
        <w:t xml:space="preserve"> lack of standard</w:t>
      </w:r>
      <w:r w:rsidRPr="001F2BB7">
        <w:rPr>
          <w:rFonts w:ascii="Times" w:hAnsi="Times"/>
        </w:rPr>
        <w:t>ized, robust</w:t>
      </w:r>
      <w:r w:rsidR="00F77B8C" w:rsidRPr="001F2BB7">
        <w:rPr>
          <w:rFonts w:ascii="Times" w:hAnsi="Times" w:hint="eastAsia"/>
        </w:rPr>
        <w:t xml:space="preserve"> test</w:t>
      </w:r>
      <w:r w:rsidRPr="001F2BB7">
        <w:rPr>
          <w:rFonts w:ascii="Times" w:hAnsi="Times"/>
        </w:rPr>
        <w:t>s</w:t>
      </w:r>
      <w:r w:rsidR="00F77B8C" w:rsidRPr="001F2BB7">
        <w:rPr>
          <w:rFonts w:ascii="Times" w:hAnsi="Times" w:hint="eastAsia"/>
        </w:rPr>
        <w:t xml:space="preserve"> for </w:t>
      </w:r>
      <w:r w:rsidRPr="001F2BB7">
        <w:rPr>
          <w:rFonts w:ascii="Times" w:hAnsi="Times"/>
        </w:rPr>
        <w:t>nano</w:t>
      </w:r>
      <w:r w:rsidR="00F77B8C" w:rsidRPr="001F2BB7">
        <w:rPr>
          <w:rFonts w:ascii="Times" w:hAnsi="Times" w:hint="eastAsia"/>
        </w:rPr>
        <w:t>toxicity</w:t>
      </w:r>
      <w:r w:rsidR="00F77B8C" w:rsidRPr="001F2BB7">
        <w:rPr>
          <w:rFonts w:ascii="Times" w:hAnsi="Times"/>
        </w:rPr>
        <w:t>.</w:t>
      </w:r>
      <w:r w:rsidR="002C34E0" w:rsidRPr="001F2BB7">
        <w:rPr>
          <w:rFonts w:ascii="Times" w:hAnsi="Times" w:hint="eastAsia"/>
        </w:rPr>
        <w:t xml:space="preserve"> </w:t>
      </w:r>
      <w:r w:rsidR="00711484" w:rsidRPr="001F2BB7">
        <w:rPr>
          <w:rFonts w:ascii="Times" w:hAnsi="Times"/>
        </w:rPr>
        <w:t>W</w:t>
      </w:r>
      <w:r w:rsidR="00D2378C" w:rsidRPr="001F2BB7">
        <w:rPr>
          <w:rFonts w:ascii="Times" w:hAnsi="Times"/>
        </w:rPr>
        <w:t xml:space="preserve">e </w:t>
      </w:r>
      <w:r w:rsidRPr="001F2BB7">
        <w:rPr>
          <w:rFonts w:ascii="Times" w:hAnsi="Times"/>
        </w:rPr>
        <w:t xml:space="preserve">aim </w:t>
      </w:r>
      <w:r w:rsidR="00D2378C" w:rsidRPr="001F2BB7">
        <w:rPr>
          <w:rFonts w:ascii="Times" w:hAnsi="Times"/>
        </w:rPr>
        <w:t xml:space="preserve">to develop </w:t>
      </w:r>
      <w:r w:rsidR="00711484" w:rsidRPr="001F2BB7">
        <w:rPr>
          <w:rFonts w:ascii="Times" w:hAnsi="Times"/>
        </w:rPr>
        <w:t>robust, high-throughp</w:t>
      </w:r>
      <w:r w:rsidR="002C34E0" w:rsidRPr="001F2BB7">
        <w:rPr>
          <w:rFonts w:ascii="Times" w:hAnsi="Times"/>
        </w:rPr>
        <w:t>ut assays</w:t>
      </w:r>
      <w:r w:rsidR="002C34E0" w:rsidRPr="001F2BB7">
        <w:rPr>
          <w:rFonts w:ascii="Times" w:hAnsi="Times" w:hint="eastAsia"/>
        </w:rPr>
        <w:t xml:space="preserve"> </w:t>
      </w:r>
      <w:r w:rsidRPr="001F2BB7">
        <w:rPr>
          <w:rFonts w:ascii="Times" w:hAnsi="Times"/>
        </w:rPr>
        <w:t xml:space="preserve">for nanotoxicity and combine those with </w:t>
      </w:r>
      <w:r w:rsidR="00804AE7" w:rsidRPr="001F2BB7">
        <w:rPr>
          <w:rFonts w:ascii="Times" w:hAnsi="Times" w:hint="eastAsia"/>
        </w:rPr>
        <w:t xml:space="preserve">a thorough </w:t>
      </w:r>
      <w:r w:rsidR="00804AE7" w:rsidRPr="001F2BB7">
        <w:rPr>
          <w:rFonts w:ascii="Times" w:hAnsi="Times"/>
        </w:rPr>
        <w:t>physiochemical</w:t>
      </w:r>
      <w:r w:rsidR="00804AE7" w:rsidRPr="001F2BB7">
        <w:rPr>
          <w:rFonts w:ascii="Times" w:hAnsi="Times" w:hint="eastAsia"/>
        </w:rPr>
        <w:t xml:space="preserve"> </w:t>
      </w:r>
      <w:r w:rsidR="00804AE7" w:rsidRPr="001F2BB7">
        <w:rPr>
          <w:rFonts w:ascii="Times" w:hAnsi="Times"/>
        </w:rPr>
        <w:t>characterization</w:t>
      </w:r>
      <w:r w:rsidR="00804AE7" w:rsidRPr="001F2BB7">
        <w:rPr>
          <w:rFonts w:ascii="Times" w:hAnsi="Times" w:hint="eastAsia"/>
        </w:rPr>
        <w:t xml:space="preserve"> of</w:t>
      </w:r>
      <w:r w:rsidR="00D2378C" w:rsidRPr="001F2BB7">
        <w:rPr>
          <w:rFonts w:ascii="Times" w:hAnsi="Times"/>
        </w:rPr>
        <w:t xml:space="preserve"> nanomaterials</w:t>
      </w:r>
      <w:r w:rsidRPr="001F2BB7">
        <w:rPr>
          <w:rFonts w:ascii="Times" w:hAnsi="Times"/>
        </w:rPr>
        <w:t xml:space="preserve"> in order to </w:t>
      </w:r>
      <w:r w:rsidR="00711484" w:rsidRPr="001F2BB7">
        <w:rPr>
          <w:rFonts w:ascii="Times" w:hAnsi="Times"/>
        </w:rPr>
        <w:t>derive</w:t>
      </w:r>
      <w:r w:rsidRPr="001F2BB7">
        <w:rPr>
          <w:rFonts w:ascii="Times" w:hAnsi="Times"/>
        </w:rPr>
        <w:t xml:space="preserve"> structure-toxicity correlations</w:t>
      </w:r>
      <w:r w:rsidR="00D2378C" w:rsidRPr="001F2BB7">
        <w:rPr>
          <w:rFonts w:ascii="Times" w:hAnsi="Times"/>
        </w:rPr>
        <w:t xml:space="preserve">. </w:t>
      </w:r>
      <w:r w:rsidRPr="001F2BB7">
        <w:rPr>
          <w:rFonts w:ascii="Times" w:hAnsi="Times"/>
        </w:rPr>
        <w:t>In the present work, n</w:t>
      </w:r>
      <w:r w:rsidR="00D2378C" w:rsidRPr="001F2BB7">
        <w:rPr>
          <w:rFonts w:ascii="Times" w:hAnsi="Times"/>
        </w:rPr>
        <w:t>ickel and silica complex engineered nano</w:t>
      </w:r>
      <w:r w:rsidR="00711484" w:rsidRPr="001F2BB7">
        <w:rPr>
          <w:rFonts w:ascii="Times" w:hAnsi="Times"/>
        </w:rPr>
        <w:t xml:space="preserve">materials </w:t>
      </w:r>
      <w:r w:rsidR="00804AE7" w:rsidRPr="001F2BB7">
        <w:rPr>
          <w:rFonts w:ascii="Times" w:hAnsi="Times" w:hint="eastAsia"/>
        </w:rPr>
        <w:t>are used</w:t>
      </w:r>
      <w:r w:rsidRPr="001F2BB7">
        <w:rPr>
          <w:rFonts w:ascii="Times" w:hAnsi="Times"/>
        </w:rPr>
        <w:t>, combining a</w:t>
      </w:r>
      <w:r w:rsidR="00804AE7" w:rsidRPr="001F2BB7">
        <w:rPr>
          <w:rFonts w:ascii="Times" w:hAnsi="Times" w:hint="eastAsia"/>
        </w:rPr>
        <w:t xml:space="preserve"> </w:t>
      </w:r>
      <w:r w:rsidRPr="001F2BB7">
        <w:rPr>
          <w:rFonts w:ascii="Times" w:hAnsi="Times"/>
        </w:rPr>
        <w:t xml:space="preserve">toxic metal </w:t>
      </w:r>
      <w:r w:rsidR="002C34E0" w:rsidRPr="001F2BB7">
        <w:rPr>
          <w:rFonts w:ascii="Times" w:hAnsi="Times" w:hint="eastAsia"/>
        </w:rPr>
        <w:t xml:space="preserve">(Ni) </w:t>
      </w:r>
      <w:r w:rsidRPr="001F2BB7">
        <w:rPr>
          <w:rFonts w:ascii="Times" w:hAnsi="Times"/>
        </w:rPr>
        <w:t>with a largely non-toxic matrix (</w:t>
      </w:r>
      <w:r w:rsidR="001F2BB7" w:rsidRPr="001F2BB7">
        <w:rPr>
          <w:rFonts w:ascii="Times" w:hAnsi="Times"/>
        </w:rPr>
        <w:t xml:space="preserve">porous </w:t>
      </w:r>
      <w:r w:rsidR="00C612DD" w:rsidRPr="001F2BB7">
        <w:rPr>
          <w:rFonts w:ascii="Times" w:hAnsi="Times"/>
        </w:rPr>
        <w:t>silica</w:t>
      </w:r>
      <w:r w:rsidRPr="001F2BB7">
        <w:rPr>
          <w:rFonts w:ascii="Times" w:hAnsi="Times"/>
        </w:rPr>
        <w:t>)</w:t>
      </w:r>
      <w:r w:rsidR="00C612DD" w:rsidRPr="001F2BB7">
        <w:rPr>
          <w:rFonts w:ascii="Times" w:hAnsi="Times"/>
        </w:rPr>
        <w:t xml:space="preserve">.  </w:t>
      </w:r>
      <w:r w:rsidR="007B0F87" w:rsidRPr="001F2BB7">
        <w:rPr>
          <w:rFonts w:ascii="Times" w:hAnsi="Times" w:hint="eastAsia"/>
        </w:rPr>
        <w:t>We use</w:t>
      </w:r>
      <w:r w:rsidR="00C612DD" w:rsidRPr="001F2BB7">
        <w:rPr>
          <w:rFonts w:ascii="Times" w:hAnsi="Times"/>
        </w:rPr>
        <w:t xml:space="preserve"> three different </w:t>
      </w:r>
      <w:r w:rsidR="00D2378C" w:rsidRPr="001F2BB7">
        <w:rPr>
          <w:rFonts w:ascii="Times" w:hAnsi="Times"/>
        </w:rPr>
        <w:t>configurations</w:t>
      </w:r>
      <w:r w:rsidR="00804AE7" w:rsidRPr="001F2BB7">
        <w:rPr>
          <w:rFonts w:ascii="Times" w:hAnsi="Times" w:hint="eastAsia"/>
        </w:rPr>
        <w:t xml:space="preserve">: </w:t>
      </w:r>
      <w:r w:rsidR="007B5ADB" w:rsidRPr="001F2BB7">
        <w:rPr>
          <w:rFonts w:ascii="Times" w:hAnsi="Times" w:hint="eastAsia"/>
        </w:rPr>
        <w:t>nickel</w:t>
      </w:r>
      <w:r w:rsidR="007B0F87" w:rsidRPr="001F2BB7">
        <w:rPr>
          <w:rFonts w:ascii="Times" w:hAnsi="Times" w:hint="eastAsia"/>
        </w:rPr>
        <w:t xml:space="preserve"> deposited</w:t>
      </w:r>
      <w:r w:rsidR="00C612DD" w:rsidRPr="001F2BB7">
        <w:rPr>
          <w:rFonts w:ascii="Times" w:hAnsi="Times"/>
        </w:rPr>
        <w:t xml:space="preserve"> on silica, nickel </w:t>
      </w:r>
      <w:r w:rsidR="007B0F87" w:rsidRPr="001F2BB7">
        <w:rPr>
          <w:rFonts w:ascii="Times" w:hAnsi="Times" w:hint="eastAsia"/>
        </w:rPr>
        <w:t xml:space="preserve">encapsulated </w:t>
      </w:r>
      <w:r w:rsidR="00C612DD" w:rsidRPr="001F2BB7">
        <w:rPr>
          <w:rFonts w:ascii="Times" w:hAnsi="Times"/>
        </w:rPr>
        <w:t xml:space="preserve">in </w:t>
      </w:r>
      <w:r w:rsidRPr="001F2BB7">
        <w:rPr>
          <w:rFonts w:ascii="Times" w:hAnsi="Times"/>
        </w:rPr>
        <w:t xml:space="preserve">hollow </w:t>
      </w:r>
      <w:r w:rsidR="00C612DD" w:rsidRPr="001F2BB7">
        <w:rPr>
          <w:rFonts w:ascii="Times" w:hAnsi="Times"/>
        </w:rPr>
        <w:t>silica and nickel</w:t>
      </w:r>
      <w:r w:rsidR="007B0F87" w:rsidRPr="001F2BB7">
        <w:rPr>
          <w:rFonts w:ascii="Times" w:hAnsi="Times" w:hint="eastAsia"/>
        </w:rPr>
        <w:t xml:space="preserve"> embedded</w:t>
      </w:r>
      <w:r w:rsidR="00C612DD" w:rsidRPr="001F2BB7">
        <w:rPr>
          <w:rFonts w:ascii="Times" w:hAnsi="Times"/>
        </w:rPr>
        <w:t xml:space="preserve"> in </w:t>
      </w:r>
      <w:r w:rsidRPr="001F2BB7">
        <w:rPr>
          <w:rFonts w:ascii="Times" w:hAnsi="Times"/>
        </w:rPr>
        <w:t xml:space="preserve">non-hollow </w:t>
      </w:r>
      <w:r w:rsidR="00C612DD" w:rsidRPr="001F2BB7">
        <w:rPr>
          <w:rFonts w:ascii="Times" w:hAnsi="Times"/>
        </w:rPr>
        <w:t xml:space="preserve">silica. </w:t>
      </w:r>
      <w:r w:rsidR="00711484" w:rsidRPr="001F2BB7">
        <w:t>Here we report on the</w:t>
      </w:r>
      <w:r w:rsidR="00D2378C" w:rsidRPr="001F2BB7">
        <w:t xml:space="preserve"> settling and dissolution</w:t>
      </w:r>
      <w:r w:rsidR="00711484" w:rsidRPr="001F2BB7">
        <w:t xml:space="preserve"> characteristics of these three </w:t>
      </w:r>
      <w:r w:rsidR="001F2BB7" w:rsidRPr="001F2BB7">
        <w:t>nano</w:t>
      </w:r>
      <w:r w:rsidR="00711484" w:rsidRPr="001F2BB7">
        <w:t>materials</w:t>
      </w:r>
      <w:r w:rsidR="000E2FE7" w:rsidRPr="001F2BB7">
        <w:t>. T</w:t>
      </w:r>
      <w:r w:rsidR="00F77B8C" w:rsidRPr="001F2BB7">
        <w:t xml:space="preserve">he settling </w:t>
      </w:r>
      <w:r w:rsidR="00804AE7" w:rsidRPr="001F2BB7">
        <w:t>rate of the nanomaterials was measured using</w:t>
      </w:r>
      <w:r w:rsidR="00F77B8C" w:rsidRPr="001F2BB7">
        <w:t xml:space="preserve"> UV-Vis spectroscopy</w:t>
      </w:r>
      <w:r w:rsidR="00711484" w:rsidRPr="001F2BB7">
        <w:t xml:space="preserve">, </w:t>
      </w:r>
      <w:r w:rsidR="001F2BB7">
        <w:t xml:space="preserve">the agglomeration of the nanomaterials were studied using DLS and </w:t>
      </w:r>
      <w:r w:rsidR="00711484" w:rsidRPr="001F2BB7">
        <w:t xml:space="preserve">ion-coupled plasma-mass spectrometry (ICP-MS) was used </w:t>
      </w:r>
      <w:r w:rsidR="00711484" w:rsidRPr="001F2BB7">
        <w:rPr>
          <w:rFonts w:hint="eastAsia"/>
        </w:rPr>
        <w:t>to measure the amount of Ni ion dissolution</w:t>
      </w:r>
      <w:r w:rsidR="00711484" w:rsidRPr="001F2BB7">
        <w:t xml:space="preserve"> </w:t>
      </w:r>
      <w:r w:rsidR="00711484" w:rsidRPr="001F2BB7">
        <w:rPr>
          <w:rFonts w:hint="eastAsia"/>
        </w:rPr>
        <w:t>in cell media over 5 days</w:t>
      </w:r>
      <w:r w:rsidR="00F77B8C" w:rsidRPr="001F2BB7">
        <w:t>.</w:t>
      </w:r>
      <w:r w:rsidR="00F77B8C" w:rsidRPr="001F2BB7">
        <w:rPr>
          <w:rFonts w:ascii="Times" w:hAnsi="Times"/>
        </w:rPr>
        <w:t xml:space="preserve"> </w:t>
      </w:r>
      <w:r w:rsidR="00804AE7" w:rsidRPr="001F2BB7">
        <w:t xml:space="preserve">Our results show </w:t>
      </w:r>
      <w:r w:rsidR="001F2BB7">
        <w:t>that the</w:t>
      </w:r>
      <w:r w:rsidR="00804AE7" w:rsidRPr="001F2BB7">
        <w:t xml:space="preserve"> settling rate</w:t>
      </w:r>
      <w:r w:rsidR="00711484" w:rsidRPr="001F2BB7">
        <w:t>s</w:t>
      </w:r>
      <w:r w:rsidR="00804AE7" w:rsidRPr="001F2BB7">
        <w:t xml:space="preserve"> for the three nano</w:t>
      </w:r>
      <w:r w:rsidR="00711484" w:rsidRPr="001F2BB7">
        <w:t>materials</w:t>
      </w:r>
      <w:r w:rsidR="00804AE7" w:rsidRPr="001F2BB7">
        <w:t xml:space="preserve"> were </w:t>
      </w:r>
      <w:r w:rsidR="008C193C">
        <w:t>identical within experimental error,</w:t>
      </w:r>
      <w:r w:rsidR="001F2BB7">
        <w:t xml:space="preserve"> indicat</w:t>
      </w:r>
      <w:r w:rsidR="008C193C">
        <w:t>ing</w:t>
      </w:r>
      <w:r w:rsidR="001F2BB7">
        <w:t xml:space="preserve"> that the cells </w:t>
      </w:r>
      <w:r w:rsidR="008C193C">
        <w:t>are</w:t>
      </w:r>
      <w:r w:rsidR="001F2BB7">
        <w:t xml:space="preserve"> exposed to </w:t>
      </w:r>
      <w:r w:rsidR="008C193C">
        <w:t xml:space="preserve">a </w:t>
      </w:r>
      <w:r w:rsidR="001F2BB7">
        <w:t>similar number of nanoparticles in the cell experiments.  T</w:t>
      </w:r>
      <w:r w:rsidR="001F2BB7" w:rsidRPr="00CF3357">
        <w:t xml:space="preserve">he agglomeration of the nickel nanoparticles was measured </w:t>
      </w:r>
      <w:r w:rsidR="001F2BB7">
        <w:t xml:space="preserve">both </w:t>
      </w:r>
      <w:r w:rsidR="001F2BB7" w:rsidRPr="00CF3357">
        <w:t>in DMEM</w:t>
      </w:r>
      <w:r w:rsidR="001F2BB7">
        <w:t xml:space="preserve"> media</w:t>
      </w:r>
      <w:r w:rsidR="00142B8B">
        <w:rPr>
          <w:rFonts w:hint="eastAsia"/>
        </w:rPr>
        <w:t xml:space="preserve"> </w:t>
      </w:r>
      <w:bookmarkStart w:id="0" w:name="_GoBack"/>
      <w:bookmarkEnd w:id="0"/>
      <w:r w:rsidR="00142B8B">
        <w:t>(cell media)</w:t>
      </w:r>
      <w:r w:rsidR="001F2BB7" w:rsidRPr="00CF3357">
        <w:t xml:space="preserve"> and DMEM </w:t>
      </w:r>
      <w:r w:rsidR="001F2BB7">
        <w:t xml:space="preserve">media supplemented with </w:t>
      </w:r>
      <w:r w:rsidR="001F2BB7" w:rsidRPr="00CF3357">
        <w:t>FBS protein</w:t>
      </w:r>
      <w:r w:rsidR="001F2BB7">
        <w:t xml:space="preserve">. </w:t>
      </w:r>
      <w:r w:rsidR="008C193C">
        <w:t>In pure DMEM,</w:t>
      </w:r>
      <w:r w:rsidR="001F2BB7" w:rsidRPr="00CF3357">
        <w:t xml:space="preserve"> all three </w:t>
      </w:r>
      <w:r w:rsidR="008C193C">
        <w:t xml:space="preserve">types of </w:t>
      </w:r>
      <w:r w:rsidR="001F2BB7" w:rsidRPr="00CF3357">
        <w:t xml:space="preserve">Ni nanoparticles agglomerated </w:t>
      </w:r>
      <w:r w:rsidR="001F2BB7">
        <w:t>to</w:t>
      </w:r>
      <w:r w:rsidR="001F2BB7" w:rsidRPr="00CF3357">
        <w:t xml:space="preserve"> size</w:t>
      </w:r>
      <w:r w:rsidR="001F2BB7">
        <w:t>s</w:t>
      </w:r>
      <w:r w:rsidR="001F2BB7" w:rsidRPr="00CF3357">
        <w:t xml:space="preserve"> of </w:t>
      </w:r>
      <w:r w:rsidR="008C193C">
        <w:t>~</w:t>
      </w:r>
      <w:r w:rsidR="001F2BB7" w:rsidRPr="00CF3357">
        <w:t>1</w:t>
      </w:r>
      <w:r w:rsidR="008C193C">
        <w:t>,</w:t>
      </w:r>
      <w:r w:rsidR="001F2BB7" w:rsidRPr="00CF3357">
        <w:t>000nm</w:t>
      </w:r>
      <w:r w:rsidR="008C193C">
        <w:t>,</w:t>
      </w:r>
      <w:r w:rsidR="001F2BB7" w:rsidRPr="00CF3357">
        <w:t xml:space="preserve"> </w:t>
      </w:r>
      <w:r w:rsidR="008C193C">
        <w:t>and only</w:t>
      </w:r>
      <w:r w:rsidR="008C193C" w:rsidRPr="00CF3357">
        <w:t xml:space="preserve"> </w:t>
      </w:r>
      <w:r w:rsidR="001F2BB7" w:rsidRPr="00CF3357">
        <w:t xml:space="preserve">nhNi@SiO2 </w:t>
      </w:r>
      <w:r w:rsidR="008C193C">
        <w:t>retained a small fraction of</w:t>
      </w:r>
      <w:r w:rsidR="001F2BB7" w:rsidRPr="00CF3357">
        <w:t xml:space="preserve"> smaller agglomerate</w:t>
      </w:r>
      <w:r w:rsidR="001F2BB7">
        <w:t>s. When FBS was added</w:t>
      </w:r>
      <w:r w:rsidR="008C193C">
        <w:t>,</w:t>
      </w:r>
      <w:r w:rsidR="001F2BB7">
        <w:t xml:space="preserve"> Ni-SiO</w:t>
      </w:r>
      <w:r w:rsidR="001F2BB7">
        <w:rPr>
          <w:vertAlign w:val="subscript"/>
        </w:rPr>
        <w:t>2</w:t>
      </w:r>
      <w:r w:rsidR="001F2BB7" w:rsidRPr="00CF3357">
        <w:t xml:space="preserve"> </w:t>
      </w:r>
      <w:r w:rsidR="008C193C">
        <w:t>formed</w:t>
      </w:r>
      <w:r w:rsidR="008C193C" w:rsidRPr="00CF3357">
        <w:t xml:space="preserve"> </w:t>
      </w:r>
      <w:r w:rsidR="001F2BB7" w:rsidRPr="00CF3357">
        <w:t>only agglomerates of 1000 nm</w:t>
      </w:r>
      <w:r w:rsidR="008C193C">
        <w:t>,</w:t>
      </w:r>
      <w:r w:rsidR="001F2BB7" w:rsidRPr="00CF3357">
        <w:t xml:space="preserve"> while hNi@SiO2 and nhNi@SiO2 </w:t>
      </w:r>
      <w:r w:rsidR="008C193C">
        <w:t>formed</w:t>
      </w:r>
      <w:r w:rsidR="008C193C" w:rsidRPr="00CF3357">
        <w:t xml:space="preserve"> </w:t>
      </w:r>
      <w:r w:rsidR="008C193C">
        <w:t xml:space="preserve">also </w:t>
      </w:r>
      <w:r w:rsidR="001F2BB7" w:rsidRPr="00CF3357">
        <w:t>smaller agglomerates</w:t>
      </w:r>
      <w:r w:rsidR="001F2BB7">
        <w:t xml:space="preserve">.  This </w:t>
      </w:r>
      <w:r w:rsidR="008C193C">
        <w:t>suggests</w:t>
      </w:r>
      <w:r w:rsidR="001F2BB7">
        <w:t xml:space="preserve"> that</w:t>
      </w:r>
      <w:r w:rsidR="008C193C">
        <w:t xml:space="preserve"> proteins play a significant role in </w:t>
      </w:r>
      <w:r w:rsidR="001F2BB7">
        <w:t xml:space="preserve">nanomaterials </w:t>
      </w:r>
      <w:r w:rsidR="008C193C">
        <w:t>agglomeration, likely</w:t>
      </w:r>
      <w:r w:rsidR="007E2BB7">
        <w:t xml:space="preserve"> through the formation of a protein corona</w:t>
      </w:r>
      <w:r w:rsidR="008C193C">
        <w:t>, and hence are likely to affect uptake of these materials by the cells</w:t>
      </w:r>
      <w:r w:rsidR="007E2BB7">
        <w:t xml:space="preserve">. </w:t>
      </w:r>
      <w:r w:rsidR="008C193C">
        <w:t xml:space="preserve">Simultaneous </w:t>
      </w:r>
      <w:r w:rsidR="007E2BB7">
        <w:t xml:space="preserve">dissolution </w:t>
      </w:r>
      <w:r w:rsidR="008C193C">
        <w:t xml:space="preserve">studies </w:t>
      </w:r>
      <w:r w:rsidR="00711484" w:rsidRPr="001F2BB7">
        <w:t xml:space="preserve">show </w:t>
      </w:r>
      <w:r w:rsidR="00AF4A66" w:rsidRPr="001F2BB7">
        <w:t>th</w:t>
      </w:r>
      <w:r w:rsidR="007E2BB7">
        <w:t>at</w:t>
      </w:r>
      <w:r w:rsidR="00AF4A66" w:rsidRPr="001F2BB7">
        <w:t xml:space="preserve"> </w:t>
      </w:r>
      <w:r w:rsidR="007E2BB7">
        <w:t xml:space="preserve">Ni-SiO2 has </w:t>
      </w:r>
      <w:r w:rsidR="00FE5A4F">
        <w:t xml:space="preserve">a significantly </w:t>
      </w:r>
      <w:r w:rsidR="00AF4A66" w:rsidRPr="001F2BB7">
        <w:t>lowe</w:t>
      </w:r>
      <w:r w:rsidR="00FE5A4F">
        <w:t>r</w:t>
      </w:r>
      <w:r w:rsidR="00AF4A66" w:rsidRPr="001F2BB7">
        <w:t xml:space="preserve"> </w:t>
      </w:r>
      <w:r w:rsidR="00711484" w:rsidRPr="001F2BB7">
        <w:t xml:space="preserve">Ni </w:t>
      </w:r>
      <w:r w:rsidR="00AF4A66" w:rsidRPr="001F2BB7">
        <w:lastRenderedPageBreak/>
        <w:t>dissolution</w:t>
      </w:r>
      <w:r w:rsidR="00711484" w:rsidRPr="001F2BB7">
        <w:t xml:space="preserve"> </w:t>
      </w:r>
      <w:r w:rsidR="00FE5A4F">
        <w:t>rate, again suggesting that the protein corona that caps the (external) Ni NP on Ni-SiO2—but not the internal Ni NP in the other two core-shell materials—strongly alters the behavior of these materials in cell culture media.</w:t>
      </w:r>
    </w:p>
    <w:p w14:paraId="0B5FF450" w14:textId="189C39E6" w:rsidR="00CD2D3B" w:rsidRPr="00E67E25" w:rsidRDefault="002858CE">
      <w:r w:rsidRPr="00CF3357">
        <w:t xml:space="preserve">As a next step </w:t>
      </w:r>
      <w:r w:rsidR="00FA5D8F">
        <w:t xml:space="preserve">we </w:t>
      </w:r>
      <w:r w:rsidR="00FE5A4F">
        <w:t>will</w:t>
      </w:r>
      <w:r w:rsidR="00FA5D8F">
        <w:t xml:space="preserve"> investigate the </w:t>
      </w:r>
      <w:r w:rsidR="007E2BB7">
        <w:t xml:space="preserve">intracellular </w:t>
      </w:r>
      <w:r w:rsidR="00FA5D8F">
        <w:t xml:space="preserve">Ni </w:t>
      </w:r>
      <w:r w:rsidR="007E2BB7">
        <w:t xml:space="preserve">ion concentration </w:t>
      </w:r>
      <w:r w:rsidR="00FE5A4F">
        <w:t>(</w:t>
      </w:r>
      <w:r w:rsidR="00FA5D8F">
        <w:t xml:space="preserve">using </w:t>
      </w:r>
      <w:r w:rsidR="00E64D56">
        <w:rPr>
          <w:rFonts w:hint="eastAsia"/>
        </w:rPr>
        <w:t xml:space="preserve">a </w:t>
      </w:r>
      <w:r w:rsidR="00E64D56">
        <w:t>fluorescent</w:t>
      </w:r>
      <w:r w:rsidR="00E64D56">
        <w:rPr>
          <w:rFonts w:hint="eastAsia"/>
        </w:rPr>
        <w:t xml:space="preserve"> </w:t>
      </w:r>
      <w:r w:rsidR="00FE5A4F">
        <w:t>dye) in order to assess</w:t>
      </w:r>
      <w:r w:rsidR="00883B06">
        <w:t xml:space="preserve"> the intracellular Ni</w:t>
      </w:r>
      <w:r w:rsidR="00FE5A4F" w:rsidRPr="00142B8B">
        <w:rPr>
          <w:vertAlign w:val="superscript"/>
        </w:rPr>
        <w:t>2+</w:t>
      </w:r>
      <w:r w:rsidR="00883B06">
        <w:t xml:space="preserve"> release and co</w:t>
      </w:r>
      <w:r w:rsidR="00FE5A4F">
        <w:t>rrelate</w:t>
      </w:r>
      <w:r w:rsidR="00883B06">
        <w:t xml:space="preserve"> the results with </w:t>
      </w:r>
      <w:r w:rsidR="00FE5A4F">
        <w:t xml:space="preserve">cell </w:t>
      </w:r>
      <w:r w:rsidR="00883B06">
        <w:t xml:space="preserve">viability </w:t>
      </w:r>
      <w:r w:rsidR="00FE5A4F">
        <w:t xml:space="preserve">assays.  This will allow us to identify </w:t>
      </w:r>
      <w:r w:rsidR="00883B06">
        <w:t xml:space="preserve">whether the Ni nanoparticles themselves or the intracellular Ni ions cause the </w:t>
      </w:r>
      <w:r w:rsidR="00FE5A4F">
        <w:t xml:space="preserve">nanomaterials </w:t>
      </w:r>
      <w:r w:rsidR="00883B06">
        <w:t>toxicity.</w:t>
      </w:r>
      <w:r w:rsidR="00B63BE7">
        <w:rPr>
          <w:rFonts w:hint="eastAsia"/>
        </w:rPr>
        <w:t xml:space="preserve">  </w:t>
      </w:r>
    </w:p>
    <w:sectPr w:rsidR="00CD2D3B" w:rsidRPr="00E67E25" w:rsidSect="00D0041F">
      <w:pgSz w:w="12240" w:h="15840"/>
      <w:pgMar w:top="1440" w:right="1418" w:bottom="1440" w:left="1418" w:header="720" w:footer="720" w:gutter="0"/>
      <w:cols w:space="720"/>
      <w:docGrid w:type="lines" w:linePitch="423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6338961F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宋体">
    <w:panose1 w:val="02010600030101010101"/>
    <w:charset w:val="50"/>
    <w:family w:val="auto"/>
    <w:pitch w:val="variable"/>
    <w:sig w:usb0="00000003" w:usb1="288F0000" w:usb2="00000016" w:usb3="00000000" w:csb0="00040001" w:csb1="00000000"/>
  </w:font>
  <w:font w:name="Segoe UI">
    <w:altName w:val="Arial Unicode MS"/>
    <w:charset w:val="00"/>
    <w:family w:val="swiss"/>
    <w:pitch w:val="variable"/>
    <w:sig w:usb0="E4002EFF" w:usb1="C000E47F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F6ABB"/>
    <w:multiLevelType w:val="hybridMultilevel"/>
    <w:tmpl w:val="C0A29AE6"/>
    <w:lvl w:ilvl="0" w:tplc="DAE067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12274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8EA32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74652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43A37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62C00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EE64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B04C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4FE6E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Götz Veser">
    <w15:presenceInfo w15:providerId="Windows Live" w15:userId="48a4614bf02184e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B8C"/>
    <w:rsid w:val="000E2FE7"/>
    <w:rsid w:val="00142B8B"/>
    <w:rsid w:val="001F2BB7"/>
    <w:rsid w:val="002858CE"/>
    <w:rsid w:val="002B5106"/>
    <w:rsid w:val="002C34E0"/>
    <w:rsid w:val="002D7DF8"/>
    <w:rsid w:val="00307E34"/>
    <w:rsid w:val="004116A3"/>
    <w:rsid w:val="00650536"/>
    <w:rsid w:val="00711484"/>
    <w:rsid w:val="007B0F87"/>
    <w:rsid w:val="007B5ADB"/>
    <w:rsid w:val="007E12E2"/>
    <w:rsid w:val="007E2BB7"/>
    <w:rsid w:val="007E38B4"/>
    <w:rsid w:val="00804AE7"/>
    <w:rsid w:val="00883B06"/>
    <w:rsid w:val="008C193C"/>
    <w:rsid w:val="008C7720"/>
    <w:rsid w:val="00921051"/>
    <w:rsid w:val="00AF4A66"/>
    <w:rsid w:val="00B16CE8"/>
    <w:rsid w:val="00B608CD"/>
    <w:rsid w:val="00B63BE7"/>
    <w:rsid w:val="00C612DD"/>
    <w:rsid w:val="00C92E00"/>
    <w:rsid w:val="00CD2D3B"/>
    <w:rsid w:val="00CF3357"/>
    <w:rsid w:val="00D0041F"/>
    <w:rsid w:val="00D2378C"/>
    <w:rsid w:val="00D65694"/>
    <w:rsid w:val="00E26713"/>
    <w:rsid w:val="00E54DAE"/>
    <w:rsid w:val="00E64D56"/>
    <w:rsid w:val="00E67E25"/>
    <w:rsid w:val="00F77B8C"/>
    <w:rsid w:val="00FA5D8F"/>
    <w:rsid w:val="00FA74CB"/>
    <w:rsid w:val="00FE5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10CC8C6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2E2"/>
    <w:rPr>
      <w:rFonts w:ascii="Segoe UI" w:hAnsi="Segoe UI" w:cs="Segoe UI"/>
      <w:sz w:val="18"/>
      <w:szCs w:val="18"/>
    </w:rPr>
  </w:style>
  <w:style w:type="character" w:customStyle="1" w:styleId="a4">
    <w:name w:val="批注框文本字符"/>
    <w:basedOn w:val="a0"/>
    <w:link w:val="a3"/>
    <w:uiPriority w:val="99"/>
    <w:semiHidden/>
    <w:rsid w:val="007E12E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F3357"/>
    <w:pPr>
      <w:widowControl/>
      <w:ind w:firstLineChars="200" w:firstLine="420"/>
      <w:jc w:val="left"/>
    </w:pPr>
    <w:rPr>
      <w:rFonts w:ascii="Times" w:hAnsi="Times"/>
      <w:kern w:val="0"/>
      <w:sz w:val="20"/>
      <w:szCs w:val="20"/>
    </w:rPr>
  </w:style>
  <w:style w:type="paragraph" w:styleId="a6">
    <w:name w:val="Normal (Web)"/>
    <w:basedOn w:val="a"/>
    <w:uiPriority w:val="99"/>
    <w:semiHidden/>
    <w:unhideWhenUsed/>
    <w:rsid w:val="00CF3357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8C193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193C"/>
    <w:rPr>
      <w:sz w:val="20"/>
      <w:szCs w:val="20"/>
    </w:rPr>
  </w:style>
  <w:style w:type="character" w:customStyle="1" w:styleId="a9">
    <w:name w:val="注释文本字符"/>
    <w:basedOn w:val="a0"/>
    <w:link w:val="a8"/>
    <w:uiPriority w:val="99"/>
    <w:semiHidden/>
    <w:rsid w:val="008C193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193C"/>
    <w:rPr>
      <w:b/>
      <w:bCs/>
    </w:rPr>
  </w:style>
  <w:style w:type="character" w:customStyle="1" w:styleId="ab">
    <w:name w:val="批注主题字符"/>
    <w:basedOn w:val="a9"/>
    <w:link w:val="aa"/>
    <w:uiPriority w:val="99"/>
    <w:semiHidden/>
    <w:rsid w:val="008C193C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2E2"/>
    <w:rPr>
      <w:rFonts w:ascii="Segoe UI" w:hAnsi="Segoe UI" w:cs="Segoe UI"/>
      <w:sz w:val="18"/>
      <w:szCs w:val="18"/>
    </w:rPr>
  </w:style>
  <w:style w:type="character" w:customStyle="1" w:styleId="a4">
    <w:name w:val="批注框文本字符"/>
    <w:basedOn w:val="a0"/>
    <w:link w:val="a3"/>
    <w:uiPriority w:val="99"/>
    <w:semiHidden/>
    <w:rsid w:val="007E12E2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CF3357"/>
    <w:pPr>
      <w:widowControl/>
      <w:ind w:firstLineChars="200" w:firstLine="420"/>
      <w:jc w:val="left"/>
    </w:pPr>
    <w:rPr>
      <w:rFonts w:ascii="Times" w:hAnsi="Times"/>
      <w:kern w:val="0"/>
      <w:sz w:val="20"/>
      <w:szCs w:val="20"/>
    </w:rPr>
  </w:style>
  <w:style w:type="paragraph" w:styleId="a6">
    <w:name w:val="Normal (Web)"/>
    <w:basedOn w:val="a"/>
    <w:uiPriority w:val="99"/>
    <w:semiHidden/>
    <w:unhideWhenUsed/>
    <w:rsid w:val="00CF3357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8C193C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8C193C"/>
    <w:rPr>
      <w:sz w:val="20"/>
      <w:szCs w:val="20"/>
    </w:rPr>
  </w:style>
  <w:style w:type="character" w:customStyle="1" w:styleId="a9">
    <w:name w:val="注释文本字符"/>
    <w:basedOn w:val="a0"/>
    <w:link w:val="a8"/>
    <w:uiPriority w:val="99"/>
    <w:semiHidden/>
    <w:rsid w:val="008C193C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8C193C"/>
    <w:rPr>
      <w:b/>
      <w:bCs/>
    </w:rPr>
  </w:style>
  <w:style w:type="character" w:customStyle="1" w:styleId="ab">
    <w:name w:val="批注主题字符"/>
    <w:basedOn w:val="a9"/>
    <w:link w:val="aa"/>
    <w:uiPriority w:val="99"/>
    <w:semiHidden/>
    <w:rsid w:val="008C193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9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9673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8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03683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microsoft.com/office/2011/relationships/commentsExtended" Target="commentsExtended.xml"/><Relationship Id="rId10" Type="http://schemas.microsoft.com/office/2011/relationships/people" Target="people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012E95-F859-C44E-81F6-4AF826B5A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439</Words>
  <Characters>2505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Yutao Gong</dc:creator>
  <cp:lastModifiedBy>Yutao Gong</cp:lastModifiedBy>
  <cp:revision>3</cp:revision>
  <dcterms:created xsi:type="dcterms:W3CDTF">2014-10-21T21:33:00Z</dcterms:created>
  <dcterms:modified xsi:type="dcterms:W3CDTF">2014-10-23T21:28:00Z</dcterms:modified>
</cp:coreProperties>
</file>