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595" w:rsidRPr="00DB1595" w:rsidRDefault="00DB1595" w:rsidP="00DB1595">
      <w:pPr>
        <w:jc w:val="center"/>
        <w:rPr>
          <w:rFonts w:ascii="Comic Sans MS" w:hAnsi="Comic Sans MS"/>
          <w:color w:val="000000" w:themeColor="text1"/>
          <w:sz w:val="36"/>
          <w:szCs w:val="36"/>
        </w:rPr>
      </w:pPr>
      <w:r w:rsidRPr="00DB1595">
        <w:rPr>
          <w:rFonts w:ascii="Comic Sans MS" w:hAnsi="Comic Sans MS"/>
          <w:color w:val="000000" w:themeColor="text1"/>
          <w:sz w:val="36"/>
          <w:szCs w:val="36"/>
        </w:rPr>
        <w:t>Membrane technology in co2 removal</w:t>
      </w:r>
    </w:p>
    <w:p w:rsidR="004D115F" w:rsidRPr="004D115F" w:rsidRDefault="004D115F" w:rsidP="004D115F">
      <w:pPr>
        <w:rPr>
          <w:rFonts w:ascii="Comic Sans MS" w:hAnsi="Comic Sans MS"/>
          <w:sz w:val="28"/>
          <w:szCs w:val="28"/>
        </w:rPr>
      </w:pPr>
      <w:r w:rsidRPr="004D115F">
        <w:rPr>
          <w:rFonts w:ascii="Comic Sans MS" w:hAnsi="Comic Sans MS"/>
          <w:color w:val="000000" w:themeColor="text1"/>
          <w:sz w:val="28"/>
          <w:szCs w:val="28"/>
        </w:rPr>
        <w:t>Next to its environmental impact, CO2 reduces the heating value of natural gas (</w:t>
      </w:r>
      <w:r w:rsidR="00DB1595">
        <w:rPr>
          <w:rFonts w:ascii="Comic Sans MS" w:hAnsi="Comic Sans MS"/>
          <w:color w:val="000000" w:themeColor="text1"/>
          <w:sz w:val="28"/>
          <w:szCs w:val="28"/>
        </w:rPr>
        <w:t xml:space="preserve">mainly </w:t>
      </w:r>
      <w:r w:rsidRPr="004D115F">
        <w:rPr>
          <w:rFonts w:ascii="Comic Sans MS" w:hAnsi="Comic Sans MS"/>
          <w:color w:val="000000" w:themeColor="text1"/>
          <w:sz w:val="28"/>
          <w:szCs w:val="28"/>
        </w:rPr>
        <w:t>CH4) in power plants and due to its acidic character, the presence of CO2 can lead to corrosion in equipment and pipelines. This makes the removal of Co2 from natural gas of crucial importance.</w:t>
      </w:r>
    </w:p>
    <w:p w:rsidR="004D115F" w:rsidRPr="004D115F" w:rsidRDefault="004D115F" w:rsidP="004D115F">
      <w:pPr>
        <w:rPr>
          <w:rFonts w:ascii="Comic Sans MS" w:hAnsi="Comic Sans MS"/>
          <w:color w:val="000000" w:themeColor="text1"/>
          <w:sz w:val="28"/>
          <w:szCs w:val="28"/>
        </w:rPr>
      </w:pPr>
      <w:r w:rsidRPr="004D115F">
        <w:rPr>
          <w:rFonts w:ascii="Comic Sans MS" w:hAnsi="Comic Sans MS"/>
          <w:color w:val="000000" w:themeColor="text1"/>
          <w:sz w:val="28"/>
          <w:szCs w:val="28"/>
        </w:rPr>
        <w:t xml:space="preserve">Traditional methods used to separate CO2 from gas mixtures are pressure swing adsorption, cryogenic distillation and the most frequently used method </w:t>
      </w:r>
      <w:r w:rsidR="00DB1595" w:rsidRPr="00DB1595">
        <w:rPr>
          <w:rFonts w:ascii="Comic Sans MS" w:hAnsi="Comic Sans MS"/>
          <w:color w:val="FF0000"/>
          <w:sz w:val="28"/>
          <w:szCs w:val="28"/>
        </w:rPr>
        <w:t xml:space="preserve">is </w:t>
      </w:r>
      <w:r w:rsidR="00DB1595">
        <w:rPr>
          <w:rFonts w:ascii="Comic Sans MS" w:hAnsi="Comic Sans MS"/>
          <w:color w:val="000000" w:themeColor="text1"/>
          <w:sz w:val="28"/>
          <w:szCs w:val="28"/>
        </w:rPr>
        <w:t>amine absorption</w:t>
      </w:r>
      <w:r w:rsidR="00DB1595" w:rsidRPr="00DB1595">
        <w:rPr>
          <w:rFonts w:ascii="Comic Sans MS" w:hAnsi="Comic Sans MS"/>
          <w:color w:val="FF0000"/>
          <w:sz w:val="28"/>
          <w:szCs w:val="28"/>
        </w:rPr>
        <w:t>; a</w:t>
      </w:r>
      <w:r w:rsidRPr="00DB1595">
        <w:rPr>
          <w:rFonts w:ascii="Comic Sans MS" w:hAnsi="Comic Sans MS"/>
          <w:color w:val="FF0000"/>
          <w:sz w:val="28"/>
          <w:szCs w:val="28"/>
        </w:rPr>
        <w:t>lso</w:t>
      </w:r>
      <w:r w:rsidR="00DB1595" w:rsidRPr="00DB1595">
        <w:rPr>
          <w:rFonts w:ascii="Comic Sans MS" w:hAnsi="Comic Sans MS"/>
          <w:color w:val="FF0000"/>
          <w:sz w:val="28"/>
          <w:szCs w:val="28"/>
        </w:rPr>
        <w:t>,</w:t>
      </w:r>
      <w:r w:rsidRPr="00DB1595">
        <w:rPr>
          <w:rFonts w:ascii="Comic Sans MS" w:hAnsi="Comic Sans MS"/>
          <w:color w:val="FF0000"/>
          <w:sz w:val="28"/>
          <w:szCs w:val="28"/>
        </w:rPr>
        <w:t xml:space="preserve"> </w:t>
      </w:r>
      <w:r w:rsidRPr="004D115F">
        <w:rPr>
          <w:rFonts w:ascii="Comic Sans MS" w:hAnsi="Comic Sans MS"/>
          <w:color w:val="000000" w:themeColor="text1"/>
          <w:sz w:val="28"/>
          <w:szCs w:val="28"/>
        </w:rPr>
        <w:t>membrane processes are frequently used for gas separation.</w:t>
      </w:r>
    </w:p>
    <w:p w:rsidR="00442F17" w:rsidRPr="004D115F" w:rsidRDefault="004D115F" w:rsidP="004D115F">
      <w:pPr>
        <w:rPr>
          <w:rFonts w:ascii="Comic Sans MS" w:hAnsi="Comic Sans MS"/>
          <w:color w:val="000000" w:themeColor="text1"/>
          <w:sz w:val="28"/>
          <w:szCs w:val="28"/>
        </w:rPr>
      </w:pPr>
      <w:r w:rsidRPr="004D115F">
        <w:rPr>
          <w:rFonts w:ascii="Comic Sans MS" w:hAnsi="Comic Sans MS"/>
          <w:color w:val="000000" w:themeColor="text1"/>
          <w:sz w:val="28"/>
          <w:szCs w:val="28"/>
        </w:rPr>
        <w:t>Energy  requirements  on  the  other  hand  significantly  benefit  the  use  of membrane  technology  over  other  technologies:  membrane  technology uses 70-75 kWh per ton of recovered CO2  compared to significantly higher values for pressure swing adsorption (160-180 kWh), cryogenic distillation (600-800 kWh) or amine absorption (330-340 kWh), making membrane technology an attractive alternative.</w:t>
      </w:r>
    </w:p>
    <w:p w:rsidR="004D115F" w:rsidRDefault="004D115F" w:rsidP="004D115F">
      <w:pPr>
        <w:rPr>
          <w:rFonts w:ascii="Comic Sans MS" w:hAnsi="Comic Sans MS"/>
          <w:b/>
          <w:bCs/>
          <w:color w:val="FF0000"/>
          <w:sz w:val="28"/>
          <w:szCs w:val="28"/>
          <w:u w:val="single"/>
          <w:lang w:bidi="ar-EG"/>
        </w:rPr>
      </w:pPr>
    </w:p>
    <w:p w:rsidR="004D115F" w:rsidRPr="004D115F" w:rsidRDefault="004D115F" w:rsidP="004D115F">
      <w:pPr>
        <w:rPr>
          <w:rFonts w:ascii="Comic Sans MS" w:hAnsi="Comic Sans MS"/>
          <w:b/>
          <w:bCs/>
          <w:color w:val="FF0000"/>
          <w:sz w:val="28"/>
          <w:szCs w:val="28"/>
          <w:u w:val="single"/>
          <w:lang w:bidi="ar-EG"/>
        </w:rPr>
      </w:pPr>
      <w:r w:rsidRPr="004D115F">
        <w:rPr>
          <w:rFonts w:ascii="Comic Sans MS" w:hAnsi="Comic Sans MS"/>
          <w:b/>
          <w:bCs/>
          <w:color w:val="FF0000"/>
          <w:sz w:val="28"/>
          <w:szCs w:val="28"/>
          <w:u w:val="single"/>
          <w:lang w:bidi="ar-EG"/>
        </w:rPr>
        <w:t>Fundamentals</w:t>
      </w:r>
    </w:p>
    <w:p w:rsidR="004D115F" w:rsidRDefault="004D115F" w:rsidP="004D115F">
      <w:pPr>
        <w:rPr>
          <w:rFonts w:ascii="Comic Sans MS" w:hAnsi="Comic Sans MS"/>
          <w:sz w:val="28"/>
          <w:szCs w:val="28"/>
        </w:rPr>
      </w:pPr>
      <w:r w:rsidRPr="004D115F">
        <w:rPr>
          <w:rFonts w:ascii="Comic Sans MS" w:hAnsi="Comic Sans MS"/>
          <w:sz w:val="28"/>
          <w:szCs w:val="28"/>
        </w:rPr>
        <w:t>Certain gases permeate or pass through the membrane more easily than others. This allows the more r</w:t>
      </w:r>
      <w:r w:rsidR="00DB1595">
        <w:rPr>
          <w:rFonts w:ascii="Comic Sans MS" w:hAnsi="Comic Sans MS"/>
          <w:sz w:val="28"/>
          <w:szCs w:val="28"/>
        </w:rPr>
        <w:t>apidly permeating “fast”</w:t>
      </w:r>
      <w:r w:rsidRPr="004D115F">
        <w:rPr>
          <w:rFonts w:ascii="Comic Sans MS" w:hAnsi="Comic Sans MS"/>
          <w:sz w:val="28"/>
          <w:szCs w:val="28"/>
        </w:rPr>
        <w:t xml:space="preserve"> components to be collected in one stream </w:t>
      </w:r>
      <w:r w:rsidR="00DB1595">
        <w:rPr>
          <w:rFonts w:ascii="Comic Sans MS" w:hAnsi="Comic Sans MS"/>
          <w:sz w:val="28"/>
          <w:szCs w:val="28"/>
        </w:rPr>
        <w:t>and the slower permeating “slow”</w:t>
      </w:r>
      <w:r w:rsidRPr="004D115F">
        <w:rPr>
          <w:rFonts w:ascii="Comic Sans MS" w:hAnsi="Comic Sans MS"/>
          <w:sz w:val="28"/>
          <w:szCs w:val="28"/>
        </w:rPr>
        <w:t xml:space="preserve"> components to be collected in a second stream. In natural gas treating</w:t>
      </w:r>
      <w:r w:rsidRPr="00543AA5">
        <w:rPr>
          <w:rFonts w:ascii="Comic Sans MS" w:hAnsi="Comic Sans MS"/>
          <w:color w:val="FF0000"/>
          <w:sz w:val="28"/>
          <w:szCs w:val="28"/>
        </w:rPr>
        <w:t>,</w:t>
      </w:r>
      <w:r w:rsidRPr="004D115F">
        <w:rPr>
          <w:rFonts w:ascii="Comic Sans MS" w:hAnsi="Comic Sans MS"/>
          <w:sz w:val="28"/>
          <w:szCs w:val="28"/>
        </w:rPr>
        <w:t xml:space="preserve"> CO2, hydrogen, helium, H2S, and water vapor are highly permeable gases, sometimes characterized as “fast” gas molecules that permeate to a greater extent across the membrane to the lower pressure side than do the “slower” gases (i.e., hydrocarbons).</w:t>
      </w:r>
    </w:p>
    <w:p w:rsidR="004D115F" w:rsidRPr="004D115F" w:rsidRDefault="004D115F" w:rsidP="004D115F">
      <w:pPr>
        <w:rPr>
          <w:rFonts w:ascii="Comic Sans MS" w:hAnsi="Comic Sans MS"/>
          <w:sz w:val="28"/>
          <w:szCs w:val="28"/>
        </w:rPr>
      </w:pPr>
      <w:r w:rsidRPr="00E002C7">
        <w:rPr>
          <w:noProof/>
          <w:lang w:eastAsia="en-GB"/>
        </w:rPr>
        <w:lastRenderedPageBreak/>
        <w:drawing>
          <wp:inline distT="0" distB="0" distL="0" distR="0" wp14:anchorId="47BE72A1" wp14:editId="70406BF8">
            <wp:extent cx="5629275" cy="3105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29275" cy="3105150"/>
                    </a:xfrm>
                    <a:prstGeom prst="rect">
                      <a:avLst/>
                    </a:prstGeom>
                  </pic:spPr>
                </pic:pic>
              </a:graphicData>
            </a:graphic>
          </wp:inline>
        </w:drawing>
      </w:r>
    </w:p>
    <w:p w:rsidR="004D115F" w:rsidRPr="004D115F" w:rsidRDefault="004D115F" w:rsidP="004D115F">
      <w:pPr>
        <w:rPr>
          <w:rFonts w:ascii="Comic Sans MS" w:hAnsi="Comic Sans MS"/>
          <w:sz w:val="28"/>
          <w:szCs w:val="28"/>
        </w:rPr>
      </w:pPr>
      <w:r w:rsidRPr="004D115F">
        <w:rPr>
          <w:rFonts w:ascii="Comic Sans MS" w:hAnsi="Comic Sans MS"/>
          <w:sz w:val="28"/>
          <w:szCs w:val="28"/>
        </w:rPr>
        <w:t xml:space="preserve">The driving force for permeation is the difference in partial pressure of a given component </w:t>
      </w:r>
      <w:r w:rsidR="00543AA5">
        <w:rPr>
          <w:rFonts w:ascii="Comic Sans MS" w:hAnsi="Comic Sans MS"/>
          <w:sz w:val="28"/>
          <w:szCs w:val="28"/>
        </w:rPr>
        <w:t>between the feed “high pressure”</w:t>
      </w:r>
      <w:r w:rsidRPr="004D115F">
        <w:rPr>
          <w:rFonts w:ascii="Comic Sans MS" w:hAnsi="Comic Sans MS"/>
          <w:sz w:val="28"/>
          <w:szCs w:val="28"/>
        </w:rPr>
        <w:t xml:space="preserve"> side</w:t>
      </w:r>
      <w:r w:rsidR="00543AA5">
        <w:rPr>
          <w:rFonts w:ascii="Comic Sans MS" w:hAnsi="Comic Sans MS"/>
          <w:sz w:val="28"/>
          <w:szCs w:val="28"/>
        </w:rPr>
        <w:t xml:space="preserve"> and </w:t>
      </w:r>
      <w:proofErr w:type="gramStart"/>
      <w:r w:rsidR="00543AA5">
        <w:rPr>
          <w:rFonts w:ascii="Comic Sans MS" w:hAnsi="Comic Sans MS"/>
          <w:sz w:val="28"/>
          <w:szCs w:val="28"/>
        </w:rPr>
        <w:t>the permeate</w:t>
      </w:r>
      <w:proofErr w:type="gramEnd"/>
      <w:r w:rsidR="00543AA5">
        <w:rPr>
          <w:rFonts w:ascii="Comic Sans MS" w:hAnsi="Comic Sans MS"/>
          <w:sz w:val="28"/>
          <w:szCs w:val="28"/>
        </w:rPr>
        <w:t xml:space="preserve"> “low pressure”</w:t>
      </w:r>
      <w:r w:rsidRPr="004D115F">
        <w:rPr>
          <w:rFonts w:ascii="Comic Sans MS" w:hAnsi="Comic Sans MS"/>
          <w:sz w:val="28"/>
          <w:szCs w:val="28"/>
        </w:rPr>
        <w:t xml:space="preserve"> side of the membrane. The greater the partial-pressure difference</w:t>
      </w:r>
      <w:r w:rsidR="00543AA5">
        <w:rPr>
          <w:rFonts w:ascii="Comic Sans MS" w:hAnsi="Comic Sans MS"/>
          <w:sz w:val="28"/>
          <w:szCs w:val="28"/>
        </w:rPr>
        <w:t>, the greater the driving force.</w:t>
      </w:r>
    </w:p>
    <w:p w:rsidR="004D115F" w:rsidRDefault="004D115F" w:rsidP="004D115F">
      <w:pPr>
        <w:rPr>
          <w:rFonts w:ascii="Comic Sans MS" w:hAnsi="Comic Sans MS"/>
          <w:sz w:val="28"/>
          <w:szCs w:val="28"/>
          <w:lang w:bidi="ar-EG"/>
        </w:rPr>
      </w:pPr>
    </w:p>
    <w:p w:rsidR="004D115F" w:rsidRPr="004D115F" w:rsidRDefault="004D115F" w:rsidP="004D115F">
      <w:pPr>
        <w:rPr>
          <w:rFonts w:ascii="Comic Sans MS" w:hAnsi="Comic Sans MS"/>
          <w:sz w:val="28"/>
          <w:szCs w:val="28"/>
          <w:lang w:bidi="ar-EG"/>
        </w:rPr>
      </w:pPr>
      <w:r w:rsidRPr="004D115F">
        <w:rPr>
          <w:rFonts w:ascii="Comic Sans MS" w:hAnsi="Comic Sans MS"/>
          <w:sz w:val="28"/>
          <w:szCs w:val="28"/>
          <w:lang w:bidi="ar-EG"/>
        </w:rPr>
        <w:t>The classical thermodynamics tells us nothing about the rate at which diffusion process take</w:t>
      </w:r>
      <w:r w:rsidR="00543AA5">
        <w:rPr>
          <w:rFonts w:ascii="Comic Sans MS" w:hAnsi="Comic Sans MS"/>
          <w:sz w:val="28"/>
          <w:szCs w:val="28"/>
          <w:lang w:bidi="ar-EG"/>
        </w:rPr>
        <w:t>s</w:t>
      </w:r>
      <w:r w:rsidRPr="004D115F">
        <w:rPr>
          <w:rFonts w:ascii="Comic Sans MS" w:hAnsi="Comic Sans MS"/>
          <w:sz w:val="28"/>
          <w:szCs w:val="28"/>
          <w:lang w:bidi="ar-EG"/>
        </w:rPr>
        <w:t xml:space="preserve"> place, but Fick’s law for solution-diffusion membrane</w:t>
      </w:r>
      <w:r w:rsidR="00543AA5">
        <w:rPr>
          <w:rFonts w:ascii="Comic Sans MS" w:hAnsi="Comic Sans MS"/>
          <w:sz w:val="28"/>
          <w:szCs w:val="28"/>
          <w:lang w:bidi="ar-EG"/>
        </w:rPr>
        <w:t xml:space="preserve">s in rectangular co-ordinates </w:t>
      </w:r>
      <w:r w:rsidR="00543AA5" w:rsidRPr="00543AA5">
        <w:rPr>
          <w:rFonts w:ascii="Comic Sans MS" w:hAnsi="Comic Sans MS"/>
          <w:color w:val="FF0000"/>
          <w:sz w:val="28"/>
          <w:szCs w:val="28"/>
          <w:lang w:bidi="ar-EG"/>
        </w:rPr>
        <w:t>do</w:t>
      </w:r>
    </w:p>
    <w:p w:rsidR="004D115F" w:rsidRPr="004D115F" w:rsidRDefault="004D115F" w:rsidP="004D115F">
      <w:pPr>
        <w:rPr>
          <w:rFonts w:ascii="Comic Sans MS" w:hAnsi="Comic Sans MS"/>
          <w:sz w:val="28"/>
          <w:szCs w:val="28"/>
          <w:lang w:bidi="ar-EG"/>
        </w:rPr>
      </w:pPr>
      <w:proofErr w:type="spellStart"/>
      <w:r w:rsidRPr="004D115F">
        <w:rPr>
          <w:rFonts w:ascii="Comic Sans MS" w:hAnsi="Comic Sans MS"/>
          <w:sz w:val="28"/>
          <w:szCs w:val="28"/>
          <w:lang w:bidi="ar-EG"/>
        </w:rPr>
        <w:t>J</w:t>
      </w:r>
      <w:r w:rsidRPr="004D115F">
        <w:rPr>
          <w:rFonts w:ascii="Comic Sans MS" w:hAnsi="Comic Sans MS"/>
          <w:sz w:val="28"/>
          <w:szCs w:val="28"/>
          <w:vertAlign w:val="subscript"/>
          <w:lang w:bidi="ar-EG"/>
        </w:rPr>
        <w:t>i</w:t>
      </w:r>
      <w:proofErr w:type="spellEnd"/>
      <w:proofErr w:type="gramStart"/>
      <w:r w:rsidRPr="004D115F">
        <w:rPr>
          <w:rFonts w:ascii="Comic Sans MS" w:hAnsi="Comic Sans MS"/>
          <w:sz w:val="28"/>
          <w:szCs w:val="28"/>
          <w:lang w:bidi="ar-EG"/>
        </w:rPr>
        <w:t>=(</w:t>
      </w:r>
      <w:proofErr w:type="gramEnd"/>
      <w:r w:rsidRPr="004D115F">
        <w:rPr>
          <w:rFonts w:ascii="Comic Sans MS" w:hAnsi="Comic Sans MS"/>
          <w:sz w:val="28"/>
          <w:szCs w:val="28"/>
          <w:lang w:bidi="ar-EG"/>
        </w:rPr>
        <w:t>S</w:t>
      </w:r>
      <w:r w:rsidRPr="004D115F">
        <w:rPr>
          <w:rFonts w:ascii="Comic Sans MS" w:hAnsi="Comic Sans MS"/>
          <w:sz w:val="28"/>
          <w:szCs w:val="28"/>
          <w:vertAlign w:val="subscript"/>
          <w:lang w:bidi="ar-EG"/>
        </w:rPr>
        <w:t>i</w:t>
      </w:r>
      <w:r w:rsidRPr="004D115F">
        <w:rPr>
          <w:rFonts w:ascii="Comic Sans MS" w:hAnsi="Comic Sans MS"/>
          <w:sz w:val="28"/>
          <w:szCs w:val="28"/>
          <w:lang w:bidi="ar-EG"/>
        </w:rPr>
        <w:t>*D</w:t>
      </w:r>
      <w:r w:rsidRPr="004D115F">
        <w:rPr>
          <w:rFonts w:ascii="Comic Sans MS" w:hAnsi="Comic Sans MS"/>
          <w:sz w:val="28"/>
          <w:szCs w:val="28"/>
          <w:vertAlign w:val="subscript"/>
          <w:lang w:bidi="ar-EG"/>
        </w:rPr>
        <w:t>i</w:t>
      </w:r>
      <w:r w:rsidRPr="004D115F">
        <w:rPr>
          <w:rFonts w:ascii="Comic Sans MS" w:hAnsi="Comic Sans MS"/>
          <w:sz w:val="28"/>
          <w:szCs w:val="28"/>
          <w:lang w:bidi="ar-EG"/>
        </w:rPr>
        <w:t>*P</w:t>
      </w:r>
      <w:r w:rsidRPr="004D115F">
        <w:rPr>
          <w:rFonts w:ascii="Comic Sans MS" w:hAnsi="Comic Sans MS"/>
          <w:sz w:val="28"/>
          <w:szCs w:val="28"/>
          <w:vertAlign w:val="subscript"/>
          <w:lang w:bidi="ar-EG"/>
        </w:rPr>
        <w:t>i</w:t>
      </w:r>
      <w:r w:rsidRPr="004D115F">
        <w:rPr>
          <w:rFonts w:ascii="Comic Sans MS" w:hAnsi="Comic Sans MS"/>
          <w:sz w:val="28"/>
          <w:szCs w:val="28"/>
          <w:lang w:bidi="ar-EG"/>
        </w:rPr>
        <w:t>)/l where,</w:t>
      </w:r>
    </w:p>
    <w:p w:rsidR="004D115F" w:rsidRPr="004D115F" w:rsidRDefault="004D115F" w:rsidP="004D115F">
      <w:pPr>
        <w:rPr>
          <w:rFonts w:ascii="Comic Sans MS" w:hAnsi="Comic Sans MS"/>
          <w:sz w:val="28"/>
          <w:szCs w:val="28"/>
          <w:lang w:bidi="ar-EG"/>
        </w:rPr>
      </w:pPr>
      <w:r w:rsidRPr="004D115F">
        <w:rPr>
          <w:rFonts w:ascii="Comic Sans MS" w:hAnsi="Comic Sans MS"/>
          <w:sz w:val="28"/>
          <w:szCs w:val="28"/>
          <w:lang w:bidi="ar-EG"/>
        </w:rPr>
        <w:t xml:space="preserve">J </w:t>
      </w:r>
      <w:r w:rsidRPr="004D115F">
        <w:rPr>
          <w:rFonts w:ascii="Comic Sans MS" w:hAnsi="Comic Sans MS" w:cs="Times New Roman"/>
          <w:sz w:val="28"/>
          <w:szCs w:val="28"/>
          <w:lang w:bidi="ar-EG"/>
        </w:rPr>
        <w:t>»</w:t>
      </w:r>
      <w:r w:rsidRPr="004D115F">
        <w:rPr>
          <w:rFonts w:ascii="Comic Sans MS" w:hAnsi="Comic Sans MS"/>
          <w:sz w:val="28"/>
          <w:szCs w:val="28"/>
          <w:lang w:bidi="ar-EG"/>
        </w:rPr>
        <w:t xml:space="preserve"> the flux of component; (the molar flow of component I through the membrane per unit area of membrane</w:t>
      </w:r>
      <w:r w:rsidR="00543AA5">
        <w:rPr>
          <w:rFonts w:ascii="Comic Sans MS" w:hAnsi="Comic Sans MS"/>
          <w:sz w:val="28"/>
          <w:szCs w:val="28"/>
          <w:lang w:bidi="ar-EG"/>
        </w:rPr>
        <w:t>.</w:t>
      </w:r>
      <w:r w:rsidRPr="004D115F">
        <w:rPr>
          <w:rFonts w:ascii="Comic Sans MS" w:hAnsi="Comic Sans MS"/>
          <w:sz w:val="28"/>
          <w:szCs w:val="28"/>
          <w:lang w:bidi="ar-EG"/>
        </w:rPr>
        <w:t>)</w:t>
      </w:r>
    </w:p>
    <w:p w:rsidR="004D115F" w:rsidRPr="004D115F" w:rsidRDefault="004D115F" w:rsidP="004D115F">
      <w:pPr>
        <w:rPr>
          <w:rFonts w:ascii="Comic Sans MS" w:hAnsi="Comic Sans MS"/>
          <w:sz w:val="28"/>
          <w:szCs w:val="28"/>
          <w:lang w:bidi="ar-EG"/>
        </w:rPr>
      </w:pPr>
      <w:r w:rsidRPr="004D115F">
        <w:rPr>
          <w:rFonts w:ascii="Comic Sans MS" w:hAnsi="Comic Sans MS"/>
          <w:sz w:val="28"/>
          <w:szCs w:val="28"/>
          <w:lang w:bidi="ar-EG"/>
        </w:rPr>
        <w:t xml:space="preserve">S </w:t>
      </w:r>
      <w:r w:rsidRPr="004D115F">
        <w:rPr>
          <w:rFonts w:ascii="Comic Sans MS" w:hAnsi="Comic Sans MS" w:cs="Times New Roman"/>
          <w:sz w:val="28"/>
          <w:szCs w:val="28"/>
          <w:lang w:bidi="ar-EG"/>
        </w:rPr>
        <w:t>»</w:t>
      </w:r>
      <w:r w:rsidRPr="004D115F">
        <w:rPr>
          <w:rFonts w:ascii="Comic Sans MS" w:hAnsi="Comic Sans MS"/>
          <w:sz w:val="28"/>
          <w:szCs w:val="28"/>
          <w:lang w:bidi="ar-EG"/>
        </w:rPr>
        <w:t xml:space="preserve"> solubility term</w:t>
      </w:r>
      <w:r w:rsidR="00543AA5">
        <w:rPr>
          <w:rFonts w:ascii="Comic Sans MS" w:hAnsi="Comic Sans MS"/>
          <w:sz w:val="28"/>
          <w:szCs w:val="28"/>
          <w:lang w:bidi="ar-EG"/>
        </w:rPr>
        <w:t>.</w:t>
      </w:r>
    </w:p>
    <w:p w:rsidR="004D115F" w:rsidRPr="004D115F" w:rsidRDefault="004D115F" w:rsidP="004D115F">
      <w:pPr>
        <w:rPr>
          <w:rFonts w:ascii="Comic Sans MS" w:hAnsi="Comic Sans MS"/>
          <w:sz w:val="28"/>
          <w:szCs w:val="28"/>
          <w:lang w:bidi="ar-EG"/>
        </w:rPr>
      </w:pPr>
      <w:r w:rsidRPr="004D115F">
        <w:rPr>
          <w:rFonts w:ascii="Comic Sans MS" w:hAnsi="Comic Sans MS"/>
          <w:sz w:val="28"/>
          <w:szCs w:val="28"/>
          <w:lang w:bidi="ar-EG"/>
        </w:rPr>
        <w:t xml:space="preserve">D </w:t>
      </w:r>
      <w:r w:rsidRPr="004D115F">
        <w:rPr>
          <w:rFonts w:ascii="Comic Sans MS" w:hAnsi="Comic Sans MS" w:cs="Times New Roman"/>
          <w:sz w:val="28"/>
          <w:szCs w:val="28"/>
          <w:lang w:bidi="ar-EG"/>
        </w:rPr>
        <w:t>»</w:t>
      </w:r>
      <w:r w:rsidRPr="004D115F">
        <w:rPr>
          <w:rFonts w:ascii="Comic Sans MS" w:hAnsi="Comic Sans MS"/>
          <w:sz w:val="28"/>
          <w:szCs w:val="28"/>
          <w:lang w:bidi="ar-EG"/>
        </w:rPr>
        <w:t xml:space="preserve"> diffusion co-efficient</w:t>
      </w:r>
      <w:r w:rsidR="00543AA5">
        <w:rPr>
          <w:rFonts w:ascii="Comic Sans MS" w:hAnsi="Comic Sans MS"/>
          <w:sz w:val="28"/>
          <w:szCs w:val="28"/>
          <w:lang w:bidi="ar-EG"/>
        </w:rPr>
        <w:t>.</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∆P » partial pressure difference across the membrane</w:t>
      </w:r>
      <w:r w:rsidR="00543AA5">
        <w:rPr>
          <w:rFonts w:ascii="Comic Sans MS" w:hAnsi="Comic Sans MS" w:cs="Times New Roman"/>
          <w:sz w:val="28"/>
          <w:szCs w:val="28"/>
          <w:lang w:bidi="ar-EG"/>
        </w:rPr>
        <w:t>.</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The term Pi/L is membrane and</w:t>
      </w:r>
      <w:r w:rsidR="00543AA5">
        <w:rPr>
          <w:rFonts w:ascii="Comic Sans MS" w:hAnsi="Comic Sans MS" w:cs="Times New Roman"/>
          <w:sz w:val="28"/>
          <w:szCs w:val="28"/>
          <w:lang w:bidi="ar-EG"/>
        </w:rPr>
        <w:t xml:space="preserve"> operating conditions dependent.</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w:t>
      </w:r>
      <w:r w:rsidR="00543AA5">
        <w:rPr>
          <w:rFonts w:ascii="Comic Sans MS" w:hAnsi="Comic Sans MS" w:cs="Times New Roman"/>
          <w:sz w:val="28"/>
          <w:szCs w:val="28"/>
          <w:lang w:bidi="ar-EG"/>
        </w:rPr>
        <w:t>P is process dependent.</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S, D depends on temperature and pressure.</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Selectivity α 1-2, the ratio of two permeabilities, P1/P2</w:t>
      </w:r>
      <w:r w:rsidR="00543AA5">
        <w:rPr>
          <w:rFonts w:ascii="Comic Sans MS" w:hAnsi="Comic Sans MS" w:cs="Times New Roman"/>
          <w:sz w:val="28"/>
          <w:szCs w:val="28"/>
          <w:lang w:bidi="ar-EG"/>
        </w:rPr>
        <w:t>.</w:t>
      </w:r>
    </w:p>
    <w:p w:rsidR="004D115F" w:rsidRPr="004D115F" w:rsidRDefault="00543AA5" w:rsidP="004D115F">
      <w:pPr>
        <w:rPr>
          <w:rFonts w:ascii="Comic Sans MS" w:hAnsi="Comic Sans MS" w:cs="Times New Roman"/>
          <w:sz w:val="28"/>
          <w:szCs w:val="28"/>
          <w:lang w:bidi="ar-EG"/>
        </w:rPr>
      </w:pPr>
      <w:r>
        <w:rPr>
          <w:rFonts w:ascii="Comic Sans MS" w:hAnsi="Comic Sans MS" w:cs="Times New Roman"/>
          <w:sz w:val="28"/>
          <w:szCs w:val="28"/>
          <w:lang w:bidi="ar-EG"/>
        </w:rPr>
        <w:t xml:space="preserve">A selectivity </w:t>
      </w:r>
      <w:r>
        <w:rPr>
          <w:rFonts w:ascii="Times New Roman" w:hAnsi="Times New Roman" w:cs="Times New Roman"/>
          <w:sz w:val="28"/>
          <w:szCs w:val="28"/>
          <w:lang w:bidi="ar-EG"/>
        </w:rPr>
        <w:t>α</w:t>
      </w:r>
      <w:r w:rsidR="004D115F" w:rsidRPr="004D115F">
        <w:rPr>
          <w:rFonts w:ascii="Comic Sans MS" w:hAnsi="Comic Sans MS" w:cs="Times New Roman"/>
          <w:sz w:val="28"/>
          <w:szCs w:val="28"/>
          <w:lang w:bidi="ar-EG"/>
        </w:rPr>
        <w:t xml:space="preserve"> of 20 for co2/CH4 means that co2 moves through the membrane 20 times faster than does methane.</w:t>
      </w:r>
    </w:p>
    <w:p w:rsidR="004D115F" w:rsidRPr="004D115F" w:rsidRDefault="004D115F">
      <w:pPr>
        <w:rPr>
          <w:rFonts w:ascii="Comic Sans MS" w:hAnsi="Comic Sans MS"/>
          <w:sz w:val="28"/>
          <w:szCs w:val="28"/>
        </w:rPr>
      </w:pPr>
    </w:p>
    <w:p w:rsidR="004D115F" w:rsidRPr="004D115F" w:rsidRDefault="004D115F" w:rsidP="004D115F">
      <w:pPr>
        <w:rPr>
          <w:rFonts w:ascii="Comic Sans MS" w:hAnsi="Comic Sans MS"/>
          <w:sz w:val="28"/>
          <w:szCs w:val="28"/>
        </w:rPr>
      </w:pPr>
      <w:r w:rsidRPr="004D115F">
        <w:rPr>
          <w:rFonts w:ascii="Comic Sans MS" w:hAnsi="Comic Sans MS"/>
          <w:sz w:val="28"/>
          <w:szCs w:val="28"/>
        </w:rPr>
        <w:t xml:space="preserve">The permeability coefficient, K, is a function of both the </w:t>
      </w:r>
      <w:r w:rsidR="00543AA5">
        <w:rPr>
          <w:rFonts w:ascii="Comic Sans MS" w:hAnsi="Comic Sans MS"/>
          <w:sz w:val="28"/>
          <w:szCs w:val="28"/>
        </w:rPr>
        <w:t>“</w:t>
      </w:r>
      <w:r w:rsidRPr="00543AA5">
        <w:rPr>
          <w:rFonts w:ascii="Comic Sans MS" w:hAnsi="Comic Sans MS"/>
          <w:sz w:val="28"/>
          <w:szCs w:val="28"/>
        </w:rPr>
        <w:t>solubility</w:t>
      </w:r>
      <w:r w:rsidR="00543AA5">
        <w:rPr>
          <w:rFonts w:ascii="Comic Sans MS" w:hAnsi="Comic Sans MS"/>
          <w:sz w:val="28"/>
          <w:szCs w:val="28"/>
        </w:rPr>
        <w:t>”</w:t>
      </w:r>
      <w:r w:rsidRPr="004D115F">
        <w:rPr>
          <w:rFonts w:ascii="Comic Sans MS" w:hAnsi="Comic Sans MS"/>
          <w:sz w:val="28"/>
          <w:szCs w:val="28"/>
        </w:rPr>
        <w:t xml:space="preserve"> and the </w:t>
      </w:r>
      <w:r w:rsidR="00543AA5">
        <w:rPr>
          <w:rFonts w:ascii="Comic Sans MS" w:hAnsi="Comic Sans MS"/>
          <w:sz w:val="28"/>
          <w:szCs w:val="28"/>
        </w:rPr>
        <w:t>“</w:t>
      </w:r>
      <w:r w:rsidRPr="00543AA5">
        <w:rPr>
          <w:rFonts w:ascii="Comic Sans MS" w:hAnsi="Comic Sans MS"/>
          <w:sz w:val="28"/>
          <w:szCs w:val="28"/>
        </w:rPr>
        <w:t>diffusivity</w:t>
      </w:r>
      <w:r w:rsidR="00543AA5">
        <w:rPr>
          <w:rFonts w:ascii="Comic Sans MS" w:hAnsi="Comic Sans MS"/>
          <w:sz w:val="28"/>
          <w:szCs w:val="28"/>
        </w:rPr>
        <w:t>”</w:t>
      </w:r>
      <w:r w:rsidRPr="004D115F">
        <w:rPr>
          <w:rFonts w:ascii="Comic Sans MS" w:hAnsi="Comic Sans MS"/>
          <w:sz w:val="28"/>
          <w:szCs w:val="28"/>
        </w:rPr>
        <w:t xml:space="preserve"> of the gas in the polymer matrix. </w:t>
      </w:r>
      <w:r w:rsidRPr="00543AA5">
        <w:rPr>
          <w:rFonts w:ascii="Comic Sans MS" w:hAnsi="Comic Sans MS"/>
          <w:color w:val="FF0000"/>
          <w:sz w:val="28"/>
          <w:szCs w:val="28"/>
        </w:rPr>
        <w:t>Several mathematical models are available that derive the permeability coefficients</w:t>
      </w:r>
      <w:r w:rsidRPr="004D115F">
        <w:rPr>
          <w:rFonts w:ascii="Comic Sans MS" w:hAnsi="Comic Sans MS"/>
          <w:sz w:val="28"/>
          <w:szCs w:val="28"/>
        </w:rPr>
        <w:t xml:space="preserve">. </w:t>
      </w:r>
    </w:p>
    <w:p w:rsidR="004D115F" w:rsidRPr="004D115F" w:rsidRDefault="004D115F" w:rsidP="004D115F">
      <w:pPr>
        <w:rPr>
          <w:rFonts w:ascii="Comic Sans MS" w:hAnsi="Comic Sans MS"/>
          <w:sz w:val="28"/>
          <w:szCs w:val="28"/>
        </w:rPr>
      </w:pPr>
      <w:r w:rsidRPr="004D115F">
        <w:rPr>
          <w:rFonts w:ascii="Comic Sans MS" w:hAnsi="Comic Sans MS"/>
          <w:sz w:val="28"/>
          <w:szCs w:val="28"/>
        </w:rPr>
        <w:t>Next to the permeability, the main factor to describe the performance of a membrane is its separation ability, called the selectivity α. The ideal selectivity  using  pure  gases  is  given  by  the  ratio  of  the  permeability coefficients  (Pi),  which  is,  when  assuming  solution-diffusion  to  occur, composed  of  a  diffusivity  selectivity  term  (DCO2/DCH4)  and  a  solubility selectivity term (SCO2/SCH4):</w:t>
      </w:r>
    </w:p>
    <w:p w:rsidR="004D115F" w:rsidRPr="004D115F" w:rsidRDefault="004D115F" w:rsidP="004D115F">
      <w:pPr>
        <w:rPr>
          <w:rFonts w:ascii="Comic Sans MS" w:hAnsi="Comic Sans MS"/>
          <w:sz w:val="28"/>
          <w:szCs w:val="28"/>
        </w:rPr>
      </w:pPr>
      <w:r w:rsidRPr="004D115F">
        <w:rPr>
          <w:rFonts w:ascii="Comic Sans MS" w:hAnsi="Comic Sans MS"/>
          <w:noProof/>
          <w:sz w:val="28"/>
          <w:szCs w:val="28"/>
          <w:lang w:eastAsia="en-GB"/>
        </w:rPr>
        <w:drawing>
          <wp:inline distT="0" distB="0" distL="0" distR="0" wp14:anchorId="23EA3F78" wp14:editId="6C91A493">
            <wp:extent cx="3067050" cy="1181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67050" cy="1181100"/>
                    </a:xfrm>
                    <a:prstGeom prst="rect">
                      <a:avLst/>
                    </a:prstGeom>
                  </pic:spPr>
                </pic:pic>
              </a:graphicData>
            </a:graphic>
          </wp:inline>
        </w:drawing>
      </w:r>
    </w:p>
    <w:p w:rsidR="004D115F" w:rsidRPr="004D115F" w:rsidRDefault="004D115F" w:rsidP="004D115F">
      <w:pPr>
        <w:rPr>
          <w:rFonts w:ascii="Comic Sans MS" w:hAnsi="Comic Sans MS"/>
          <w:sz w:val="28"/>
          <w:szCs w:val="28"/>
        </w:rPr>
      </w:pPr>
      <w:r w:rsidRPr="004D115F">
        <w:rPr>
          <w:rFonts w:ascii="Comic Sans MS" w:hAnsi="Comic Sans MS"/>
          <w:sz w:val="28"/>
          <w:szCs w:val="28"/>
        </w:rPr>
        <w:t>For gas mixtures</w:t>
      </w:r>
      <w:r w:rsidR="00543AA5" w:rsidRPr="00543AA5">
        <w:rPr>
          <w:rFonts w:ascii="Comic Sans MS" w:hAnsi="Comic Sans MS"/>
          <w:color w:val="FF0000"/>
          <w:sz w:val="28"/>
          <w:szCs w:val="28"/>
        </w:rPr>
        <w:t>,</w:t>
      </w:r>
      <w:r w:rsidRPr="004D115F">
        <w:rPr>
          <w:rFonts w:ascii="Comic Sans MS" w:hAnsi="Comic Sans MS"/>
          <w:sz w:val="28"/>
          <w:szCs w:val="28"/>
        </w:rPr>
        <w:t xml:space="preserve"> the feed composition has to be taken into account as well</w:t>
      </w:r>
      <w:r w:rsidR="00543AA5" w:rsidRPr="00543AA5">
        <w:rPr>
          <w:rFonts w:ascii="Comic Sans MS" w:hAnsi="Comic Sans MS"/>
          <w:color w:val="FF0000"/>
          <w:sz w:val="28"/>
          <w:szCs w:val="28"/>
        </w:rPr>
        <w:t>,</w:t>
      </w:r>
      <w:r w:rsidRPr="004D115F">
        <w:rPr>
          <w:rFonts w:ascii="Comic Sans MS" w:hAnsi="Comic Sans MS"/>
          <w:sz w:val="28"/>
          <w:szCs w:val="28"/>
        </w:rPr>
        <w:t xml:space="preserve"> and the membrane selectivity is expressed as:</w:t>
      </w:r>
    </w:p>
    <w:p w:rsidR="004D115F" w:rsidRPr="004D115F" w:rsidRDefault="004D115F" w:rsidP="004D115F">
      <w:pPr>
        <w:rPr>
          <w:rFonts w:ascii="Comic Sans MS" w:hAnsi="Comic Sans MS"/>
          <w:sz w:val="28"/>
          <w:szCs w:val="28"/>
        </w:rPr>
      </w:pPr>
      <w:r w:rsidRPr="004D115F">
        <w:rPr>
          <w:rFonts w:ascii="Comic Sans MS" w:hAnsi="Comic Sans MS"/>
          <w:noProof/>
          <w:sz w:val="28"/>
          <w:szCs w:val="28"/>
          <w:lang w:eastAsia="en-GB"/>
        </w:rPr>
        <w:drawing>
          <wp:inline distT="0" distB="0" distL="0" distR="0" wp14:anchorId="2A638E45" wp14:editId="4855B213">
            <wp:extent cx="1914525" cy="971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14525" cy="971550"/>
                    </a:xfrm>
                    <a:prstGeom prst="rect">
                      <a:avLst/>
                    </a:prstGeom>
                  </pic:spPr>
                </pic:pic>
              </a:graphicData>
            </a:graphic>
          </wp:inline>
        </w:drawing>
      </w:r>
    </w:p>
    <w:p w:rsidR="004D115F" w:rsidRPr="004D115F" w:rsidRDefault="004D115F" w:rsidP="004D115F">
      <w:pPr>
        <w:rPr>
          <w:rFonts w:ascii="Comic Sans MS" w:hAnsi="Comic Sans MS" w:cs="Times New Roman"/>
          <w:b/>
          <w:bCs/>
          <w:sz w:val="28"/>
          <w:szCs w:val="28"/>
          <w:u w:val="single"/>
          <w:lang w:bidi="ar-EG"/>
        </w:rPr>
      </w:pPr>
      <w:r w:rsidRPr="004D115F">
        <w:rPr>
          <w:rFonts w:ascii="Comic Sans MS" w:hAnsi="Comic Sans MS"/>
          <w:sz w:val="28"/>
          <w:szCs w:val="28"/>
        </w:rPr>
        <w:t xml:space="preserve">Where Yi is the concentration of component </w:t>
      </w:r>
      <w:r w:rsidR="00543AA5">
        <w:rPr>
          <w:rFonts w:ascii="Comic Sans MS" w:hAnsi="Comic Sans MS"/>
          <w:sz w:val="28"/>
          <w:szCs w:val="28"/>
        </w:rPr>
        <w:t>(</w:t>
      </w:r>
      <w:proofErr w:type="spellStart"/>
      <w:r w:rsidRPr="004D115F">
        <w:rPr>
          <w:rFonts w:ascii="Comic Sans MS" w:hAnsi="Comic Sans MS"/>
          <w:sz w:val="28"/>
          <w:szCs w:val="28"/>
        </w:rPr>
        <w:t>i</w:t>
      </w:r>
      <w:proofErr w:type="spellEnd"/>
      <w:r w:rsidR="00543AA5">
        <w:rPr>
          <w:rFonts w:ascii="Comic Sans MS" w:hAnsi="Comic Sans MS"/>
          <w:sz w:val="28"/>
          <w:szCs w:val="28"/>
        </w:rPr>
        <w:t>)</w:t>
      </w:r>
      <w:r w:rsidRPr="004D115F">
        <w:rPr>
          <w:rFonts w:ascii="Comic Sans MS" w:hAnsi="Comic Sans MS"/>
          <w:sz w:val="28"/>
          <w:szCs w:val="28"/>
        </w:rPr>
        <w:t xml:space="preserve"> in the permeate stream and Xi is the concentration of component </w:t>
      </w:r>
      <w:r w:rsidR="00543AA5">
        <w:rPr>
          <w:rFonts w:ascii="Comic Sans MS" w:hAnsi="Comic Sans MS"/>
          <w:sz w:val="28"/>
          <w:szCs w:val="28"/>
        </w:rPr>
        <w:t>(</w:t>
      </w:r>
      <w:proofErr w:type="spellStart"/>
      <w:r w:rsidRPr="004D115F">
        <w:rPr>
          <w:rFonts w:ascii="Comic Sans MS" w:hAnsi="Comic Sans MS"/>
          <w:sz w:val="28"/>
          <w:szCs w:val="28"/>
        </w:rPr>
        <w:t>i</w:t>
      </w:r>
      <w:proofErr w:type="spellEnd"/>
      <w:r w:rsidR="00543AA5">
        <w:rPr>
          <w:rFonts w:ascii="Comic Sans MS" w:hAnsi="Comic Sans MS"/>
          <w:sz w:val="28"/>
          <w:szCs w:val="28"/>
        </w:rPr>
        <w:t>)</w:t>
      </w:r>
      <w:r w:rsidRPr="004D115F">
        <w:rPr>
          <w:rFonts w:ascii="Comic Sans MS" w:hAnsi="Comic Sans MS"/>
          <w:sz w:val="28"/>
          <w:szCs w:val="28"/>
        </w:rPr>
        <w:t xml:space="preserve"> in the feed.</w:t>
      </w:r>
    </w:p>
    <w:p w:rsidR="004D115F" w:rsidRPr="004D115F" w:rsidRDefault="004D115F" w:rsidP="004D115F">
      <w:pPr>
        <w:rPr>
          <w:rFonts w:ascii="Comic Sans MS" w:hAnsi="Comic Sans MS"/>
          <w:sz w:val="28"/>
          <w:szCs w:val="28"/>
        </w:rPr>
      </w:pPr>
      <w:r w:rsidRPr="004D115F">
        <w:rPr>
          <w:rFonts w:ascii="Comic Sans MS" w:hAnsi="Comic Sans MS"/>
          <w:sz w:val="28"/>
          <w:szCs w:val="28"/>
        </w:rPr>
        <w:t>Selectivity refers to the ratio of the permeation rates of a fast gas (CO2) and a slow gas (methane or other hydrocarbon). The selectivity of CO2 to methane determines the efficiency of the separation and the methane recovery.</w:t>
      </w:r>
    </w:p>
    <w:p w:rsidR="004D115F" w:rsidRPr="004D115F" w:rsidRDefault="004D115F" w:rsidP="004D115F">
      <w:pPr>
        <w:rPr>
          <w:rFonts w:ascii="Comic Sans MS" w:hAnsi="Comic Sans MS"/>
          <w:sz w:val="28"/>
          <w:szCs w:val="28"/>
        </w:rPr>
      </w:pPr>
      <w:r w:rsidRPr="004D115F">
        <w:rPr>
          <w:rFonts w:ascii="Comic Sans MS" w:hAnsi="Comic Sans MS"/>
          <w:noProof/>
          <w:sz w:val="28"/>
          <w:szCs w:val="28"/>
          <w:lang w:eastAsia="en-GB"/>
        </w:rPr>
        <w:lastRenderedPageBreak/>
        <w:drawing>
          <wp:inline distT="0" distB="0" distL="0" distR="0" wp14:anchorId="1A9D67E9" wp14:editId="23A8036E">
            <wp:extent cx="4219575" cy="2867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19575" cy="2867025"/>
                    </a:xfrm>
                    <a:prstGeom prst="rect">
                      <a:avLst/>
                    </a:prstGeom>
                  </pic:spPr>
                </pic:pic>
              </a:graphicData>
            </a:graphic>
          </wp:inline>
        </w:drawing>
      </w:r>
    </w:p>
    <w:p w:rsidR="004D115F" w:rsidRPr="004D115F" w:rsidRDefault="004D115F">
      <w:pPr>
        <w:rPr>
          <w:rFonts w:ascii="Comic Sans MS" w:hAnsi="Comic Sans MS"/>
          <w:sz w:val="28"/>
          <w:szCs w:val="28"/>
        </w:rPr>
      </w:pPr>
    </w:p>
    <w:p w:rsidR="004D115F" w:rsidRPr="004D115F" w:rsidRDefault="004D115F" w:rsidP="004D115F">
      <w:pPr>
        <w:rPr>
          <w:rFonts w:ascii="Comic Sans MS" w:hAnsi="Comic Sans MS"/>
          <w:color w:val="C00000"/>
          <w:sz w:val="28"/>
          <w:szCs w:val="28"/>
          <w:u w:val="single"/>
        </w:rPr>
      </w:pPr>
      <w:r w:rsidRPr="004D115F">
        <w:rPr>
          <w:rFonts w:ascii="Comic Sans MS" w:hAnsi="Comic Sans MS"/>
          <w:color w:val="C00000"/>
          <w:sz w:val="28"/>
          <w:szCs w:val="28"/>
          <w:u w:val="single"/>
        </w:rPr>
        <w:t>Membrane structure</w:t>
      </w:r>
    </w:p>
    <w:p w:rsidR="004D115F" w:rsidRPr="004D115F" w:rsidRDefault="004D115F" w:rsidP="004D115F">
      <w:pPr>
        <w:rPr>
          <w:rFonts w:ascii="Comic Sans MS" w:hAnsi="Comic Sans MS"/>
          <w:sz w:val="28"/>
          <w:szCs w:val="28"/>
        </w:rPr>
      </w:pPr>
      <w:r w:rsidRPr="004D115F">
        <w:rPr>
          <w:rFonts w:ascii="Comic Sans MS" w:hAnsi="Comic Sans MS"/>
          <w:sz w:val="28"/>
          <w:szCs w:val="28"/>
        </w:rPr>
        <w:t>Membranes can be used to separate other gaseous components such as H2S, N2, He, and water vapor from non-associated or associated gas stream under a partial pressure differential.</w:t>
      </w:r>
    </w:p>
    <w:tbl>
      <w:tblPr>
        <w:tblStyle w:val="TableGrid"/>
        <w:tblW w:w="0" w:type="auto"/>
        <w:tblLook w:val="04A0" w:firstRow="1" w:lastRow="0" w:firstColumn="1" w:lastColumn="0" w:noHBand="0" w:noVBand="1"/>
      </w:tblPr>
      <w:tblGrid>
        <w:gridCol w:w="3681"/>
        <w:gridCol w:w="3402"/>
        <w:gridCol w:w="2551"/>
      </w:tblGrid>
      <w:tr w:rsidR="004D115F" w:rsidRPr="004D115F" w:rsidTr="00D85D4C">
        <w:trPr>
          <w:trHeight w:val="727"/>
        </w:trPr>
        <w:tc>
          <w:tcPr>
            <w:tcW w:w="368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Typical membrane used</w:t>
            </w:r>
          </w:p>
        </w:tc>
        <w:tc>
          <w:tcPr>
            <w:tcW w:w="3402"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Category</w:t>
            </w:r>
          </w:p>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preferred polymer material</w:t>
            </w:r>
          </w:p>
        </w:tc>
        <w:tc>
          <w:tcPr>
            <w:tcW w:w="255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Component to be permeated</w:t>
            </w:r>
          </w:p>
        </w:tc>
      </w:tr>
      <w:tr w:rsidR="004D115F" w:rsidRPr="004D115F" w:rsidTr="00D85D4C">
        <w:tc>
          <w:tcPr>
            <w:tcW w:w="368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Cellulose acetate, polyimide</w:t>
            </w:r>
          </w:p>
          <w:p w:rsidR="004D115F" w:rsidRPr="004D115F" w:rsidRDefault="004D115F" w:rsidP="00D85D4C">
            <w:pPr>
              <w:jc w:val="center"/>
              <w:rPr>
                <w:rFonts w:ascii="Comic Sans MS" w:hAnsi="Comic Sans MS"/>
                <w:sz w:val="28"/>
                <w:szCs w:val="28"/>
              </w:rPr>
            </w:pPr>
          </w:p>
        </w:tc>
        <w:tc>
          <w:tcPr>
            <w:tcW w:w="3402"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Glass</w:t>
            </w:r>
          </w:p>
        </w:tc>
        <w:tc>
          <w:tcPr>
            <w:tcW w:w="255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Co2</w:t>
            </w:r>
          </w:p>
        </w:tc>
      </w:tr>
      <w:tr w:rsidR="004D115F" w:rsidRPr="004D115F" w:rsidTr="00D85D4C">
        <w:trPr>
          <w:trHeight w:val="716"/>
        </w:trPr>
        <w:tc>
          <w:tcPr>
            <w:tcW w:w="368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Cellulose acetate, ether-amide block</w:t>
            </w:r>
          </w:p>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Copolymer</w:t>
            </w:r>
          </w:p>
        </w:tc>
        <w:tc>
          <w:tcPr>
            <w:tcW w:w="3402"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Glass and rubber</w:t>
            </w:r>
          </w:p>
        </w:tc>
        <w:tc>
          <w:tcPr>
            <w:tcW w:w="255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H2s</w:t>
            </w:r>
          </w:p>
        </w:tc>
      </w:tr>
      <w:tr w:rsidR="004D115F" w:rsidRPr="004D115F" w:rsidTr="00D85D4C">
        <w:trPr>
          <w:trHeight w:val="415"/>
        </w:trPr>
        <w:tc>
          <w:tcPr>
            <w:tcW w:w="368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 xml:space="preserve">Polyimide, </w:t>
            </w:r>
            <w:proofErr w:type="spellStart"/>
            <w:r w:rsidRPr="004D115F">
              <w:rPr>
                <w:rFonts w:ascii="Comic Sans MS" w:hAnsi="Comic Sans MS"/>
                <w:sz w:val="28"/>
                <w:szCs w:val="28"/>
              </w:rPr>
              <w:t>perfluor</w:t>
            </w:r>
            <w:proofErr w:type="spellEnd"/>
            <w:r w:rsidRPr="004D115F">
              <w:rPr>
                <w:rFonts w:ascii="Comic Sans MS" w:hAnsi="Comic Sans MS"/>
                <w:sz w:val="28"/>
                <w:szCs w:val="28"/>
              </w:rPr>
              <w:t xml:space="preserve"> polymers</w:t>
            </w:r>
          </w:p>
        </w:tc>
        <w:tc>
          <w:tcPr>
            <w:tcW w:w="3402"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Glass</w:t>
            </w:r>
          </w:p>
        </w:tc>
        <w:tc>
          <w:tcPr>
            <w:tcW w:w="255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N2</w:t>
            </w:r>
          </w:p>
        </w:tc>
      </w:tr>
      <w:tr w:rsidR="004D115F" w:rsidRPr="004D115F" w:rsidTr="00D85D4C">
        <w:trPr>
          <w:trHeight w:val="421"/>
        </w:trPr>
        <w:tc>
          <w:tcPr>
            <w:tcW w:w="368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Many</w:t>
            </w:r>
          </w:p>
        </w:tc>
        <w:tc>
          <w:tcPr>
            <w:tcW w:w="3402"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Glass and rubber</w:t>
            </w:r>
          </w:p>
        </w:tc>
        <w:tc>
          <w:tcPr>
            <w:tcW w:w="2551" w:type="dxa"/>
          </w:tcPr>
          <w:p w:rsidR="004D115F" w:rsidRPr="004D115F" w:rsidRDefault="004D115F" w:rsidP="00D85D4C">
            <w:pPr>
              <w:jc w:val="center"/>
              <w:rPr>
                <w:rFonts w:ascii="Comic Sans MS" w:hAnsi="Comic Sans MS"/>
                <w:sz w:val="28"/>
                <w:szCs w:val="28"/>
              </w:rPr>
            </w:pPr>
            <w:r w:rsidRPr="004D115F">
              <w:rPr>
                <w:rFonts w:ascii="Comic Sans MS" w:hAnsi="Comic Sans MS"/>
                <w:sz w:val="28"/>
                <w:szCs w:val="28"/>
              </w:rPr>
              <w:t>Water vapor</w:t>
            </w:r>
          </w:p>
        </w:tc>
      </w:tr>
    </w:tbl>
    <w:p w:rsidR="004D115F" w:rsidRPr="004D115F" w:rsidRDefault="004D115F" w:rsidP="004D115F">
      <w:pPr>
        <w:rPr>
          <w:rFonts w:ascii="Comic Sans MS" w:hAnsi="Comic Sans MS"/>
          <w:sz w:val="28"/>
          <w:szCs w:val="28"/>
        </w:rPr>
      </w:pPr>
    </w:p>
    <w:p w:rsidR="004D115F" w:rsidRPr="004D115F" w:rsidRDefault="004D115F" w:rsidP="004D115F">
      <w:pPr>
        <w:rPr>
          <w:rFonts w:ascii="Comic Sans MS" w:hAnsi="Comic Sans MS"/>
          <w:sz w:val="28"/>
          <w:szCs w:val="28"/>
        </w:rPr>
      </w:pPr>
      <w:r w:rsidRPr="004D115F">
        <w:rPr>
          <w:rFonts w:ascii="Comic Sans MS" w:hAnsi="Comic Sans MS"/>
          <w:sz w:val="28"/>
          <w:szCs w:val="28"/>
        </w:rPr>
        <w:t>The table shows typical membrane materials that can be used to separate the impurities from natural gas.</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sz w:val="28"/>
          <w:szCs w:val="28"/>
        </w:rPr>
        <w:t xml:space="preserve">Membrane uses include dehydration, fuel gas conditioning and bulk </w:t>
      </w:r>
      <w:r w:rsidRPr="004769F3">
        <w:rPr>
          <w:rFonts w:ascii="Comic Sans MS" w:hAnsi="Comic Sans MS"/>
          <w:color w:val="FF0000"/>
          <w:sz w:val="28"/>
          <w:szCs w:val="28"/>
        </w:rPr>
        <w:t>co2 removal which is the</w:t>
      </w:r>
      <w:r w:rsidRPr="004D115F">
        <w:rPr>
          <w:rFonts w:ascii="Comic Sans MS" w:hAnsi="Comic Sans MS"/>
          <w:sz w:val="28"/>
          <w:szCs w:val="28"/>
        </w:rPr>
        <w:t xml:space="preserve"> most important application. The membrane market share is about 2%, essentially all for CO2 removal. This fraction will likely increase because </w:t>
      </w:r>
      <w:r w:rsidRPr="004D115F">
        <w:rPr>
          <w:rFonts w:ascii="Comic Sans MS" w:hAnsi="Comic Sans MS"/>
          <w:sz w:val="28"/>
          <w:szCs w:val="28"/>
        </w:rPr>
        <w:lastRenderedPageBreak/>
        <w:t>other applications of membranes in the natural gas processing industry are under development</w:t>
      </w:r>
      <w:r w:rsidRPr="004D115F">
        <w:rPr>
          <w:rFonts w:ascii="Comic Sans MS" w:hAnsi="Comic Sans MS" w:cs="Times New Roman"/>
          <w:sz w:val="28"/>
          <w:szCs w:val="28"/>
          <w:lang w:bidi="ar-EG"/>
        </w:rPr>
        <w:t>.</w:t>
      </w:r>
    </w:p>
    <w:p w:rsidR="004D115F" w:rsidRPr="004D115F" w:rsidRDefault="004D115F" w:rsidP="004D115F">
      <w:pPr>
        <w:rPr>
          <w:rFonts w:ascii="Comic Sans MS" w:hAnsi="Comic Sans MS"/>
          <w:sz w:val="28"/>
          <w:szCs w:val="28"/>
        </w:rPr>
      </w:pPr>
      <w:r w:rsidRPr="004D115F">
        <w:rPr>
          <w:rFonts w:ascii="Comic Sans MS" w:hAnsi="Comic Sans MS" w:cs="Times New Roman"/>
          <w:sz w:val="28"/>
          <w:szCs w:val="28"/>
          <w:lang w:bidi="ar-EG"/>
        </w:rPr>
        <w:t xml:space="preserve">Many different types of membranes have been developed for industrial separation, but for CO2 removal, the industry standard is presently cellulose acetate. </w:t>
      </w:r>
    </w:p>
    <w:p w:rsidR="004D115F" w:rsidRPr="004D115F" w:rsidRDefault="004D115F" w:rsidP="004D115F">
      <w:pPr>
        <w:rPr>
          <w:rFonts w:ascii="Comic Sans MS" w:hAnsi="Comic Sans MS" w:cs="Times New Roman"/>
          <w:b/>
          <w:bCs/>
          <w:sz w:val="28"/>
          <w:szCs w:val="28"/>
          <w:u w:val="single"/>
          <w:lang w:bidi="ar-EG"/>
        </w:rPr>
      </w:pPr>
      <w:r w:rsidRPr="004D115F">
        <w:rPr>
          <w:rFonts w:ascii="Comic Sans MS" w:hAnsi="Comic Sans MS" w:cs="Times New Roman"/>
          <w:b/>
          <w:bCs/>
          <w:sz w:val="28"/>
          <w:szCs w:val="28"/>
          <w:u w:val="single"/>
          <w:lang w:bidi="ar-EG"/>
        </w:rPr>
        <w:t>Membrane composition</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 xml:space="preserve">A thin layer (0.1-0.5) ή m of cellulose acetate is on top of </w:t>
      </w:r>
      <w:r w:rsidR="004769F3">
        <w:rPr>
          <w:rFonts w:ascii="Comic Sans MS" w:hAnsi="Comic Sans MS" w:cs="Times New Roman"/>
          <w:sz w:val="28"/>
          <w:szCs w:val="28"/>
          <w:lang w:bidi="ar-EG"/>
        </w:rPr>
        <w:t xml:space="preserve">a </w:t>
      </w:r>
      <w:r w:rsidRPr="004D115F">
        <w:rPr>
          <w:rFonts w:ascii="Comic Sans MS" w:hAnsi="Comic Sans MS" w:cs="Times New Roman"/>
          <w:sz w:val="28"/>
          <w:szCs w:val="28"/>
          <w:lang w:bidi="ar-EG"/>
        </w:rPr>
        <w:t>thicker layer of a porous support material. Permeate compounds dissolve into the membrane, diffuse across it, then travel through the inactive support material. The membranes are thin to maximize mass transfer, minimize surface area and cost. The support layer is necessary to support the needed mechanical strength.</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Commercial membrane configuration</w:t>
      </w:r>
      <w:r w:rsidR="004769F3" w:rsidRPr="004769F3">
        <w:rPr>
          <w:rFonts w:ascii="Comic Sans MS" w:hAnsi="Comic Sans MS" w:cs="Times New Roman"/>
          <w:color w:val="FF0000"/>
          <w:sz w:val="28"/>
          <w:szCs w:val="28"/>
          <w:lang w:bidi="ar-EG"/>
        </w:rPr>
        <w:t>s</w:t>
      </w:r>
      <w:r w:rsidRPr="004D115F">
        <w:rPr>
          <w:rFonts w:ascii="Comic Sans MS" w:hAnsi="Comic Sans MS" w:cs="Times New Roman"/>
          <w:sz w:val="28"/>
          <w:szCs w:val="28"/>
          <w:lang w:bidi="ar-EG"/>
        </w:rPr>
        <w:t xml:space="preserve"> are either hollow fiber elements or f</w:t>
      </w:r>
      <w:r w:rsidR="004769F3">
        <w:rPr>
          <w:rFonts w:ascii="Comic Sans MS" w:hAnsi="Comic Sans MS" w:cs="Times New Roman"/>
          <w:sz w:val="28"/>
          <w:szCs w:val="28"/>
          <w:lang w:bidi="ar-EG"/>
        </w:rPr>
        <w:t>lat sheets wrapped into spirally</w:t>
      </w:r>
      <w:r w:rsidRPr="004D115F">
        <w:rPr>
          <w:rFonts w:ascii="Comic Sans MS" w:hAnsi="Comic Sans MS" w:cs="Times New Roman"/>
          <w:sz w:val="28"/>
          <w:szCs w:val="28"/>
          <w:lang w:bidi="ar-EG"/>
        </w:rPr>
        <w:t xml:space="preserve"> wound elements. </w:t>
      </w:r>
    </w:p>
    <w:p w:rsidR="004D115F" w:rsidRPr="004D115F" w:rsidRDefault="004D115F" w:rsidP="004D115F">
      <w:pPr>
        <w:rPr>
          <w:rFonts w:ascii="Comic Sans MS" w:hAnsi="Comic Sans MS" w:cs="Times New Roman"/>
          <w:color w:val="C00000"/>
          <w:sz w:val="28"/>
          <w:szCs w:val="28"/>
          <w:lang w:bidi="ar-EG"/>
        </w:rPr>
      </w:pPr>
      <w:r w:rsidRPr="004D115F">
        <w:rPr>
          <w:rFonts w:ascii="Comic Sans MS" w:hAnsi="Comic Sans MS" w:cs="Times New Roman"/>
          <w:color w:val="C00000"/>
          <w:sz w:val="28"/>
          <w:szCs w:val="28"/>
          <w:lang w:bidi="ar-EG"/>
        </w:rPr>
        <w:t>Spiral wound membrane structure</w:t>
      </w:r>
    </w:p>
    <w:p w:rsidR="004D115F" w:rsidRPr="004D115F" w:rsidRDefault="004D115F" w:rsidP="004D115F">
      <w:pPr>
        <w:rPr>
          <w:rFonts w:ascii="Comic Sans MS" w:hAnsi="Comic Sans MS"/>
          <w:sz w:val="28"/>
          <w:szCs w:val="28"/>
        </w:rPr>
      </w:pPr>
    </w:p>
    <w:p w:rsidR="004D115F" w:rsidRPr="004D115F" w:rsidRDefault="004D115F" w:rsidP="004D115F">
      <w:pPr>
        <w:rPr>
          <w:rFonts w:ascii="Comic Sans MS" w:hAnsi="Comic Sans MS"/>
          <w:sz w:val="28"/>
          <w:szCs w:val="28"/>
        </w:rPr>
      </w:pPr>
    </w:p>
    <w:p w:rsidR="004D115F" w:rsidRPr="004D115F" w:rsidRDefault="004D115F" w:rsidP="004D115F">
      <w:pPr>
        <w:rPr>
          <w:rFonts w:ascii="Comic Sans MS" w:hAnsi="Comic Sans MS"/>
          <w:sz w:val="28"/>
          <w:szCs w:val="28"/>
        </w:rPr>
      </w:pPr>
      <w:r w:rsidRPr="004D115F">
        <w:rPr>
          <w:rFonts w:ascii="Comic Sans MS" w:hAnsi="Comic Sans MS" w:cs="Narkisim"/>
          <w:noProof/>
          <w:sz w:val="28"/>
          <w:szCs w:val="28"/>
          <w:lang w:eastAsia="en-GB"/>
        </w:rPr>
        <w:drawing>
          <wp:inline distT="0" distB="0" distL="0" distR="0" wp14:anchorId="347C8638" wp14:editId="2835E225">
            <wp:extent cx="6659880" cy="366522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59880" cy="3665220"/>
                    </a:xfrm>
                    <a:prstGeom prst="rect">
                      <a:avLst/>
                    </a:prstGeom>
                  </pic:spPr>
                </pic:pic>
              </a:graphicData>
            </a:graphic>
          </wp:inline>
        </w:drawing>
      </w:r>
      <w:r w:rsidRPr="004D115F">
        <w:rPr>
          <w:rFonts w:ascii="Comic Sans MS" w:hAnsi="Comic Sans MS"/>
          <w:sz w:val="28"/>
          <w:szCs w:val="28"/>
        </w:rPr>
        <w:t xml:space="preserve"> </w:t>
      </w:r>
    </w:p>
    <w:p w:rsidR="004D115F" w:rsidRPr="004D115F" w:rsidRDefault="004D115F" w:rsidP="004D115F">
      <w:pPr>
        <w:rPr>
          <w:rFonts w:ascii="Comic Sans MS" w:hAnsi="Comic Sans MS"/>
          <w:sz w:val="28"/>
          <w:szCs w:val="28"/>
        </w:rPr>
      </w:pPr>
    </w:p>
    <w:p w:rsidR="004D115F" w:rsidRPr="004D115F" w:rsidRDefault="004D115F" w:rsidP="004D115F">
      <w:pPr>
        <w:rPr>
          <w:rFonts w:ascii="Comic Sans MS" w:hAnsi="Comic Sans MS"/>
          <w:sz w:val="28"/>
          <w:szCs w:val="28"/>
        </w:rPr>
      </w:pPr>
      <w:r w:rsidRPr="004D115F">
        <w:rPr>
          <w:rFonts w:ascii="Comic Sans MS" w:hAnsi="Comic Sans MS"/>
          <w:sz w:val="28"/>
          <w:szCs w:val="28"/>
        </w:rPr>
        <w:lastRenderedPageBreak/>
        <w:t>A membrane sheet has two layers: a relatively thick microporous layer that is in contact with the cloth support</w:t>
      </w:r>
      <w:r w:rsidR="004769F3" w:rsidRPr="004769F3">
        <w:rPr>
          <w:rFonts w:ascii="Comic Sans MS" w:hAnsi="Comic Sans MS"/>
          <w:color w:val="FF0000"/>
          <w:sz w:val="28"/>
          <w:szCs w:val="28"/>
        </w:rPr>
        <w:t>,</w:t>
      </w:r>
      <w:r w:rsidRPr="004D115F">
        <w:rPr>
          <w:rFonts w:ascii="Comic Sans MS" w:hAnsi="Comic Sans MS"/>
          <w:sz w:val="28"/>
          <w:szCs w:val="28"/>
        </w:rPr>
        <w:t xml:space="preserve"> and a thin active layer on top of the microporous layer.</w:t>
      </w:r>
    </w:p>
    <w:p w:rsidR="004D115F" w:rsidRPr="004D115F" w:rsidRDefault="004D115F" w:rsidP="004D115F">
      <w:pPr>
        <w:rPr>
          <w:rFonts w:ascii="Comic Sans MS" w:hAnsi="Comic Sans MS"/>
          <w:noProof/>
          <w:sz w:val="28"/>
          <w:szCs w:val="28"/>
          <w:lang w:eastAsia="en-GB"/>
        </w:rPr>
      </w:pPr>
      <w:r w:rsidRPr="004D115F">
        <w:rPr>
          <w:rFonts w:ascii="Comic Sans MS" w:hAnsi="Comic Sans MS" w:cs="Times New Roman"/>
          <w:sz w:val="28"/>
          <w:szCs w:val="28"/>
          <w:lang w:bidi="ar-EG"/>
        </w:rPr>
        <w:t>The membrane sheets are separated by a permeate spacer and glued shut at three ends to form an envelope or leaf. Many of these leaves, separated by feed spacer are wrapped around the permeate tube, with the open end of the leaves facing the tube.</w:t>
      </w:r>
    </w:p>
    <w:p w:rsidR="004D115F" w:rsidRPr="004D115F" w:rsidRDefault="004D115F" w:rsidP="004D115F">
      <w:pPr>
        <w:rPr>
          <w:rFonts w:ascii="Comic Sans MS" w:hAnsi="Comic Sans MS" w:cs="Times New Roman"/>
          <w:sz w:val="28"/>
          <w:szCs w:val="28"/>
          <w:lang w:bidi="ar-EG"/>
        </w:rPr>
      </w:pPr>
      <w:r w:rsidRPr="004D115F">
        <w:rPr>
          <w:rFonts w:ascii="Comic Sans MS" w:hAnsi="Comic Sans MS" w:cs="Times New Roman"/>
          <w:sz w:val="28"/>
          <w:szCs w:val="28"/>
          <w:lang w:bidi="ar-EG"/>
        </w:rPr>
        <w:t xml:space="preserve"> Feed gas travels along the feed spacer, the permeating species diffuse through the membrane and down the permeate spacer into the permeate tube, the residue gas exits at the end and the gas flow is cross flow. The spiral configuration is inherently more resistant than the hollow fiber membranes to trace components that would alter the polymer permeability. It also allows a wider range of membrane material to be used. The hollow fiber membrane is cheaper than the spiral one.</w:t>
      </w:r>
    </w:p>
    <w:p w:rsidR="004D115F" w:rsidRPr="004D115F" w:rsidRDefault="004D115F" w:rsidP="004D115F">
      <w:pPr>
        <w:rPr>
          <w:rFonts w:ascii="Comic Sans MS" w:hAnsi="Comic Sans MS"/>
          <w:sz w:val="28"/>
          <w:szCs w:val="28"/>
        </w:rPr>
      </w:pPr>
      <w:r w:rsidRPr="004D115F">
        <w:rPr>
          <w:rFonts w:ascii="Comic Sans MS" w:hAnsi="Comic Sans MS"/>
          <w:sz w:val="28"/>
          <w:szCs w:val="28"/>
        </w:rPr>
        <w:t>Each membrane unit contains a pretreatment unit and membrane skids. Each pretreatment unit consists of a filter coalescer, a guard bed, and a particle filter</w:t>
      </w:r>
      <w:r w:rsidRPr="004D115F">
        <w:rPr>
          <w:rFonts w:ascii="Comic Sans MS" w:hAnsi="Comic Sans MS"/>
          <w:color w:val="FF0000"/>
          <w:sz w:val="28"/>
          <w:szCs w:val="28"/>
        </w:rPr>
        <w:t xml:space="preserve">. </w:t>
      </w:r>
      <w:r w:rsidRPr="004D115F">
        <w:rPr>
          <w:rFonts w:ascii="Comic Sans MS" w:hAnsi="Comic Sans MS"/>
          <w:sz w:val="28"/>
          <w:szCs w:val="28"/>
        </w:rPr>
        <w:t>Each membrane skid consists of membrane tubes containing membrane elements</w:t>
      </w:r>
      <w:bookmarkStart w:id="0" w:name="_GoBack"/>
      <w:bookmarkEnd w:id="0"/>
    </w:p>
    <w:sectPr w:rsidR="004D115F" w:rsidRPr="004D115F" w:rsidSect="00C41E14">
      <w:pgSz w:w="11906" w:h="16838" w:code="9"/>
      <w:pgMar w:top="709" w:right="709" w:bottom="709"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5F"/>
    <w:rsid w:val="00065343"/>
    <w:rsid w:val="000E562F"/>
    <w:rsid w:val="001E7A98"/>
    <w:rsid w:val="0031570A"/>
    <w:rsid w:val="00367670"/>
    <w:rsid w:val="004769F3"/>
    <w:rsid w:val="004D115F"/>
    <w:rsid w:val="00543AA5"/>
    <w:rsid w:val="00C41E14"/>
    <w:rsid w:val="00C51413"/>
    <w:rsid w:val="00DB1595"/>
    <w:rsid w:val="00E91CE5"/>
    <w:rsid w:val="00FE0F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70FE2-6B2A-45F1-BC9B-687D6D95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1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25DFA-24FF-4FC0-8E2A-D52721362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IBRAHIM.7OMOS</dc:creator>
  <cp:keywords/>
  <dc:description/>
  <cp:lastModifiedBy>IBRAHIM.7OMOS</cp:lastModifiedBy>
  <cp:revision>3</cp:revision>
  <dcterms:created xsi:type="dcterms:W3CDTF">2014-09-19T18:10:00Z</dcterms:created>
  <dcterms:modified xsi:type="dcterms:W3CDTF">2014-09-23T03:09:00Z</dcterms:modified>
</cp:coreProperties>
</file>