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97F" w:rsidRPr="00ED5C50" w:rsidRDefault="00B2197F" w:rsidP="00B2197F">
      <w:pPr>
        <w:rPr>
          <w:rFonts w:ascii="Times New Roman" w:hAnsi="Times New Roman" w:cs="Times New Roman"/>
          <w:b/>
          <w:sz w:val="24"/>
          <w:szCs w:val="24"/>
        </w:rPr>
      </w:pPr>
      <w:r w:rsidRPr="00ED5C50">
        <w:rPr>
          <w:rFonts w:ascii="Times New Roman" w:hAnsi="Times New Roman" w:cs="Times New Roman"/>
          <w:b/>
          <w:sz w:val="24"/>
          <w:szCs w:val="24"/>
        </w:rPr>
        <w:t>Nanoparticle Tracer Method: Exploring the viability, possibility and stability</w:t>
      </w:r>
      <w:r>
        <w:rPr>
          <w:rFonts w:ascii="Times New Roman" w:hAnsi="Times New Roman" w:cs="Times New Roman"/>
          <w:b/>
          <w:sz w:val="24"/>
          <w:szCs w:val="24"/>
        </w:rPr>
        <w:t xml:space="preserve"> of CO</w:t>
      </w:r>
      <w:r w:rsidRPr="00ED5C5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geological and simultaneously enhancing shale gas recovery</w:t>
      </w:r>
    </w:p>
    <w:p w:rsidR="004A73CE" w:rsidRPr="0013435E" w:rsidRDefault="004A73CE" w:rsidP="004A73CE">
      <w:pPr>
        <w:jc w:val="center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bookmarkStart w:id="0" w:name="_GoBack"/>
      <w:bookmarkEnd w:id="0"/>
    </w:p>
    <w:p w:rsidR="00657FF6" w:rsidRDefault="00657FF6" w:rsidP="00657FF6">
      <w:pPr>
        <w:pStyle w:val="PreprintAuthors"/>
        <w:rPr>
          <w:sz w:val="24"/>
          <w:szCs w:val="24"/>
        </w:rPr>
      </w:pPr>
      <w:r w:rsidRPr="00657FF6">
        <w:rPr>
          <w:rFonts w:hint="eastAsia"/>
          <w:sz w:val="24"/>
          <w:szCs w:val="24"/>
        </w:rPr>
        <w:t>Nan Yang</w:t>
      </w:r>
      <w:r w:rsidR="00A811D5">
        <w:rPr>
          <w:sz w:val="24"/>
          <w:szCs w:val="24"/>
        </w:rPr>
        <w:t>*</w:t>
      </w:r>
    </w:p>
    <w:p w:rsidR="001B35F0" w:rsidRDefault="001B35F0" w:rsidP="00657FF6">
      <w:pPr>
        <w:pStyle w:val="PreprintAuthors"/>
        <w:jc w:val="both"/>
        <w:rPr>
          <w:i w:val="0"/>
          <w:sz w:val="24"/>
          <w:szCs w:val="24"/>
          <w:lang w:eastAsia="zh-CN"/>
        </w:rPr>
      </w:pPr>
    </w:p>
    <w:p w:rsidR="00C530EC" w:rsidRPr="00C530EC" w:rsidRDefault="00C530EC" w:rsidP="00657FF6">
      <w:pPr>
        <w:pStyle w:val="PreprintAuthors"/>
        <w:jc w:val="both"/>
        <w:rPr>
          <w:i w:val="0"/>
          <w:sz w:val="24"/>
          <w:szCs w:val="24"/>
          <w:lang w:eastAsia="zh-CN"/>
        </w:rPr>
      </w:pPr>
      <w:r w:rsidRPr="001B35F0">
        <w:rPr>
          <w:rFonts w:hint="eastAsia"/>
          <w:b/>
          <w:i w:val="0"/>
          <w:sz w:val="24"/>
          <w:szCs w:val="24"/>
          <w:lang w:eastAsia="zh-CN"/>
        </w:rPr>
        <w:t>Aff</w:t>
      </w:r>
      <w:r w:rsidRPr="001B35F0">
        <w:rPr>
          <w:b/>
          <w:i w:val="0"/>
          <w:sz w:val="24"/>
          <w:szCs w:val="24"/>
          <w:lang w:eastAsia="zh-CN"/>
        </w:rPr>
        <w:t>i</w:t>
      </w:r>
      <w:r w:rsidRPr="001B35F0">
        <w:rPr>
          <w:rFonts w:hint="eastAsia"/>
          <w:b/>
          <w:i w:val="0"/>
          <w:sz w:val="24"/>
          <w:szCs w:val="24"/>
          <w:lang w:eastAsia="zh-CN"/>
        </w:rPr>
        <w:t>liation:</w:t>
      </w:r>
      <w:r w:rsidRPr="00C530EC">
        <w:rPr>
          <w:rFonts w:hint="eastAsia"/>
          <w:i w:val="0"/>
          <w:sz w:val="24"/>
          <w:szCs w:val="24"/>
          <w:lang w:eastAsia="zh-CN"/>
        </w:rPr>
        <w:t xml:space="preserve"> State Key Laboratory of Chemical Engineering</w:t>
      </w:r>
      <w:r w:rsidR="000A2C96">
        <w:rPr>
          <w:i w:val="0"/>
          <w:sz w:val="24"/>
          <w:szCs w:val="24"/>
          <w:lang w:eastAsia="zh-CN"/>
        </w:rPr>
        <w:t>, East China University of Science and Technology</w:t>
      </w:r>
    </w:p>
    <w:p w:rsidR="00C530EC" w:rsidRDefault="00C530EC" w:rsidP="00657FF6">
      <w:pPr>
        <w:pStyle w:val="PreprintAuthors"/>
        <w:jc w:val="both"/>
        <w:rPr>
          <w:b/>
          <w:i w:val="0"/>
          <w:sz w:val="24"/>
          <w:szCs w:val="24"/>
          <w:lang w:eastAsia="zh-CN"/>
        </w:rPr>
      </w:pPr>
    </w:p>
    <w:p w:rsidR="00546D96" w:rsidRPr="00C530EC" w:rsidRDefault="00657FF6" w:rsidP="00657FF6">
      <w:pPr>
        <w:pStyle w:val="PreprintAuthors"/>
        <w:jc w:val="both"/>
        <w:rPr>
          <w:b/>
          <w:i w:val="0"/>
          <w:sz w:val="24"/>
          <w:szCs w:val="24"/>
          <w:lang w:eastAsia="zh-CN"/>
        </w:rPr>
      </w:pPr>
      <w:r w:rsidRPr="00657FF6">
        <w:rPr>
          <w:rFonts w:hint="eastAsia"/>
          <w:b/>
          <w:i w:val="0"/>
          <w:sz w:val="24"/>
          <w:szCs w:val="24"/>
          <w:lang w:eastAsia="zh-CN"/>
        </w:rPr>
        <w:t>Ab</w:t>
      </w:r>
      <w:r w:rsidRPr="00657FF6">
        <w:rPr>
          <w:b/>
          <w:i w:val="0"/>
          <w:sz w:val="24"/>
          <w:szCs w:val="24"/>
          <w:lang w:eastAsia="zh-CN"/>
        </w:rPr>
        <w:t>stract</w:t>
      </w:r>
    </w:p>
    <w:p w:rsidR="00C530EC" w:rsidRDefault="00C530EC" w:rsidP="00657FF6">
      <w:pPr>
        <w:pStyle w:val="PreprintAuthors"/>
        <w:jc w:val="both"/>
        <w:rPr>
          <w:i w:val="0"/>
          <w:sz w:val="24"/>
          <w:szCs w:val="24"/>
          <w:lang w:eastAsia="zh-CN"/>
        </w:rPr>
      </w:pPr>
      <w:r>
        <w:rPr>
          <w:i w:val="0"/>
          <w:sz w:val="24"/>
          <w:szCs w:val="24"/>
          <w:lang w:eastAsia="zh-CN"/>
        </w:rPr>
        <w:t xml:space="preserve">Understanding flow through physical heterogeneities </w:t>
      </w:r>
      <w:r w:rsidR="00C605D2">
        <w:rPr>
          <w:i w:val="0"/>
          <w:sz w:val="24"/>
          <w:szCs w:val="24"/>
          <w:lang w:eastAsia="zh-CN"/>
        </w:rPr>
        <w:t xml:space="preserve">in the subsurface </w:t>
      </w:r>
      <w:r>
        <w:rPr>
          <w:i w:val="0"/>
          <w:sz w:val="24"/>
          <w:szCs w:val="24"/>
          <w:lang w:eastAsia="zh-CN"/>
        </w:rPr>
        <w:t>and</w:t>
      </w:r>
      <w:r w:rsidR="00C605D2">
        <w:rPr>
          <w:i w:val="0"/>
          <w:sz w:val="24"/>
          <w:szCs w:val="24"/>
          <w:lang w:eastAsia="zh-CN"/>
        </w:rPr>
        <w:t xml:space="preserve"> particularly</w:t>
      </w:r>
      <w:r w:rsidR="001B35F0">
        <w:rPr>
          <w:i w:val="0"/>
          <w:sz w:val="24"/>
          <w:szCs w:val="24"/>
          <w:lang w:eastAsia="zh-CN"/>
        </w:rPr>
        <w:t xml:space="preserve"> how heterogeneities lead to preferential</w:t>
      </w:r>
      <w:r w:rsidR="000A2C96">
        <w:rPr>
          <w:i w:val="0"/>
          <w:sz w:val="24"/>
          <w:szCs w:val="24"/>
          <w:lang w:eastAsia="zh-CN"/>
        </w:rPr>
        <w:t xml:space="preserve"> </w:t>
      </w:r>
      <w:r w:rsidR="000A2C96" w:rsidRPr="000A2C96">
        <w:rPr>
          <w:i w:val="0"/>
          <w:sz w:val="24"/>
          <w:szCs w:val="24"/>
          <w:lang w:eastAsia="zh-CN"/>
        </w:rPr>
        <w:t>(e.g., much faster than average)</w:t>
      </w:r>
      <w:r w:rsidR="001B35F0">
        <w:rPr>
          <w:i w:val="0"/>
          <w:sz w:val="24"/>
          <w:szCs w:val="24"/>
          <w:lang w:eastAsia="zh-CN"/>
        </w:rPr>
        <w:t xml:space="preserve"> flow </w:t>
      </w:r>
      <w:r>
        <w:rPr>
          <w:i w:val="0"/>
          <w:sz w:val="24"/>
          <w:szCs w:val="24"/>
          <w:lang w:eastAsia="zh-CN"/>
        </w:rPr>
        <w:t xml:space="preserve">is </w:t>
      </w:r>
      <w:r w:rsidR="00C605D2">
        <w:rPr>
          <w:i w:val="0"/>
          <w:sz w:val="24"/>
          <w:szCs w:val="24"/>
          <w:lang w:eastAsia="zh-CN"/>
        </w:rPr>
        <w:t>useful</w:t>
      </w:r>
      <w:r>
        <w:rPr>
          <w:i w:val="0"/>
          <w:sz w:val="24"/>
          <w:szCs w:val="24"/>
          <w:lang w:eastAsia="zh-CN"/>
        </w:rPr>
        <w:t xml:space="preserve"> in diverse fields such as </w:t>
      </w:r>
      <w:r w:rsidR="00C605D2">
        <w:rPr>
          <w:i w:val="0"/>
          <w:sz w:val="24"/>
          <w:szCs w:val="24"/>
          <w:lang w:eastAsia="zh-CN"/>
        </w:rPr>
        <w:t xml:space="preserve">enhanced oil recovery, radioactive </w:t>
      </w:r>
      <w:r w:rsidR="001B35F0">
        <w:rPr>
          <w:i w:val="0"/>
          <w:sz w:val="24"/>
          <w:szCs w:val="24"/>
          <w:lang w:eastAsia="zh-CN"/>
        </w:rPr>
        <w:t>waste treatment and groundwater contaminant migration</w:t>
      </w:r>
      <w:r w:rsidR="00546D96">
        <w:rPr>
          <w:rFonts w:hint="eastAsia"/>
          <w:i w:val="0"/>
          <w:sz w:val="24"/>
          <w:szCs w:val="24"/>
          <w:lang w:eastAsia="zh-CN"/>
        </w:rPr>
        <w:t xml:space="preserve">. </w:t>
      </w:r>
      <w:r w:rsidR="00FB0698" w:rsidRPr="00FB0698">
        <w:rPr>
          <w:i w:val="0"/>
          <w:sz w:val="24"/>
          <w:szCs w:val="24"/>
          <w:lang w:eastAsia="zh-CN"/>
        </w:rPr>
        <w:t>Fractures are a principal factor controlling both the amount of gas that can be stored in shale and the risk associated with that storage.</w:t>
      </w:r>
      <w:r w:rsidR="00FB0698">
        <w:rPr>
          <w:i w:val="0"/>
          <w:sz w:val="24"/>
          <w:szCs w:val="24"/>
          <w:lang w:eastAsia="zh-CN"/>
        </w:rPr>
        <w:t xml:space="preserve"> </w:t>
      </w:r>
      <w:r w:rsidR="00546D96" w:rsidRPr="000A2C96">
        <w:rPr>
          <w:rFonts w:hint="eastAsia"/>
          <w:i w:val="0"/>
          <w:sz w:val="24"/>
          <w:szCs w:val="24"/>
          <w:lang w:eastAsia="zh-CN"/>
        </w:rPr>
        <w:t>Sequestering CO</w:t>
      </w:r>
      <w:r w:rsidR="00546D96" w:rsidRPr="000A2C96">
        <w:rPr>
          <w:rFonts w:hint="eastAsia"/>
          <w:i w:val="0"/>
          <w:sz w:val="24"/>
          <w:szCs w:val="24"/>
          <w:vertAlign w:val="subscript"/>
          <w:lang w:eastAsia="zh-CN"/>
        </w:rPr>
        <w:t>2</w:t>
      </w:r>
      <w:r w:rsidR="00546D96" w:rsidRPr="000A2C96">
        <w:rPr>
          <w:rFonts w:hint="eastAsia"/>
          <w:i w:val="0"/>
          <w:sz w:val="24"/>
          <w:szCs w:val="24"/>
          <w:lang w:eastAsia="zh-CN"/>
        </w:rPr>
        <w:t xml:space="preserve"> in shale</w:t>
      </w:r>
      <w:r w:rsidR="00546D96">
        <w:rPr>
          <w:rFonts w:hint="eastAsia"/>
          <w:i w:val="0"/>
          <w:sz w:val="24"/>
          <w:szCs w:val="24"/>
          <w:lang w:eastAsia="zh-CN"/>
        </w:rPr>
        <w:t xml:space="preserve"> depends on the diffusion of CO</w:t>
      </w:r>
      <w:r w:rsidR="00546D96" w:rsidRPr="000A2C96">
        <w:rPr>
          <w:rFonts w:hint="eastAsia"/>
          <w:i w:val="0"/>
          <w:sz w:val="24"/>
          <w:szCs w:val="24"/>
          <w:vertAlign w:val="subscript"/>
          <w:lang w:eastAsia="zh-CN"/>
        </w:rPr>
        <w:t>2</w:t>
      </w:r>
      <w:r w:rsidR="00546D96">
        <w:rPr>
          <w:rFonts w:hint="eastAsia"/>
          <w:i w:val="0"/>
          <w:sz w:val="24"/>
          <w:szCs w:val="24"/>
          <w:lang w:eastAsia="zh-CN"/>
        </w:rPr>
        <w:t xml:space="preserve"> into stagnant areas adjacent to the fractures into which the CO</w:t>
      </w:r>
      <w:r w:rsidR="00546D96" w:rsidRPr="000A2C96">
        <w:rPr>
          <w:rFonts w:hint="eastAsia"/>
          <w:i w:val="0"/>
          <w:sz w:val="24"/>
          <w:szCs w:val="24"/>
          <w:vertAlign w:val="subscript"/>
          <w:lang w:eastAsia="zh-CN"/>
        </w:rPr>
        <w:t>2</w:t>
      </w:r>
      <w:r w:rsidR="00FB0698">
        <w:rPr>
          <w:rFonts w:hint="eastAsia"/>
          <w:i w:val="0"/>
          <w:sz w:val="24"/>
          <w:szCs w:val="24"/>
          <w:lang w:eastAsia="zh-CN"/>
        </w:rPr>
        <w:t xml:space="preserve"> is injected</w:t>
      </w:r>
      <w:r w:rsidR="00FB0698">
        <w:rPr>
          <w:i w:val="0"/>
          <w:sz w:val="24"/>
          <w:szCs w:val="24"/>
          <w:lang w:eastAsia="zh-CN"/>
        </w:rPr>
        <w:t xml:space="preserve">. According to our knowledge, </w:t>
      </w:r>
      <w:r w:rsidR="00C75B00">
        <w:rPr>
          <w:rFonts w:hint="eastAsia"/>
          <w:i w:val="0"/>
          <w:sz w:val="24"/>
          <w:szCs w:val="24"/>
          <w:lang w:eastAsia="zh-CN"/>
        </w:rPr>
        <w:t xml:space="preserve">the </w:t>
      </w:r>
      <w:r w:rsidR="004A73CE">
        <w:rPr>
          <w:i w:val="0"/>
          <w:sz w:val="24"/>
          <w:szCs w:val="24"/>
          <w:lang w:eastAsia="zh-CN"/>
        </w:rPr>
        <w:t>chemica</w:t>
      </w:r>
      <w:r w:rsidR="00EA5384">
        <w:rPr>
          <w:i w:val="0"/>
          <w:sz w:val="24"/>
          <w:szCs w:val="24"/>
          <w:lang w:eastAsia="zh-CN"/>
        </w:rPr>
        <w:t>l</w:t>
      </w:r>
      <w:r w:rsidR="00C75B00">
        <w:rPr>
          <w:rFonts w:hint="eastAsia"/>
          <w:i w:val="0"/>
          <w:sz w:val="24"/>
          <w:szCs w:val="24"/>
          <w:lang w:eastAsia="zh-CN"/>
        </w:rPr>
        <w:t xml:space="preserve"> tracer has a long enough transit </w:t>
      </w:r>
      <w:r w:rsidR="00C75B00">
        <w:rPr>
          <w:i w:val="0"/>
          <w:sz w:val="24"/>
          <w:szCs w:val="24"/>
          <w:lang w:eastAsia="zh-CN"/>
        </w:rPr>
        <w:t>through the system to diffuse into the matrix,</w:t>
      </w:r>
      <w:r w:rsidR="00FB0698">
        <w:rPr>
          <w:i w:val="0"/>
          <w:sz w:val="24"/>
          <w:szCs w:val="24"/>
          <w:lang w:eastAsia="zh-CN"/>
        </w:rPr>
        <w:t xml:space="preserve"> but a nanoparticle tracer does not. So the nanoparticle </w:t>
      </w:r>
      <w:r w:rsidR="00C75B00">
        <w:rPr>
          <w:i w:val="0"/>
          <w:sz w:val="24"/>
          <w:szCs w:val="24"/>
          <w:lang w:eastAsia="zh-CN"/>
        </w:rPr>
        <w:t>tracer arrives</w:t>
      </w:r>
      <w:r w:rsidR="00FB0698">
        <w:rPr>
          <w:i w:val="0"/>
          <w:sz w:val="24"/>
          <w:szCs w:val="24"/>
          <w:lang w:eastAsia="zh-CN"/>
        </w:rPr>
        <w:t xml:space="preserve"> first and the chemical tracer later, </w:t>
      </w:r>
      <w:r w:rsidR="00C75B00">
        <w:rPr>
          <w:i w:val="0"/>
          <w:sz w:val="24"/>
          <w:szCs w:val="24"/>
          <w:lang w:eastAsia="zh-CN"/>
        </w:rPr>
        <w:t xml:space="preserve">and </w:t>
      </w:r>
      <w:r w:rsidR="00C75B00" w:rsidRPr="000A2C96">
        <w:rPr>
          <w:i w:val="0"/>
          <w:sz w:val="24"/>
          <w:szCs w:val="24"/>
          <w:lang w:eastAsia="zh-CN"/>
        </w:rPr>
        <w:t>the separation measures the degree of preferential flow</w:t>
      </w:r>
      <w:r w:rsidR="00C75B00">
        <w:rPr>
          <w:i w:val="0"/>
          <w:sz w:val="24"/>
          <w:szCs w:val="24"/>
          <w:lang w:eastAsia="zh-CN"/>
        </w:rPr>
        <w:t>.</w:t>
      </w:r>
      <w:r>
        <w:rPr>
          <w:rFonts w:hint="eastAsia"/>
          <w:i w:val="0"/>
          <w:sz w:val="24"/>
          <w:szCs w:val="24"/>
          <w:lang w:eastAsia="zh-CN"/>
        </w:rPr>
        <w:t xml:space="preserve"> </w:t>
      </w:r>
    </w:p>
    <w:p w:rsidR="00C75B00" w:rsidRDefault="0018630A" w:rsidP="00657FF6">
      <w:pPr>
        <w:pStyle w:val="PreprintAuthors"/>
        <w:jc w:val="both"/>
        <w:rPr>
          <w:i w:val="0"/>
          <w:sz w:val="24"/>
          <w:szCs w:val="24"/>
          <w:lang w:eastAsia="zh-CN"/>
        </w:rPr>
      </w:pPr>
      <w:r>
        <w:rPr>
          <w:rFonts w:hint="eastAsia"/>
          <w:i w:val="0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80505">
        <w:rPr>
          <w:i w:val="0"/>
          <w:sz w:val="24"/>
          <w:szCs w:val="24"/>
          <w:lang w:eastAsia="zh-CN"/>
        </w:rPr>
        <w:t xml:space="preserve">                                                                                        </w:t>
      </w:r>
    </w:p>
    <w:p w:rsidR="00E53673" w:rsidRDefault="00E53673" w:rsidP="00E53673">
      <w:pPr>
        <w:pStyle w:val="PreprintAuthors"/>
        <w:jc w:val="both"/>
        <w:rPr>
          <w:i w:val="0"/>
          <w:sz w:val="24"/>
          <w:szCs w:val="24"/>
          <w:lang w:eastAsia="zh-CN"/>
        </w:rPr>
      </w:pPr>
      <w:r>
        <w:rPr>
          <w:i w:val="0"/>
          <w:sz w:val="24"/>
          <w:szCs w:val="24"/>
          <w:lang w:eastAsia="zh-CN"/>
        </w:rPr>
        <w:t>The experiment dispersed the nanoparticles we synthesized in a supercritical CO</w:t>
      </w:r>
      <w:r w:rsidRPr="00E53673">
        <w:rPr>
          <w:i w:val="0"/>
          <w:sz w:val="24"/>
          <w:szCs w:val="24"/>
          <w:vertAlign w:val="subscript"/>
          <w:lang w:eastAsia="zh-CN"/>
        </w:rPr>
        <w:t>2</w:t>
      </w:r>
      <w:r>
        <w:rPr>
          <w:i w:val="0"/>
          <w:sz w:val="24"/>
          <w:szCs w:val="24"/>
          <w:lang w:eastAsia="zh-CN"/>
        </w:rPr>
        <w:t xml:space="preserve"> fluid analogue, and passed them, together with an inert chemical tracer, through a stainless cylindrical column</w:t>
      </w:r>
      <w:r>
        <w:rPr>
          <w:rFonts w:hint="eastAsia"/>
          <w:i w:val="0"/>
          <w:sz w:val="24"/>
          <w:szCs w:val="24"/>
          <w:lang w:eastAsia="zh-CN"/>
        </w:rPr>
        <w:t xml:space="preserve"> </w:t>
      </w:r>
      <w:r w:rsidR="00050B6D">
        <w:rPr>
          <w:i w:val="0"/>
          <w:sz w:val="24"/>
          <w:szCs w:val="24"/>
          <w:lang w:eastAsia="zh-CN"/>
        </w:rPr>
        <w:t>we processed</w:t>
      </w:r>
      <w:r w:rsidR="00050B6D">
        <w:rPr>
          <w:rFonts w:hint="eastAsia"/>
          <w:i w:val="0"/>
          <w:sz w:val="24"/>
          <w:szCs w:val="24"/>
          <w:lang w:eastAsia="zh-CN"/>
        </w:rPr>
        <w:t xml:space="preserve">. </w:t>
      </w:r>
      <w:r w:rsidR="00050B6D">
        <w:rPr>
          <w:i w:val="0"/>
          <w:sz w:val="24"/>
          <w:szCs w:val="24"/>
          <w:lang w:eastAsia="zh-CN"/>
        </w:rPr>
        <w:t>The cylindrical</w:t>
      </w:r>
      <w:r w:rsidR="00050B6D">
        <w:rPr>
          <w:rFonts w:hint="eastAsia"/>
          <w:i w:val="0"/>
          <w:sz w:val="24"/>
          <w:szCs w:val="24"/>
          <w:lang w:eastAsia="zh-CN"/>
        </w:rPr>
        <w:t xml:space="preserve"> </w:t>
      </w:r>
      <w:r w:rsidR="00050B6D">
        <w:rPr>
          <w:i w:val="0"/>
          <w:sz w:val="24"/>
          <w:szCs w:val="24"/>
          <w:lang w:eastAsia="zh-CN"/>
        </w:rPr>
        <w:t>column has a central channel of large</w:t>
      </w:r>
      <w:r w:rsidR="00050B6D">
        <w:rPr>
          <w:rFonts w:hint="eastAsia"/>
          <w:i w:val="0"/>
          <w:sz w:val="24"/>
          <w:szCs w:val="24"/>
          <w:lang w:eastAsia="zh-CN"/>
        </w:rPr>
        <w:t xml:space="preserve"> </w:t>
      </w:r>
      <w:r w:rsidR="00050B6D" w:rsidRPr="00050B6D">
        <w:rPr>
          <w:i w:val="0"/>
          <w:sz w:val="24"/>
          <w:szCs w:val="24"/>
          <w:lang w:eastAsia="zh-CN"/>
        </w:rPr>
        <w:t>diameter beads surrounded by an annulus</w:t>
      </w:r>
      <w:r w:rsidR="00381882">
        <w:rPr>
          <w:rFonts w:hint="eastAsia"/>
          <w:i w:val="0"/>
          <w:sz w:val="24"/>
          <w:szCs w:val="24"/>
          <w:lang w:eastAsia="zh-CN"/>
        </w:rPr>
        <w:t xml:space="preserve"> </w:t>
      </w:r>
      <w:r w:rsidR="00050B6D" w:rsidRPr="00050B6D">
        <w:rPr>
          <w:i w:val="0"/>
          <w:sz w:val="24"/>
          <w:szCs w:val="24"/>
          <w:lang w:eastAsia="zh-CN"/>
        </w:rPr>
        <w:t>filled with smaller</w:t>
      </w:r>
      <w:r w:rsidR="00050B6D">
        <w:rPr>
          <w:rFonts w:hint="eastAsia"/>
          <w:i w:val="0"/>
          <w:sz w:val="24"/>
          <w:szCs w:val="24"/>
          <w:lang w:eastAsia="zh-CN"/>
        </w:rPr>
        <w:t xml:space="preserve"> </w:t>
      </w:r>
      <w:r w:rsidR="00050B6D" w:rsidRPr="00050B6D">
        <w:rPr>
          <w:i w:val="0"/>
          <w:sz w:val="24"/>
          <w:szCs w:val="24"/>
          <w:lang w:eastAsia="zh-CN"/>
        </w:rPr>
        <w:t>diameter beads.</w:t>
      </w:r>
      <w:r w:rsidR="00381882">
        <w:rPr>
          <w:i w:val="0"/>
          <w:sz w:val="24"/>
          <w:szCs w:val="24"/>
          <w:lang w:eastAsia="zh-CN"/>
        </w:rPr>
        <w:t xml:space="preserve"> </w:t>
      </w:r>
      <w:r w:rsidR="00C71A7D">
        <w:rPr>
          <w:i w:val="0"/>
          <w:sz w:val="24"/>
          <w:szCs w:val="24"/>
          <w:lang w:eastAsia="zh-CN"/>
        </w:rPr>
        <w:t>For the particle synthesis, a</w:t>
      </w:r>
      <w:r w:rsidR="00C827CA">
        <w:rPr>
          <w:i w:val="0"/>
          <w:sz w:val="24"/>
          <w:szCs w:val="24"/>
          <w:lang w:eastAsia="zh-CN"/>
        </w:rPr>
        <w:t xml:space="preserve"> scCO</w:t>
      </w:r>
      <w:r w:rsidR="00C827CA" w:rsidRPr="006F0414">
        <w:rPr>
          <w:i w:val="0"/>
          <w:sz w:val="24"/>
          <w:szCs w:val="24"/>
          <w:vertAlign w:val="subscript"/>
          <w:lang w:eastAsia="zh-CN"/>
        </w:rPr>
        <w:t>2</w:t>
      </w:r>
      <w:r w:rsidR="00C827CA">
        <w:rPr>
          <w:i w:val="0"/>
          <w:sz w:val="24"/>
          <w:szCs w:val="24"/>
          <w:lang w:eastAsia="zh-CN"/>
        </w:rPr>
        <w:t xml:space="preserve">-phylic polymer was grafted to the particles and fluorophore molecules were added to make the polymer corona fluorescent. </w:t>
      </w:r>
      <w:r w:rsidR="00C71A7D">
        <w:rPr>
          <w:i w:val="0"/>
          <w:sz w:val="24"/>
          <w:szCs w:val="24"/>
          <w:lang w:eastAsia="zh-CN"/>
        </w:rPr>
        <w:t>Thanks to the great attention paid to the polymer grafting process, m</w:t>
      </w:r>
      <w:r w:rsidR="006F0414">
        <w:rPr>
          <w:i w:val="0"/>
          <w:sz w:val="24"/>
          <w:szCs w:val="24"/>
          <w:lang w:eastAsia="zh-CN"/>
        </w:rPr>
        <w:t>ono-dispersed batches of SiO</w:t>
      </w:r>
      <w:r w:rsidR="006F0414" w:rsidRPr="006F0414">
        <w:rPr>
          <w:i w:val="0"/>
          <w:sz w:val="24"/>
          <w:szCs w:val="24"/>
          <w:vertAlign w:val="subscript"/>
          <w:lang w:eastAsia="zh-CN"/>
        </w:rPr>
        <w:t>2</w:t>
      </w:r>
      <w:r w:rsidR="006F0414">
        <w:rPr>
          <w:i w:val="0"/>
          <w:sz w:val="24"/>
          <w:szCs w:val="24"/>
          <w:lang w:eastAsia="zh-CN"/>
        </w:rPr>
        <w:t xml:space="preserve"> and Fe</w:t>
      </w:r>
      <w:r w:rsidR="006F0414" w:rsidRPr="006F0414">
        <w:rPr>
          <w:i w:val="0"/>
          <w:sz w:val="24"/>
          <w:szCs w:val="24"/>
          <w:vertAlign w:val="subscript"/>
          <w:lang w:eastAsia="zh-CN"/>
        </w:rPr>
        <w:t>3</w:t>
      </w:r>
      <w:r w:rsidR="006F0414">
        <w:rPr>
          <w:i w:val="0"/>
          <w:sz w:val="24"/>
          <w:szCs w:val="24"/>
          <w:lang w:eastAsia="zh-CN"/>
        </w:rPr>
        <w:t>O</w:t>
      </w:r>
      <w:r w:rsidR="006F0414" w:rsidRPr="006F0414">
        <w:rPr>
          <w:i w:val="0"/>
          <w:sz w:val="24"/>
          <w:szCs w:val="24"/>
          <w:vertAlign w:val="subscript"/>
          <w:lang w:eastAsia="zh-CN"/>
        </w:rPr>
        <w:t>4</w:t>
      </w:r>
      <w:r>
        <w:rPr>
          <w:i w:val="0"/>
          <w:sz w:val="24"/>
          <w:szCs w:val="24"/>
          <w:lang w:eastAsia="zh-CN"/>
        </w:rPr>
        <w:t xml:space="preserve"> cored nanoparticles </w:t>
      </w:r>
      <w:r w:rsidR="006F0414">
        <w:rPr>
          <w:i w:val="0"/>
          <w:sz w:val="24"/>
          <w:szCs w:val="24"/>
          <w:lang w:eastAsia="zh-CN"/>
        </w:rPr>
        <w:t>w</w:t>
      </w:r>
      <w:r w:rsidR="00C827CA">
        <w:rPr>
          <w:i w:val="0"/>
          <w:sz w:val="24"/>
          <w:szCs w:val="24"/>
          <w:lang w:eastAsia="zh-CN"/>
        </w:rPr>
        <w:t>ere successfully polymerized and produced using our method.</w:t>
      </w:r>
      <w:r w:rsidRPr="00E53673">
        <w:rPr>
          <w:i w:val="0"/>
          <w:sz w:val="24"/>
          <w:szCs w:val="24"/>
          <w:lang w:eastAsia="zh-CN"/>
        </w:rPr>
        <w:t xml:space="preserve"> </w:t>
      </w:r>
      <w:r>
        <w:rPr>
          <w:i w:val="0"/>
          <w:sz w:val="24"/>
          <w:szCs w:val="24"/>
          <w:lang w:eastAsia="zh-CN"/>
        </w:rPr>
        <w:t>The nanoparticles display satisfying properties such as showing little tendency to agglomerate, having good stability, highly fluorescent</w:t>
      </w:r>
      <w:r>
        <w:rPr>
          <w:rFonts w:hint="eastAsia"/>
          <w:i w:val="0"/>
          <w:sz w:val="24"/>
          <w:szCs w:val="24"/>
          <w:lang w:eastAsia="zh-CN"/>
        </w:rPr>
        <w:t xml:space="preserve"> and small</w:t>
      </w:r>
      <w:r>
        <w:rPr>
          <w:i w:val="0"/>
          <w:sz w:val="24"/>
          <w:szCs w:val="24"/>
          <w:lang w:eastAsia="zh-CN"/>
        </w:rPr>
        <w:t xml:space="preserve"> </w:t>
      </w:r>
      <w:r>
        <w:rPr>
          <w:rFonts w:hint="eastAsia"/>
          <w:i w:val="0"/>
          <w:sz w:val="24"/>
          <w:szCs w:val="24"/>
          <w:lang w:eastAsia="zh-CN"/>
        </w:rPr>
        <w:t>(~40nm) and uniform in size</w:t>
      </w:r>
      <w:r>
        <w:rPr>
          <w:i w:val="0"/>
          <w:sz w:val="24"/>
          <w:szCs w:val="24"/>
          <w:lang w:eastAsia="zh-CN"/>
        </w:rPr>
        <w:t xml:space="preserve">. Ultraviolet absorption spectroscopy is used to </w:t>
      </w:r>
      <w:r w:rsidRPr="00C71A7D">
        <w:rPr>
          <w:i w:val="0"/>
          <w:sz w:val="24"/>
          <w:szCs w:val="24"/>
          <w:lang w:eastAsia="zh-CN"/>
        </w:rPr>
        <w:t>measure the concen</w:t>
      </w:r>
      <w:r w:rsidR="00C75B00">
        <w:rPr>
          <w:i w:val="0"/>
          <w:sz w:val="24"/>
          <w:szCs w:val="24"/>
          <w:lang w:eastAsia="zh-CN"/>
        </w:rPr>
        <w:t xml:space="preserve">tration of the Trifluorotoluene </w:t>
      </w:r>
      <w:r w:rsidRPr="00C71A7D">
        <w:rPr>
          <w:i w:val="0"/>
          <w:sz w:val="24"/>
          <w:szCs w:val="24"/>
          <w:lang w:eastAsia="zh-CN"/>
        </w:rPr>
        <w:t>(TFT) chemical tracer</w:t>
      </w:r>
      <w:r>
        <w:rPr>
          <w:i w:val="0"/>
          <w:sz w:val="24"/>
          <w:szCs w:val="24"/>
          <w:lang w:eastAsia="zh-CN"/>
        </w:rPr>
        <w:t xml:space="preserve"> and the</w:t>
      </w:r>
      <w:r w:rsidRPr="00C71A7D">
        <w:rPr>
          <w:i w:val="0"/>
          <w:sz w:val="24"/>
          <w:szCs w:val="24"/>
          <w:lang w:eastAsia="zh-CN"/>
        </w:rPr>
        <w:t xml:space="preserve"> concentration of the nanoparticle tracers are measured mainly by the fluorescence of fluorophore molecules imbedded in the polymer coronae</w:t>
      </w:r>
      <w:r>
        <w:rPr>
          <w:i w:val="0"/>
          <w:sz w:val="24"/>
          <w:szCs w:val="24"/>
          <w:lang w:eastAsia="zh-CN"/>
        </w:rPr>
        <w:t>.</w:t>
      </w:r>
    </w:p>
    <w:p w:rsidR="00C827CA" w:rsidRPr="00E53673" w:rsidRDefault="00C827CA" w:rsidP="00C71A7D">
      <w:pPr>
        <w:pStyle w:val="PreprintAuthors"/>
        <w:jc w:val="both"/>
        <w:rPr>
          <w:i w:val="0"/>
          <w:sz w:val="24"/>
          <w:szCs w:val="24"/>
          <w:lang w:eastAsia="zh-CN"/>
        </w:rPr>
      </w:pPr>
    </w:p>
    <w:p w:rsidR="00E53673" w:rsidRDefault="00C75B00" w:rsidP="00E53673">
      <w:pPr>
        <w:pStyle w:val="PreprintAuthors"/>
        <w:jc w:val="both"/>
        <w:rPr>
          <w:i w:val="0"/>
          <w:sz w:val="24"/>
          <w:szCs w:val="24"/>
          <w:lang w:eastAsia="zh-CN"/>
        </w:rPr>
      </w:pPr>
      <w:r w:rsidRPr="00B2197F">
        <w:rPr>
          <w:i w:val="0"/>
          <w:sz w:val="24"/>
          <w:szCs w:val="24"/>
          <w:lang w:eastAsia="zh-CN"/>
        </w:rPr>
        <w:t>In both cases the nanoparticles arrived before the chemical tracer.</w:t>
      </w:r>
      <w:r w:rsidRPr="00C75B00">
        <w:rPr>
          <w:i w:val="0"/>
          <w:sz w:val="24"/>
          <w:szCs w:val="24"/>
          <w:lang w:eastAsia="zh-CN"/>
        </w:rPr>
        <w:t xml:space="preserve">  This reflects the fact that the chemical tracer diffuses more in to the slit adjacent to the core flow channel than do the nanoparticles.</w:t>
      </w:r>
      <w:r>
        <w:rPr>
          <w:i w:val="0"/>
          <w:sz w:val="24"/>
          <w:szCs w:val="24"/>
          <w:lang w:eastAsia="zh-CN"/>
        </w:rPr>
        <w:t xml:space="preserve"> </w:t>
      </w:r>
      <w:r w:rsidR="00E53673">
        <w:rPr>
          <w:i w:val="0"/>
          <w:sz w:val="24"/>
          <w:szCs w:val="24"/>
          <w:lang w:eastAsia="zh-CN"/>
        </w:rPr>
        <w:t>Models of the process have been developed to design field tests assessing the viability of sequestrating CO</w:t>
      </w:r>
      <w:r w:rsidR="00E53673" w:rsidRPr="006F0414">
        <w:rPr>
          <w:i w:val="0"/>
          <w:sz w:val="24"/>
          <w:szCs w:val="24"/>
          <w:vertAlign w:val="subscript"/>
          <w:lang w:eastAsia="zh-CN"/>
        </w:rPr>
        <w:t>2</w:t>
      </w:r>
      <w:r w:rsidR="00E53673">
        <w:rPr>
          <w:i w:val="0"/>
          <w:sz w:val="24"/>
          <w:szCs w:val="24"/>
          <w:lang w:eastAsia="zh-CN"/>
        </w:rPr>
        <w:t xml:space="preserve"> in shale.</w:t>
      </w:r>
      <w:r w:rsidR="004A73CE">
        <w:rPr>
          <w:i w:val="0"/>
          <w:sz w:val="24"/>
          <w:szCs w:val="24"/>
          <w:lang w:eastAsia="zh-CN"/>
        </w:rPr>
        <w:t xml:space="preserve"> In the paper, the synthesis of the</w:t>
      </w:r>
      <w:r w:rsidR="004A73CE" w:rsidRPr="004A73CE">
        <w:rPr>
          <w:i w:val="0"/>
          <w:sz w:val="24"/>
          <w:szCs w:val="24"/>
          <w:lang w:eastAsia="zh-CN"/>
        </w:rPr>
        <w:t xml:space="preserve"> p</w:t>
      </w:r>
      <w:r w:rsidR="004A73CE">
        <w:rPr>
          <w:i w:val="0"/>
          <w:sz w:val="24"/>
          <w:szCs w:val="24"/>
          <w:lang w:eastAsia="zh-CN"/>
        </w:rPr>
        <w:t>articles, the laboratory tests we have performed and the modeling will be discussed in detail.</w:t>
      </w:r>
    </w:p>
    <w:p w:rsidR="00E53673" w:rsidRDefault="00E53673" w:rsidP="00C71A7D">
      <w:pPr>
        <w:pStyle w:val="PreprintAuthors"/>
        <w:jc w:val="both"/>
        <w:rPr>
          <w:i w:val="0"/>
          <w:sz w:val="24"/>
          <w:szCs w:val="24"/>
          <w:lang w:eastAsia="zh-CN"/>
        </w:rPr>
      </w:pPr>
    </w:p>
    <w:p w:rsidR="0059798A" w:rsidRPr="004A73CE" w:rsidRDefault="0059798A" w:rsidP="00657FF6">
      <w:pPr>
        <w:pStyle w:val="PreprintAuthors"/>
        <w:jc w:val="both"/>
        <w:rPr>
          <w:i w:val="0"/>
          <w:sz w:val="24"/>
          <w:szCs w:val="24"/>
          <w:lang w:eastAsia="zh-CN"/>
        </w:rPr>
      </w:pPr>
      <w:r w:rsidRPr="004C193E">
        <w:rPr>
          <w:rFonts w:hint="eastAsia"/>
          <w:b/>
          <w:i w:val="0"/>
          <w:sz w:val="24"/>
          <w:szCs w:val="24"/>
          <w:lang w:eastAsia="zh-CN"/>
        </w:rPr>
        <w:t>Key</w:t>
      </w:r>
      <w:r w:rsidRPr="004C193E">
        <w:rPr>
          <w:b/>
          <w:i w:val="0"/>
          <w:sz w:val="24"/>
          <w:szCs w:val="24"/>
          <w:lang w:eastAsia="zh-CN"/>
        </w:rPr>
        <w:t xml:space="preserve"> words: </w:t>
      </w:r>
      <w:r w:rsidR="004A73CE">
        <w:rPr>
          <w:i w:val="0"/>
          <w:sz w:val="24"/>
          <w:szCs w:val="24"/>
          <w:lang w:eastAsia="zh-CN"/>
        </w:rPr>
        <w:t>preferential flow, CO</w:t>
      </w:r>
      <w:r w:rsidR="004A73CE" w:rsidRPr="004A73CE">
        <w:rPr>
          <w:i w:val="0"/>
          <w:sz w:val="24"/>
          <w:szCs w:val="24"/>
          <w:vertAlign w:val="subscript"/>
          <w:lang w:eastAsia="zh-CN"/>
        </w:rPr>
        <w:t>2</w:t>
      </w:r>
      <w:r w:rsidR="004A73CE">
        <w:rPr>
          <w:i w:val="0"/>
          <w:sz w:val="24"/>
          <w:szCs w:val="24"/>
          <w:lang w:eastAsia="zh-CN"/>
        </w:rPr>
        <w:t xml:space="preserve"> sequestration, nanoparticle tracer, diffusion</w:t>
      </w:r>
    </w:p>
    <w:p w:rsidR="00546D96" w:rsidRDefault="00546D96" w:rsidP="00657FF6">
      <w:pPr>
        <w:pStyle w:val="PreprintAuthors"/>
        <w:jc w:val="both"/>
        <w:rPr>
          <w:b/>
          <w:i w:val="0"/>
          <w:sz w:val="24"/>
          <w:szCs w:val="24"/>
          <w:lang w:eastAsia="zh-CN"/>
        </w:rPr>
      </w:pPr>
    </w:p>
    <w:p w:rsidR="00546D96" w:rsidRDefault="00546D96" w:rsidP="00657FF6">
      <w:pPr>
        <w:pStyle w:val="PreprintAuthors"/>
        <w:jc w:val="both"/>
        <w:rPr>
          <w:b/>
          <w:i w:val="0"/>
          <w:sz w:val="24"/>
          <w:szCs w:val="24"/>
          <w:lang w:eastAsia="zh-CN"/>
        </w:rPr>
      </w:pPr>
      <w:r>
        <w:rPr>
          <w:rFonts w:hint="eastAsia"/>
          <w:b/>
          <w:i w:val="0"/>
          <w:sz w:val="24"/>
          <w:szCs w:val="24"/>
          <w:lang w:eastAsia="zh-CN"/>
        </w:rPr>
        <w:lastRenderedPageBreak/>
        <w:t>Reference:</w:t>
      </w:r>
    </w:p>
    <w:p w:rsidR="00546D96" w:rsidRDefault="00546D96" w:rsidP="00657FF6">
      <w:pPr>
        <w:pStyle w:val="PreprintAuthors"/>
        <w:jc w:val="both"/>
        <w:rPr>
          <w:i w:val="0"/>
          <w:sz w:val="24"/>
          <w:szCs w:val="24"/>
          <w:lang w:eastAsia="zh-CN"/>
        </w:rPr>
      </w:pPr>
      <w:r w:rsidRPr="00546D96">
        <w:rPr>
          <w:i w:val="0"/>
          <w:sz w:val="24"/>
          <w:szCs w:val="24"/>
          <w:lang w:eastAsia="zh-CN"/>
        </w:rPr>
        <w:t>[1]</w:t>
      </w:r>
      <w:r>
        <w:rPr>
          <w:i w:val="0"/>
          <w:sz w:val="24"/>
          <w:szCs w:val="24"/>
          <w:lang w:eastAsia="zh-CN"/>
        </w:rPr>
        <w:t xml:space="preserve"> </w:t>
      </w:r>
      <w:r w:rsidR="000A3931" w:rsidRPr="000A3931">
        <w:rPr>
          <w:i w:val="0"/>
          <w:sz w:val="24"/>
          <w:szCs w:val="24"/>
          <w:lang w:eastAsia="zh-CN"/>
        </w:rPr>
        <w:t>Subramanian, S. K., Li, Y., Cathles, L. M., Assessing Preferential Flow by Simultaneously Injecting Nanoparticles and Chemical Tracers.</w:t>
      </w:r>
      <w:r w:rsidR="000A3931">
        <w:rPr>
          <w:i w:val="0"/>
          <w:sz w:val="24"/>
          <w:szCs w:val="24"/>
          <w:lang w:eastAsia="zh-CN"/>
        </w:rPr>
        <w:t xml:space="preserve"> Water Resources Research, 2012.</w:t>
      </w:r>
    </w:p>
    <w:p w:rsidR="001B35F0" w:rsidRDefault="001B35F0" w:rsidP="00657FF6">
      <w:pPr>
        <w:pStyle w:val="PreprintAuthors"/>
        <w:jc w:val="both"/>
        <w:rPr>
          <w:i w:val="0"/>
          <w:sz w:val="24"/>
          <w:szCs w:val="24"/>
          <w:lang w:eastAsia="zh-CN"/>
        </w:rPr>
      </w:pPr>
    </w:p>
    <w:p w:rsidR="001B35F0" w:rsidRPr="001B35F0" w:rsidRDefault="001B35F0" w:rsidP="00657FF6">
      <w:pPr>
        <w:pStyle w:val="PreprintAuthors"/>
        <w:jc w:val="both"/>
        <w:rPr>
          <w:b/>
          <w:i w:val="0"/>
          <w:sz w:val="24"/>
          <w:szCs w:val="24"/>
          <w:lang w:eastAsia="zh-CN"/>
        </w:rPr>
      </w:pPr>
      <w:r w:rsidRPr="001B35F0">
        <w:rPr>
          <w:b/>
          <w:i w:val="0"/>
          <w:sz w:val="24"/>
          <w:szCs w:val="24"/>
          <w:lang w:eastAsia="zh-CN"/>
        </w:rPr>
        <w:t>Supporting Information</w:t>
      </w:r>
    </w:p>
    <w:p w:rsidR="001B35F0" w:rsidRDefault="001B35F0" w:rsidP="001B35F0">
      <w:pPr>
        <w:pStyle w:val="PreprintAuthors"/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1B35F0">
        <w:rPr>
          <w:i w:val="0"/>
          <w:noProof/>
          <w:sz w:val="24"/>
          <w:szCs w:val="24"/>
          <w:lang w:eastAsia="zh-CN"/>
        </w:rPr>
        <w:drawing>
          <wp:inline distT="0" distB="0" distL="0" distR="0">
            <wp:extent cx="1756800" cy="2300400"/>
            <wp:effectExtent l="0" t="0" r="0" b="5080"/>
            <wp:docPr id="1" name="图片 1" descr="C:\Users\yangnan\Desktop\柱形扩散流动池三维示意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ngnan\Desktop\柱形扩散流动池三维示意图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800" cy="23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5F0" w:rsidRDefault="001B35F0" w:rsidP="00657FF6">
      <w:pPr>
        <w:pStyle w:val="PreprintAuthors"/>
        <w:jc w:val="both"/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B35F0" w:rsidRDefault="001B35F0" w:rsidP="001B35F0">
      <w:pPr>
        <w:pStyle w:val="PreprintAuthors"/>
        <w:rPr>
          <w:i w:val="0"/>
          <w:sz w:val="24"/>
          <w:szCs w:val="24"/>
          <w:lang w:eastAsia="zh-CN"/>
        </w:rPr>
      </w:pPr>
      <w:r w:rsidRPr="001B35F0">
        <w:rPr>
          <w:i w:val="0"/>
          <w:noProof/>
          <w:sz w:val="24"/>
          <w:szCs w:val="24"/>
          <w:lang w:eastAsia="zh-CN"/>
        </w:rPr>
        <w:drawing>
          <wp:inline distT="0" distB="0" distL="0" distR="0">
            <wp:extent cx="2062534" cy="2335743"/>
            <wp:effectExtent l="0" t="0" r="0" b="7620"/>
            <wp:docPr id="2" name="图片 2" descr="C:\Users\yangnan\Desktop\20132节能减排+科创杯\0321--科技作品类【借鉴过程装备光盘】\科技作品类\第六届二等奖-材料学院-项目申报书\节能减排全部材料\交耿胥老师-杨楠\2-结构示意图图纸\柱形扩散流动池二维示意图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angnan\Desktop\20132节能减排+科创杯\0321--科技作品类【借鉴过程装备光盘】\科技作品类\第六届二等奖-材料学院-项目申报书\节能减排全部材料\交耿胥老师-杨楠\2-结构示意图图纸\柱形扩散流动池二维示意图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502" cy="233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5F0" w:rsidRDefault="001B35F0" w:rsidP="001B35F0">
      <w:pPr>
        <w:pStyle w:val="PreprintAuthors"/>
        <w:rPr>
          <w:i w:val="0"/>
          <w:noProof/>
          <w:sz w:val="24"/>
          <w:szCs w:val="24"/>
          <w:lang w:eastAsia="zh-CN"/>
        </w:rPr>
      </w:pPr>
    </w:p>
    <w:p w:rsidR="001B35F0" w:rsidRDefault="001B35F0" w:rsidP="001B35F0">
      <w:pPr>
        <w:pStyle w:val="PreprintAuthors"/>
        <w:rPr>
          <w:i w:val="0"/>
          <w:noProof/>
          <w:sz w:val="24"/>
          <w:szCs w:val="24"/>
          <w:lang w:eastAsia="zh-CN"/>
        </w:rPr>
      </w:pPr>
    </w:p>
    <w:p w:rsidR="001B35F0" w:rsidRDefault="001B35F0" w:rsidP="001B35F0">
      <w:pPr>
        <w:pStyle w:val="PreprintAuthors"/>
        <w:rPr>
          <w:i w:val="0"/>
          <w:noProof/>
          <w:sz w:val="24"/>
          <w:szCs w:val="24"/>
          <w:lang w:eastAsia="zh-CN"/>
        </w:rPr>
      </w:pPr>
    </w:p>
    <w:p w:rsidR="001B35F0" w:rsidRDefault="001B35F0" w:rsidP="001B35F0">
      <w:pPr>
        <w:pStyle w:val="PreprintAuthors"/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1B35F0">
        <w:rPr>
          <w:i w:val="0"/>
          <w:noProof/>
          <w:sz w:val="24"/>
          <w:szCs w:val="24"/>
          <w:lang w:eastAsia="zh-CN"/>
        </w:rPr>
        <w:drawing>
          <wp:inline distT="0" distB="0" distL="0" distR="0">
            <wp:extent cx="3013200" cy="1994400"/>
            <wp:effectExtent l="0" t="0" r="0" b="6350"/>
            <wp:docPr id="3" name="图片 3" descr="C:\Users\yangnan\Desktop\20132节能减排+科创杯\0321--科技作品类【借鉴过程装备光盘】\科技作品类\第六届二等奖-材料学院-项目申报书\节能减排全部材料\交耿胥老师-杨楠\1-实物拍摄（原图）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yangnan\Desktop\20132节能减排+科创杯\0321--科技作品类【借鉴过程装备光盘】\科技作品类\第六届二等奖-材料学院-项目申报书\节能减排全部材料\交耿胥老师-杨楠\1-实物拍摄（原图）\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200" cy="199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5F0" w:rsidRPr="00C530EC" w:rsidRDefault="001B35F0" w:rsidP="001B35F0">
      <w:pPr>
        <w:pStyle w:val="PreprintAuthors"/>
        <w:rPr>
          <w:i w:val="0"/>
          <w:sz w:val="24"/>
          <w:szCs w:val="24"/>
          <w:lang w:eastAsia="zh-CN"/>
        </w:rPr>
      </w:pPr>
      <w:r w:rsidRPr="001B35F0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lastRenderedPageBreak/>
        <w:t xml:space="preserve"> </w:t>
      </w:r>
      <w:r w:rsidRPr="001B35F0">
        <w:rPr>
          <w:i w:val="0"/>
          <w:noProof/>
          <w:sz w:val="24"/>
          <w:szCs w:val="24"/>
          <w:lang w:eastAsia="zh-CN"/>
        </w:rPr>
        <w:drawing>
          <wp:inline distT="0" distB="0" distL="0" distR="0">
            <wp:extent cx="1990800" cy="3006000"/>
            <wp:effectExtent l="0" t="0" r="0" b="4445"/>
            <wp:docPr id="4" name="图片 4" descr="C:\Users\yangnan\Desktop\20132节能减排+科创杯\0321--科技作品类【借鉴过程装备光盘】\科技作品类\第六届二等奖-材料学院-项目申报书\节能减排全部材料\交耿胥老师-杨楠\1-实物拍摄（原图）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yangnan\Desktop\20132节能减排+科创杯\0321--科技作品类【借鉴过程装备光盘】\科技作品类\第六届二等奖-材料学院-项目申报书\节能减排全部材料\交耿胥老师-杨楠\1-实物拍摄（原图）\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800" cy="30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35F0" w:rsidRPr="00C530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C00" w:rsidRDefault="00977C00" w:rsidP="00A52F99">
      <w:r>
        <w:separator/>
      </w:r>
    </w:p>
  </w:endnote>
  <w:endnote w:type="continuationSeparator" w:id="0">
    <w:p w:rsidR="00977C00" w:rsidRDefault="00977C00" w:rsidP="00A52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C00" w:rsidRDefault="00977C00" w:rsidP="00A52F99">
      <w:r>
        <w:separator/>
      </w:r>
    </w:p>
  </w:footnote>
  <w:footnote w:type="continuationSeparator" w:id="0">
    <w:p w:rsidR="00977C00" w:rsidRDefault="00977C00" w:rsidP="00A52F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383"/>
    <w:rsid w:val="00050B6D"/>
    <w:rsid w:val="00067A28"/>
    <w:rsid w:val="000A2C96"/>
    <w:rsid w:val="000A3931"/>
    <w:rsid w:val="0013201C"/>
    <w:rsid w:val="0013435E"/>
    <w:rsid w:val="0018630A"/>
    <w:rsid w:val="001B35F0"/>
    <w:rsid w:val="00223494"/>
    <w:rsid w:val="003106BB"/>
    <w:rsid w:val="00381882"/>
    <w:rsid w:val="00415BC8"/>
    <w:rsid w:val="004402F6"/>
    <w:rsid w:val="004763AC"/>
    <w:rsid w:val="004A73CE"/>
    <w:rsid w:val="004C193E"/>
    <w:rsid w:val="005230BB"/>
    <w:rsid w:val="005428F4"/>
    <w:rsid w:val="00546D96"/>
    <w:rsid w:val="005554C2"/>
    <w:rsid w:val="0059798A"/>
    <w:rsid w:val="005B26A9"/>
    <w:rsid w:val="00657FF6"/>
    <w:rsid w:val="006B79FD"/>
    <w:rsid w:val="006F0414"/>
    <w:rsid w:val="006F35E0"/>
    <w:rsid w:val="00736E47"/>
    <w:rsid w:val="007C709A"/>
    <w:rsid w:val="00884F33"/>
    <w:rsid w:val="008F0E7B"/>
    <w:rsid w:val="00977C00"/>
    <w:rsid w:val="009A5CCF"/>
    <w:rsid w:val="009E4E63"/>
    <w:rsid w:val="00A52F99"/>
    <w:rsid w:val="00A615BF"/>
    <w:rsid w:val="00A66D24"/>
    <w:rsid w:val="00A67B99"/>
    <w:rsid w:val="00A80505"/>
    <w:rsid w:val="00A811D5"/>
    <w:rsid w:val="00B116A3"/>
    <w:rsid w:val="00B2197F"/>
    <w:rsid w:val="00C530EC"/>
    <w:rsid w:val="00C605D2"/>
    <w:rsid w:val="00C71A7D"/>
    <w:rsid w:val="00C75B00"/>
    <w:rsid w:val="00C827CA"/>
    <w:rsid w:val="00C92942"/>
    <w:rsid w:val="00CE64F0"/>
    <w:rsid w:val="00D05734"/>
    <w:rsid w:val="00D16348"/>
    <w:rsid w:val="00D16616"/>
    <w:rsid w:val="00DD35A3"/>
    <w:rsid w:val="00E53673"/>
    <w:rsid w:val="00EA5384"/>
    <w:rsid w:val="00F72383"/>
    <w:rsid w:val="00FB0698"/>
    <w:rsid w:val="00FE19F1"/>
    <w:rsid w:val="00FF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742BEBD-4A96-41FB-8CCF-5D12125AD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736E4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printAuthors">
    <w:name w:val="Preprint Authors"/>
    <w:basedOn w:val="a"/>
    <w:rsid w:val="00657FF6"/>
    <w:pPr>
      <w:widowControl/>
      <w:jc w:val="center"/>
    </w:pPr>
    <w:rPr>
      <w:rFonts w:ascii="Times New Roman" w:eastAsia="宋体" w:hAnsi="Times New Roman" w:cs="Times New Roman"/>
      <w:i/>
      <w:kern w:val="0"/>
      <w:sz w:val="18"/>
      <w:szCs w:val="20"/>
      <w:lang w:eastAsia="en-US"/>
    </w:rPr>
  </w:style>
  <w:style w:type="paragraph" w:styleId="a3">
    <w:name w:val="header"/>
    <w:basedOn w:val="a"/>
    <w:link w:val="Char"/>
    <w:uiPriority w:val="99"/>
    <w:unhideWhenUsed/>
    <w:rsid w:val="00A52F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2F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2F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2F99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D05734"/>
    <w:rPr>
      <w:color w:val="0000FF"/>
      <w:u w:val="single"/>
    </w:rPr>
  </w:style>
  <w:style w:type="character" w:customStyle="1" w:styleId="apple-converted-space">
    <w:name w:val="apple-converted-space"/>
    <w:basedOn w:val="a0"/>
    <w:rsid w:val="00D05734"/>
  </w:style>
  <w:style w:type="character" w:customStyle="1" w:styleId="1Char">
    <w:name w:val="标题 1 Char"/>
    <w:basedOn w:val="a0"/>
    <w:link w:val="1"/>
    <w:uiPriority w:val="9"/>
    <w:rsid w:val="00736E47"/>
    <w:rPr>
      <w:b/>
      <w:bCs/>
      <w:kern w:val="44"/>
      <w:sz w:val="44"/>
      <w:szCs w:val="44"/>
    </w:rPr>
  </w:style>
  <w:style w:type="paragraph" w:styleId="a6">
    <w:name w:val="Normal (Web)"/>
    <w:basedOn w:val="a"/>
    <w:uiPriority w:val="99"/>
    <w:semiHidden/>
    <w:unhideWhenUsed/>
    <w:rsid w:val="00546D9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8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2934</Characters>
  <Application>Microsoft Office Word</Application>
  <DocSecurity>0</DocSecurity>
  <Lines>24</Lines>
  <Paragraphs>6</Paragraphs>
  <ScaleCrop>false</ScaleCrop>
  <Company>ECUST</Company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 Yang</dc:creator>
  <cp:keywords/>
  <dc:description/>
  <cp:lastModifiedBy>Nan Yang</cp:lastModifiedBy>
  <cp:revision>2</cp:revision>
  <dcterms:created xsi:type="dcterms:W3CDTF">2014-10-30T13:43:00Z</dcterms:created>
  <dcterms:modified xsi:type="dcterms:W3CDTF">2014-10-30T13:43:00Z</dcterms:modified>
</cp:coreProperties>
</file>