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5C6" w:rsidRDefault="007D6861">
      <w:pPr>
        <w:rPr>
          <w:b/>
        </w:rPr>
      </w:pPr>
      <w:r>
        <w:rPr>
          <w:b/>
        </w:rPr>
        <w:t xml:space="preserve">Using </w:t>
      </w:r>
      <w:bookmarkStart w:id="0" w:name="_GoBack"/>
      <w:bookmarkEnd w:id="0"/>
      <w:r w:rsidR="00C435C6" w:rsidRPr="00C435C6">
        <w:rPr>
          <w:b/>
        </w:rPr>
        <w:t>Vapor-liquid Equilibrium to Evaluate Solvent Sel</w:t>
      </w:r>
      <w:r w:rsidR="00C435C6">
        <w:rPr>
          <w:b/>
        </w:rPr>
        <w:t>e</w:t>
      </w:r>
      <w:r w:rsidR="00C435C6" w:rsidRPr="00C435C6">
        <w:rPr>
          <w:b/>
        </w:rPr>
        <w:t>ction in the Synthesis of a Model Ionic Liquid</w:t>
      </w:r>
    </w:p>
    <w:p w:rsidR="00C435C6" w:rsidRDefault="00C435C6">
      <w:pPr>
        <w:rPr>
          <w:b/>
        </w:rPr>
      </w:pPr>
    </w:p>
    <w:p w:rsidR="00BA6A25" w:rsidRPr="009C02A6" w:rsidRDefault="001E4A3C">
      <w:pPr>
        <w:rPr>
          <w:b/>
        </w:rPr>
      </w:pPr>
      <w:r w:rsidRPr="009C02A6">
        <w:rPr>
          <w:b/>
        </w:rPr>
        <w:t>Abstract</w:t>
      </w:r>
    </w:p>
    <w:p w:rsidR="001E4A3C" w:rsidRDefault="009C02A6">
      <w:r>
        <w:tab/>
      </w:r>
      <w:r w:rsidR="001E4A3C">
        <w:t>Ionic liquids (ILs) are a class of salts that are liquid at temperatures below 100</w:t>
      </w:r>
      <w:r w:rsidR="0004381B">
        <w:t>°</w:t>
      </w:r>
      <w:r w:rsidR="001E4A3C">
        <w:t xml:space="preserve"> C.  They offer a wide range of promising applications as designer solvents due to their highly tunable structures and are notable for their nearly nonexistent vapor phase.  However, ILs are currently manufactured in small batch processes, an</w:t>
      </w:r>
      <w:r w:rsidR="00E60A91">
        <w:t>d research which</w:t>
      </w:r>
      <w:r w:rsidR="006735AF">
        <w:t xml:space="preserve"> optimiz</w:t>
      </w:r>
      <w:r w:rsidR="00E60A91">
        <w:t>es</w:t>
      </w:r>
      <w:r w:rsidR="00935DC1">
        <w:t xml:space="preserve"> the</w:t>
      </w:r>
      <w:r w:rsidR="006735AF">
        <w:t xml:space="preserve"> selection of solvent for</w:t>
      </w:r>
      <w:r w:rsidR="001E4A3C">
        <w:t xml:space="preserve"> the synthesis methods is limited.  </w:t>
      </w:r>
      <w:r w:rsidR="00883D5B">
        <w:t xml:space="preserve">Solvents are needed to </w:t>
      </w:r>
      <w:r w:rsidR="00E60A91">
        <w:t xml:space="preserve">safely </w:t>
      </w:r>
      <w:r w:rsidR="00883D5B">
        <w:t xml:space="preserve">disperse heat </w:t>
      </w:r>
      <w:r w:rsidR="00E60A91">
        <w:t>generated</w:t>
      </w:r>
      <w:r w:rsidR="00883D5B">
        <w:t xml:space="preserve"> from the exothermic synthesis reaction, as well as to enhance the reaction rate.  However, increases in reaction kinetics must be balanced against </w:t>
      </w:r>
      <w:r>
        <w:t>separation energy requirements</w:t>
      </w:r>
      <w:r w:rsidR="00883D5B">
        <w:t xml:space="preserve">; ionic liquids are frequently cited as “green” solvents in literature, but must be synthesized in an equally green manner to be truly </w:t>
      </w:r>
      <w:r w:rsidR="00663E85">
        <w:t>environmentally friendly.  In this study, the phase equilibrium of a model imidazolium-based ionic liquid, 1-hexyl-3-methyl-imidazolium bromide[HMIm][Br], is studied to collect thermodynamic data</w:t>
      </w:r>
      <w:r w:rsidR="00E60A91">
        <w:t xml:space="preserve"> using two competing solvents: acetone and acetonitrile</w:t>
      </w:r>
      <w:r w:rsidR="00663E85">
        <w:t xml:space="preserve">.  From </w:t>
      </w:r>
      <w:r>
        <w:t xml:space="preserve">isobaric </w:t>
      </w:r>
      <w:r w:rsidR="00663E85">
        <w:t xml:space="preserve">vapor-liquid equilibrium </w:t>
      </w:r>
      <w:r>
        <w:t xml:space="preserve">Txy </w:t>
      </w:r>
      <w:r w:rsidR="00663E85">
        <w:t xml:space="preserve">data, </w:t>
      </w:r>
      <w:r>
        <w:t>we</w:t>
      </w:r>
      <w:r w:rsidR="00663E85">
        <w:t xml:space="preserve"> will elucidate binary interaction parameters which will allow subsequent thermodynamic modelling </w:t>
      </w:r>
      <w:r>
        <w:t xml:space="preserve">with NRTL and PR-EOS models </w:t>
      </w:r>
      <w:r w:rsidR="00663E85">
        <w:t xml:space="preserve">to more accurately account for deviations from ideality.  This project will quantify these interaction parameters for each binary system within a synthesis mixture and </w:t>
      </w:r>
      <w:r w:rsidR="00E60A91">
        <w:t>will later conduct</w:t>
      </w:r>
      <w:r w:rsidR="00663E85">
        <w:t xml:space="preserve"> </w:t>
      </w:r>
      <w:r w:rsidR="00E60A91">
        <w:t xml:space="preserve">separation energy analysis </w:t>
      </w:r>
      <w:proofErr w:type="gramStart"/>
      <w:r w:rsidR="00663E85">
        <w:t xml:space="preserve">for </w:t>
      </w:r>
      <w:r>
        <w:t xml:space="preserve">each </w:t>
      </w:r>
      <w:r w:rsidR="00E60A91">
        <w:t>solvent</w:t>
      </w:r>
      <w:r>
        <w:t xml:space="preserve"> using processing engineering software</w:t>
      </w:r>
      <w:proofErr w:type="gramEnd"/>
      <w:r w:rsidR="00663E85">
        <w:t>.  This will establish the relative ease of separation for each system studied and allow experimental data</w:t>
      </w:r>
      <w:r w:rsidR="00B75BEE">
        <w:t xml:space="preserve"> to validate model correlations.  Furthermore, the </w:t>
      </w:r>
      <w:r w:rsidR="00E60A91">
        <w:t>results will exhibit positive or</w:t>
      </w:r>
      <w:r w:rsidR="00B75BEE">
        <w:t xml:space="preserve"> negative deviations from Raoult’s Law, which will show wheth</w:t>
      </w:r>
      <w:r w:rsidR="00E60A91">
        <w:t xml:space="preserve">er the separation has higher or </w:t>
      </w:r>
      <w:r w:rsidR="00B75BEE">
        <w:t>lower energy needs than ideal estimates predict.</w:t>
      </w:r>
      <w:r>
        <w:t xml:space="preserve">  The results of this study are intended to direct future research on ionic liquid synthesis so that an optimum solvent may be found which minimizes energy use during separation.</w:t>
      </w:r>
    </w:p>
    <w:sectPr w:rsidR="001E4A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A3C"/>
    <w:rsid w:val="0004381B"/>
    <w:rsid w:val="001E4A3C"/>
    <w:rsid w:val="00663E85"/>
    <w:rsid w:val="006735AF"/>
    <w:rsid w:val="007D6861"/>
    <w:rsid w:val="00883D5B"/>
    <w:rsid w:val="00935DC1"/>
    <w:rsid w:val="009C02A6"/>
    <w:rsid w:val="00B75BEE"/>
    <w:rsid w:val="00BA6A25"/>
    <w:rsid w:val="00C435C6"/>
    <w:rsid w:val="00E60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 Harrigan</dc:creator>
  <cp:lastModifiedBy>Kyle Harrigan</cp:lastModifiedBy>
  <cp:revision>2</cp:revision>
  <dcterms:created xsi:type="dcterms:W3CDTF">2014-10-30T20:54:00Z</dcterms:created>
  <dcterms:modified xsi:type="dcterms:W3CDTF">2014-10-30T20:54:00Z</dcterms:modified>
</cp:coreProperties>
</file>