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AD24F" w14:textId="77777777" w:rsidR="004601AA" w:rsidRPr="00DB40A9" w:rsidRDefault="004601AA" w:rsidP="004601AA">
      <w:pPr>
        <w:jc w:val="center"/>
        <w:rPr>
          <w:sz w:val="28"/>
          <w:szCs w:val="28"/>
        </w:rPr>
      </w:pPr>
      <w:r w:rsidRPr="00DB40A9">
        <w:rPr>
          <w:b/>
          <w:sz w:val="28"/>
          <w:szCs w:val="28"/>
        </w:rPr>
        <w:t xml:space="preserve">Regulation of ABI3 Transcription via Cloning of </w:t>
      </w:r>
    </w:p>
    <w:p w14:paraId="47030494" w14:textId="77777777" w:rsidR="004601AA" w:rsidRPr="00DB40A9" w:rsidRDefault="004601AA" w:rsidP="004601AA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DB40A9">
        <w:rPr>
          <w:b/>
          <w:sz w:val="28"/>
          <w:szCs w:val="28"/>
        </w:rPr>
        <w:t xml:space="preserve">Drought-Responsive Promoters in </w:t>
      </w:r>
      <w:r w:rsidRPr="00DB40A9">
        <w:rPr>
          <w:b/>
          <w:i/>
          <w:sz w:val="28"/>
          <w:szCs w:val="28"/>
        </w:rPr>
        <w:t>Arabidopsis Thaliana</w:t>
      </w:r>
    </w:p>
    <w:p w14:paraId="59D38079" w14:textId="77777777" w:rsidR="00533D08" w:rsidRPr="00DB40A9" w:rsidRDefault="00533D08" w:rsidP="004601AA">
      <w:pPr>
        <w:jc w:val="center"/>
        <w:rPr>
          <w:b/>
          <w:sz w:val="20"/>
          <w:szCs w:val="20"/>
        </w:rPr>
      </w:pPr>
      <w:r w:rsidRPr="00DB40A9">
        <w:rPr>
          <w:b/>
          <w:sz w:val="20"/>
          <w:szCs w:val="20"/>
        </w:rPr>
        <w:t>Z. Bhuiyan</w:t>
      </w:r>
      <w:r w:rsidR="006A1981" w:rsidRPr="00DB40A9">
        <w:rPr>
          <w:b/>
          <w:sz w:val="20"/>
          <w:szCs w:val="20"/>
          <w:vertAlign w:val="superscript"/>
        </w:rPr>
        <w:t>1</w:t>
      </w:r>
      <w:r w:rsidRPr="00DB40A9">
        <w:rPr>
          <w:b/>
          <w:sz w:val="20"/>
          <w:szCs w:val="20"/>
        </w:rPr>
        <w:t>, J. Wind</w:t>
      </w:r>
      <w:r w:rsidR="006A1981" w:rsidRPr="00DB40A9">
        <w:rPr>
          <w:b/>
          <w:sz w:val="20"/>
          <w:szCs w:val="20"/>
          <w:vertAlign w:val="superscript"/>
        </w:rPr>
        <w:t>2</w:t>
      </w:r>
      <w:r w:rsidRPr="00DB40A9">
        <w:rPr>
          <w:b/>
          <w:sz w:val="20"/>
          <w:szCs w:val="20"/>
        </w:rPr>
        <w:t>, I. Ezcurra</w:t>
      </w:r>
      <w:r w:rsidR="006A1981" w:rsidRPr="00DB40A9">
        <w:rPr>
          <w:b/>
          <w:sz w:val="20"/>
          <w:szCs w:val="20"/>
          <w:vertAlign w:val="superscript"/>
        </w:rPr>
        <w:t>2</w:t>
      </w:r>
      <w:r w:rsidRPr="00DB40A9">
        <w:rPr>
          <w:b/>
          <w:sz w:val="20"/>
          <w:szCs w:val="20"/>
          <w:vertAlign w:val="superscript"/>
        </w:rPr>
        <w:t xml:space="preserve"> </w:t>
      </w:r>
    </w:p>
    <w:p w14:paraId="21F49294" w14:textId="255BB2E8" w:rsidR="00854858" w:rsidRPr="00856837" w:rsidRDefault="006A1981" w:rsidP="004601AA">
      <w:pPr>
        <w:jc w:val="center"/>
        <w:rPr>
          <w:sz w:val="16"/>
          <w:szCs w:val="16"/>
        </w:rPr>
      </w:pPr>
      <w:r w:rsidRPr="00856837">
        <w:rPr>
          <w:sz w:val="16"/>
          <w:szCs w:val="16"/>
          <w:vertAlign w:val="superscript"/>
        </w:rPr>
        <w:t>1</w:t>
      </w:r>
      <w:r w:rsidR="00533D08" w:rsidRPr="00856837">
        <w:rPr>
          <w:sz w:val="16"/>
          <w:szCs w:val="16"/>
        </w:rPr>
        <w:t>Department of Chemical Engineering, City College of the City University of New York</w:t>
      </w:r>
      <w:r w:rsidR="00856837" w:rsidRPr="00856837">
        <w:rPr>
          <w:sz w:val="16"/>
          <w:szCs w:val="16"/>
        </w:rPr>
        <w:t>, New York, NY, USA</w:t>
      </w:r>
    </w:p>
    <w:p w14:paraId="3EA7EB77" w14:textId="7C092C25" w:rsidR="006A1981" w:rsidRPr="00856837" w:rsidRDefault="006A1981" w:rsidP="004601AA">
      <w:pPr>
        <w:jc w:val="center"/>
        <w:rPr>
          <w:sz w:val="16"/>
          <w:szCs w:val="16"/>
        </w:rPr>
      </w:pPr>
      <w:r w:rsidRPr="00856837">
        <w:rPr>
          <w:sz w:val="16"/>
          <w:szCs w:val="16"/>
          <w:vertAlign w:val="superscript"/>
        </w:rPr>
        <w:t>2</w:t>
      </w:r>
      <w:r w:rsidRPr="00856837">
        <w:rPr>
          <w:sz w:val="16"/>
          <w:szCs w:val="16"/>
        </w:rPr>
        <w:t>Division of Industrial Biotechnology, Royal Institute of Technology (KTH)</w:t>
      </w:r>
      <w:r w:rsidR="00856837" w:rsidRPr="00856837">
        <w:rPr>
          <w:sz w:val="16"/>
          <w:szCs w:val="16"/>
        </w:rPr>
        <w:t xml:space="preserve">, Solna, Stockholm, </w:t>
      </w:r>
      <w:r w:rsidR="00856837">
        <w:rPr>
          <w:sz w:val="16"/>
          <w:szCs w:val="16"/>
        </w:rPr>
        <w:t>Sweden</w:t>
      </w:r>
    </w:p>
    <w:p w14:paraId="4B011ACF" w14:textId="77777777" w:rsidR="006A1981" w:rsidRDefault="006A1981" w:rsidP="00854858">
      <w:pPr>
        <w:rPr>
          <w:sz w:val="22"/>
          <w:szCs w:val="22"/>
        </w:rPr>
      </w:pPr>
    </w:p>
    <w:p w14:paraId="046E443B" w14:textId="413696B2" w:rsidR="00DF2986" w:rsidRDefault="006A1981" w:rsidP="00D37AB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DF2986">
        <w:rPr>
          <w:sz w:val="22"/>
          <w:szCs w:val="22"/>
        </w:rPr>
        <w:t xml:space="preserve">The ABI3 </w:t>
      </w:r>
      <w:r w:rsidR="005073A4">
        <w:rPr>
          <w:sz w:val="22"/>
          <w:szCs w:val="22"/>
        </w:rPr>
        <w:t xml:space="preserve">(Abscisic </w:t>
      </w:r>
      <w:r w:rsidR="00854858">
        <w:rPr>
          <w:sz w:val="22"/>
          <w:szCs w:val="22"/>
        </w:rPr>
        <w:t xml:space="preserve">Acid Insensitive 3) </w:t>
      </w:r>
      <w:r w:rsidR="00DF2986">
        <w:rPr>
          <w:sz w:val="22"/>
          <w:szCs w:val="22"/>
        </w:rPr>
        <w:t xml:space="preserve">gene in </w:t>
      </w:r>
      <w:r w:rsidR="00E424C5" w:rsidRPr="00854858">
        <w:rPr>
          <w:i/>
          <w:sz w:val="22"/>
          <w:szCs w:val="22"/>
        </w:rPr>
        <w:t xml:space="preserve">Arabidopsis </w:t>
      </w:r>
      <w:r w:rsidR="00393655">
        <w:rPr>
          <w:i/>
          <w:sz w:val="22"/>
          <w:szCs w:val="22"/>
        </w:rPr>
        <w:t>t</w:t>
      </w:r>
      <w:r w:rsidR="00E424C5" w:rsidRPr="00854858">
        <w:rPr>
          <w:i/>
          <w:sz w:val="22"/>
          <w:szCs w:val="22"/>
        </w:rPr>
        <w:t>haliana</w:t>
      </w:r>
      <w:r w:rsidR="00E424C5">
        <w:rPr>
          <w:sz w:val="22"/>
          <w:szCs w:val="22"/>
        </w:rPr>
        <w:t xml:space="preserve"> is </w:t>
      </w:r>
      <w:r w:rsidR="00854858">
        <w:rPr>
          <w:sz w:val="22"/>
          <w:szCs w:val="22"/>
        </w:rPr>
        <w:t xml:space="preserve">one of several genes responsible for establishing the drought tolerance of the plant. </w:t>
      </w:r>
      <w:r w:rsidR="00533D08">
        <w:rPr>
          <w:sz w:val="22"/>
          <w:szCs w:val="22"/>
        </w:rPr>
        <w:t xml:space="preserve">ABI3 </w:t>
      </w:r>
      <w:r w:rsidR="00DB40A9">
        <w:rPr>
          <w:sz w:val="22"/>
          <w:szCs w:val="22"/>
        </w:rPr>
        <w:t>is</w:t>
      </w:r>
      <w:r w:rsidR="00856837">
        <w:rPr>
          <w:sz w:val="22"/>
          <w:szCs w:val="22"/>
        </w:rPr>
        <w:t xml:space="preserve"> </w:t>
      </w:r>
      <w:r w:rsidR="00DB40A9">
        <w:rPr>
          <w:sz w:val="22"/>
          <w:szCs w:val="22"/>
        </w:rPr>
        <w:t>transcribed</w:t>
      </w:r>
      <w:r w:rsidR="00533D08">
        <w:rPr>
          <w:sz w:val="22"/>
          <w:szCs w:val="22"/>
        </w:rPr>
        <w:t xml:space="preserve"> </w:t>
      </w:r>
      <w:r w:rsidR="00856837">
        <w:rPr>
          <w:sz w:val="22"/>
          <w:szCs w:val="22"/>
        </w:rPr>
        <w:t>to a high degree</w:t>
      </w:r>
      <w:r w:rsidR="00EC7C1A">
        <w:rPr>
          <w:sz w:val="22"/>
          <w:szCs w:val="22"/>
        </w:rPr>
        <w:t xml:space="preserve"> </w:t>
      </w:r>
      <w:r w:rsidR="00DB40A9">
        <w:rPr>
          <w:sz w:val="22"/>
          <w:szCs w:val="22"/>
        </w:rPr>
        <w:t>in germinating seeds</w:t>
      </w:r>
      <w:r w:rsidR="00856837">
        <w:rPr>
          <w:sz w:val="22"/>
          <w:szCs w:val="22"/>
        </w:rPr>
        <w:t xml:space="preserve"> in order to protect against drought-like conditions created when seeds become dormant</w:t>
      </w:r>
      <w:r w:rsidR="00DB40A9">
        <w:rPr>
          <w:sz w:val="22"/>
          <w:szCs w:val="22"/>
        </w:rPr>
        <w:t xml:space="preserve">. </w:t>
      </w:r>
      <w:r w:rsidR="00856837">
        <w:rPr>
          <w:sz w:val="22"/>
          <w:szCs w:val="22"/>
        </w:rPr>
        <w:t xml:space="preserve">While the specific mechanisms are still under study, it is hypothesized that drought-protection is achieved by an increase in the storage of nutrients in the form of lipids as well as developing proteins that protect against desiccation. </w:t>
      </w:r>
      <w:r w:rsidR="00854858">
        <w:rPr>
          <w:sz w:val="22"/>
          <w:szCs w:val="22"/>
        </w:rPr>
        <w:t xml:space="preserve">Recent studies have shown the involvement of several drought-responsive promoter </w:t>
      </w:r>
      <w:r w:rsidR="00856837">
        <w:rPr>
          <w:sz w:val="22"/>
          <w:szCs w:val="22"/>
        </w:rPr>
        <w:t xml:space="preserve">genes </w:t>
      </w:r>
      <w:r w:rsidR="00E94A39">
        <w:rPr>
          <w:sz w:val="22"/>
          <w:szCs w:val="22"/>
        </w:rPr>
        <w:t>in regulating the transcripti</w:t>
      </w:r>
      <w:r w:rsidR="00EC7C1A">
        <w:rPr>
          <w:sz w:val="22"/>
          <w:szCs w:val="22"/>
        </w:rPr>
        <w:t xml:space="preserve">on of the ABI3 gene </w:t>
      </w:r>
      <w:r w:rsidR="00D37ABA">
        <w:rPr>
          <w:sz w:val="22"/>
          <w:szCs w:val="22"/>
        </w:rPr>
        <w:t xml:space="preserve">during seed germination </w:t>
      </w:r>
      <w:r w:rsidR="00EC7C1A">
        <w:rPr>
          <w:sz w:val="22"/>
          <w:szCs w:val="22"/>
        </w:rPr>
        <w:t xml:space="preserve">and </w:t>
      </w:r>
      <w:r w:rsidR="00856837">
        <w:rPr>
          <w:sz w:val="22"/>
          <w:szCs w:val="22"/>
        </w:rPr>
        <w:t xml:space="preserve">in controlling </w:t>
      </w:r>
      <w:r w:rsidR="00E94A39">
        <w:rPr>
          <w:sz w:val="22"/>
          <w:szCs w:val="22"/>
        </w:rPr>
        <w:t xml:space="preserve">the ability of Arabidopsis </w:t>
      </w:r>
      <w:r w:rsidR="00F748F4">
        <w:rPr>
          <w:sz w:val="22"/>
          <w:szCs w:val="22"/>
        </w:rPr>
        <w:t>to adapt to dehydrating environments.</w:t>
      </w:r>
      <w:r w:rsidR="00D37ABA">
        <w:rPr>
          <w:sz w:val="22"/>
          <w:szCs w:val="22"/>
        </w:rPr>
        <w:t xml:space="preserve"> These promoters, however, are not nearly as active in mature plants and </w:t>
      </w:r>
      <w:r w:rsidR="00961AFE">
        <w:rPr>
          <w:sz w:val="22"/>
          <w:szCs w:val="22"/>
        </w:rPr>
        <w:t>consequently,</w:t>
      </w:r>
      <w:r w:rsidR="00D37ABA">
        <w:rPr>
          <w:sz w:val="22"/>
          <w:szCs w:val="22"/>
        </w:rPr>
        <w:t xml:space="preserve"> the drought-resistance properties of </w:t>
      </w:r>
      <w:r w:rsidR="00D37ABA" w:rsidRPr="00D37ABA">
        <w:rPr>
          <w:i/>
          <w:sz w:val="22"/>
          <w:szCs w:val="22"/>
        </w:rPr>
        <w:t>Arabidopsis</w:t>
      </w:r>
      <w:r w:rsidR="00D37ABA">
        <w:rPr>
          <w:sz w:val="22"/>
          <w:szCs w:val="22"/>
        </w:rPr>
        <w:t xml:space="preserve"> are impaired.</w:t>
      </w:r>
      <w:r w:rsidR="00F748F4">
        <w:rPr>
          <w:sz w:val="22"/>
          <w:szCs w:val="22"/>
        </w:rPr>
        <w:t xml:space="preserve"> </w:t>
      </w:r>
      <w:r w:rsidR="00856837">
        <w:rPr>
          <w:sz w:val="22"/>
          <w:szCs w:val="22"/>
        </w:rPr>
        <w:t xml:space="preserve">Thus, the objective of this project is to </w:t>
      </w:r>
      <w:r w:rsidR="00D37ABA">
        <w:rPr>
          <w:sz w:val="22"/>
          <w:szCs w:val="22"/>
        </w:rPr>
        <w:t xml:space="preserve">clone the drought-resistant promoters ATPUB19, ANACO32, HSFA6B and ATHB-12 into an artificial plasmid and transform mature </w:t>
      </w:r>
      <w:r w:rsidR="00D37ABA" w:rsidRPr="00D37ABA">
        <w:rPr>
          <w:i/>
          <w:sz w:val="22"/>
          <w:szCs w:val="22"/>
        </w:rPr>
        <w:t>Arabidopsis</w:t>
      </w:r>
      <w:r w:rsidR="00D37ABA">
        <w:rPr>
          <w:sz w:val="22"/>
          <w:szCs w:val="22"/>
        </w:rPr>
        <w:t xml:space="preserve"> plants with them in order to observe the effect on drought-resistance. </w:t>
      </w:r>
    </w:p>
    <w:p w14:paraId="002E15C2" w14:textId="21B281DD" w:rsidR="00D37ABA" w:rsidRDefault="00D37ABA" w:rsidP="00D37AB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In order to do this, the promoter genes will be amplified from genomic DNA using conventional PCR methods and inserted into the artificial p214 plasmid using Overlap Extension PCR followed by </w:t>
      </w:r>
      <w:r w:rsidRPr="00D37ABA">
        <w:rPr>
          <w:i/>
          <w:sz w:val="22"/>
          <w:szCs w:val="22"/>
        </w:rPr>
        <w:t xml:space="preserve">E. </w:t>
      </w:r>
      <w:r w:rsidR="00393655">
        <w:rPr>
          <w:i/>
          <w:sz w:val="22"/>
          <w:szCs w:val="22"/>
        </w:rPr>
        <w:t>c</w:t>
      </w:r>
      <w:r w:rsidRPr="00D37ABA">
        <w:rPr>
          <w:i/>
          <w:sz w:val="22"/>
          <w:szCs w:val="22"/>
        </w:rPr>
        <w:t>oli</w:t>
      </w:r>
      <w:r>
        <w:rPr>
          <w:sz w:val="22"/>
          <w:szCs w:val="22"/>
        </w:rPr>
        <w:t xml:space="preserve"> transformation. The modified plasmid will then be transferred to </w:t>
      </w:r>
      <w:r w:rsidRPr="00D37ABA">
        <w:rPr>
          <w:i/>
          <w:sz w:val="22"/>
          <w:szCs w:val="22"/>
        </w:rPr>
        <w:t xml:space="preserve">A. </w:t>
      </w:r>
      <w:proofErr w:type="spellStart"/>
      <w:r w:rsidR="00393655">
        <w:rPr>
          <w:i/>
          <w:sz w:val="22"/>
          <w:szCs w:val="22"/>
        </w:rPr>
        <w:t>t</w:t>
      </w:r>
      <w:r w:rsidRPr="00D37ABA">
        <w:rPr>
          <w:i/>
          <w:sz w:val="22"/>
          <w:szCs w:val="22"/>
        </w:rPr>
        <w:t>umifaciens</w:t>
      </w:r>
      <w:proofErr w:type="spellEnd"/>
      <w:r>
        <w:rPr>
          <w:sz w:val="22"/>
          <w:szCs w:val="22"/>
        </w:rPr>
        <w:t xml:space="preserve">, a bacterium that is capable of infiltrating and transforming the Arabidopsis genome.  </w:t>
      </w:r>
    </w:p>
    <w:p w14:paraId="41B3D46C" w14:textId="6014BFEA" w:rsidR="00DB40A9" w:rsidRPr="00DF2986" w:rsidRDefault="00D37ABA" w:rsidP="00D37AB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56837">
        <w:rPr>
          <w:sz w:val="22"/>
          <w:szCs w:val="22"/>
        </w:rPr>
        <w:t>Up to this point</w:t>
      </w:r>
      <w:r w:rsidR="00E94A39">
        <w:rPr>
          <w:sz w:val="22"/>
          <w:szCs w:val="22"/>
        </w:rPr>
        <w:t xml:space="preserve"> there has been success in cloning and amplifying the drought responsive </w:t>
      </w:r>
      <w:r w:rsidR="00F748F4">
        <w:rPr>
          <w:sz w:val="22"/>
          <w:szCs w:val="22"/>
        </w:rPr>
        <w:t xml:space="preserve">promoters from genomic DNA in order to produce a large quantity of pure promoter fragment. </w:t>
      </w:r>
      <w:r w:rsidR="00DB40A9">
        <w:rPr>
          <w:sz w:val="22"/>
          <w:szCs w:val="22"/>
        </w:rPr>
        <w:t xml:space="preserve">While </w:t>
      </w:r>
      <w:r w:rsidR="00EC7C1A">
        <w:rPr>
          <w:sz w:val="22"/>
          <w:szCs w:val="22"/>
        </w:rPr>
        <w:t>insertion of these promoter fragments into the artificial p214 plasmid containing the ABI3 gene has</w:t>
      </w:r>
      <w:r w:rsidR="00DB40A9">
        <w:rPr>
          <w:sz w:val="22"/>
          <w:szCs w:val="22"/>
        </w:rPr>
        <w:t xml:space="preserve"> b</w:t>
      </w:r>
      <w:r w:rsidR="00EC7C1A">
        <w:rPr>
          <w:sz w:val="22"/>
          <w:szCs w:val="22"/>
        </w:rPr>
        <w:t>e</w:t>
      </w:r>
      <w:r w:rsidR="00DB40A9">
        <w:rPr>
          <w:sz w:val="22"/>
          <w:szCs w:val="22"/>
        </w:rPr>
        <w:t xml:space="preserve">en successful, transformation of </w:t>
      </w:r>
      <w:r w:rsidR="00DB40A9" w:rsidRPr="00EC7C1A">
        <w:rPr>
          <w:i/>
          <w:sz w:val="22"/>
          <w:szCs w:val="22"/>
        </w:rPr>
        <w:t xml:space="preserve">E. </w:t>
      </w:r>
      <w:r w:rsidR="00393655">
        <w:rPr>
          <w:i/>
          <w:sz w:val="22"/>
          <w:szCs w:val="22"/>
        </w:rPr>
        <w:t>c</w:t>
      </w:r>
      <w:r w:rsidR="00DB40A9" w:rsidRPr="00EC7C1A">
        <w:rPr>
          <w:i/>
          <w:sz w:val="22"/>
          <w:szCs w:val="22"/>
        </w:rPr>
        <w:t>oli</w:t>
      </w:r>
      <w:r w:rsidR="00DB40A9">
        <w:rPr>
          <w:sz w:val="22"/>
          <w:szCs w:val="22"/>
        </w:rPr>
        <w:t xml:space="preserve"> with this modified plasmid </w:t>
      </w:r>
      <w:r w:rsidR="00EC7C1A">
        <w:rPr>
          <w:sz w:val="22"/>
          <w:szCs w:val="22"/>
        </w:rPr>
        <w:t xml:space="preserve">is still underway. </w:t>
      </w:r>
      <w:r w:rsidR="00DB40A9">
        <w:rPr>
          <w:sz w:val="22"/>
          <w:szCs w:val="22"/>
        </w:rPr>
        <w:t xml:space="preserve">Future work will revolve around transfer of the ABI3-Promoter plasmid construct to </w:t>
      </w:r>
      <w:r w:rsidR="00EC7C1A" w:rsidRPr="00EC7C1A">
        <w:rPr>
          <w:i/>
          <w:sz w:val="22"/>
          <w:szCs w:val="22"/>
        </w:rPr>
        <w:t xml:space="preserve">A. </w:t>
      </w:r>
      <w:proofErr w:type="spellStart"/>
      <w:r w:rsidR="00393655">
        <w:rPr>
          <w:i/>
          <w:sz w:val="22"/>
          <w:szCs w:val="22"/>
        </w:rPr>
        <w:t>t</w:t>
      </w:r>
      <w:r w:rsidR="00EC7C1A" w:rsidRPr="00EC7C1A">
        <w:rPr>
          <w:i/>
          <w:sz w:val="22"/>
          <w:szCs w:val="22"/>
        </w:rPr>
        <w:t>umefaciens</w:t>
      </w:r>
      <w:proofErr w:type="spellEnd"/>
      <w:r>
        <w:rPr>
          <w:sz w:val="22"/>
          <w:szCs w:val="22"/>
        </w:rPr>
        <w:t xml:space="preserve">. </w:t>
      </w:r>
      <w:r w:rsidR="00EC7C1A">
        <w:rPr>
          <w:sz w:val="22"/>
          <w:szCs w:val="22"/>
        </w:rPr>
        <w:t>Ultimately, quantitative analysis of the nucleic acids present in transf</w:t>
      </w:r>
      <w:r>
        <w:rPr>
          <w:sz w:val="22"/>
          <w:szCs w:val="22"/>
        </w:rPr>
        <w:t xml:space="preserve">ormed plants will indicate the effects of the promoters on the drought response. </w:t>
      </w:r>
    </w:p>
    <w:sectPr w:rsidR="00DB40A9" w:rsidRPr="00DF2986" w:rsidSect="00B17F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1AA"/>
    <w:rsid w:val="00393655"/>
    <w:rsid w:val="004601AA"/>
    <w:rsid w:val="005073A4"/>
    <w:rsid w:val="00533D08"/>
    <w:rsid w:val="006A1981"/>
    <w:rsid w:val="00854858"/>
    <w:rsid w:val="00856837"/>
    <w:rsid w:val="00957EC2"/>
    <w:rsid w:val="00961AFE"/>
    <w:rsid w:val="00A602EF"/>
    <w:rsid w:val="00B17F5D"/>
    <w:rsid w:val="00B74D9B"/>
    <w:rsid w:val="00D37ABA"/>
    <w:rsid w:val="00DB40A9"/>
    <w:rsid w:val="00DF2986"/>
    <w:rsid w:val="00E424C5"/>
    <w:rsid w:val="00E94A39"/>
    <w:rsid w:val="00EC7C1A"/>
    <w:rsid w:val="00F7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CFA1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2171</Characters>
  <Application>Microsoft Macintosh Word</Application>
  <DocSecurity>0</DocSecurity>
  <Lines>18</Lines>
  <Paragraphs>5</Paragraphs>
  <ScaleCrop>false</ScaleCrop>
  <Company>City University of New York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Macaulay Honors College</dc:creator>
  <cp:keywords/>
  <dc:description/>
  <cp:lastModifiedBy>Macaulay Honors College</cp:lastModifiedBy>
  <cp:revision>2</cp:revision>
  <dcterms:created xsi:type="dcterms:W3CDTF">2014-10-31T03:42:00Z</dcterms:created>
  <dcterms:modified xsi:type="dcterms:W3CDTF">2014-10-31T03:42:00Z</dcterms:modified>
</cp:coreProperties>
</file>