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2C" w:rsidRDefault="0007272C" w:rsidP="0007272C">
      <w:pPr>
        <w:spacing w:line="48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10"/>
      <w:bookmarkStart w:id="1" w:name="OLE_LINK14"/>
      <w:r>
        <w:rPr>
          <w:rFonts w:ascii="Times New Roman" w:hAnsi="Times New Roman" w:cs="Times New Roman"/>
          <w:b/>
          <w:bCs/>
          <w:sz w:val="24"/>
          <w:szCs w:val="24"/>
        </w:rPr>
        <w:t xml:space="preserve">Second interfacial polymerization of thin-film composite polyamide membrane with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polyethyleneimine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for forward osmosis applications</w:t>
      </w:r>
    </w:p>
    <w:p w:rsidR="0007272C" w:rsidRDefault="0007272C" w:rsidP="0007272C">
      <w:pPr>
        <w:spacing w:line="48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07272C" w:rsidRDefault="0007272C" w:rsidP="0007272C">
      <w:pPr>
        <w:spacing w:line="48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Liang Shen, Yan Wang*</w:t>
      </w:r>
    </w:p>
    <w:p w:rsidR="0007272C" w:rsidRDefault="0007272C" w:rsidP="0007272C">
      <w:pPr>
        <w:spacing w:line="48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07272C" w:rsidRDefault="0007272C" w:rsidP="0007272C">
      <w:pPr>
        <w:spacing w:line="48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School of Chemistry and Chemical Engineering,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Huazhong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University of Science &amp; Technology, Wuhan, 430074, P.R. China</w:t>
      </w:r>
    </w:p>
    <w:p w:rsidR="00442578" w:rsidRPr="0007272C" w:rsidRDefault="00442578" w:rsidP="0007272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4C86" w:rsidRPr="002F0C37" w:rsidRDefault="00AB6530" w:rsidP="002F0C37">
      <w:pPr>
        <w:spacing w:line="48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this work, a fast and simple surface modification</w:t>
      </w:r>
      <w:r w:rsidR="0007272C"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 xml:space="preserve">second interfacial polymerization (SIP) </w:t>
      </w:r>
      <w:r w:rsidR="00B57957">
        <w:rPr>
          <w:rFonts w:ascii="Times New Roman" w:hAnsi="Times New Roman" w:cs="Times New Roman" w:hint="eastAsia"/>
          <w:sz w:val="24"/>
          <w:szCs w:val="24"/>
        </w:rPr>
        <w:t xml:space="preserve">of thin-film composite (TFC) membranes </w:t>
      </w:r>
      <w:r w:rsidR="00442578">
        <w:rPr>
          <w:rFonts w:ascii="Times New Roman" w:hAnsi="Times New Roman" w:cs="Times New Roman" w:hint="eastAsia"/>
          <w:sz w:val="24"/>
          <w:szCs w:val="24"/>
        </w:rPr>
        <w:t xml:space="preserve">using </w:t>
      </w:r>
      <w:proofErr w:type="spellStart"/>
      <w:r w:rsidR="00442578">
        <w:rPr>
          <w:rFonts w:ascii="Times New Roman" w:hAnsi="Times New Roman" w:cs="Times New Roman" w:hint="eastAsia"/>
          <w:sz w:val="24"/>
          <w:szCs w:val="24"/>
        </w:rPr>
        <w:t>polyethyleneimine</w:t>
      </w:r>
      <w:proofErr w:type="spellEnd"/>
      <w:r w:rsidR="00442578">
        <w:rPr>
          <w:rFonts w:ascii="Times New Roman" w:hAnsi="Times New Roman" w:cs="Times New Roman" w:hint="eastAsia"/>
          <w:sz w:val="24"/>
          <w:szCs w:val="24"/>
        </w:rPr>
        <w:t xml:space="preserve"> (PEI)</w:t>
      </w:r>
      <w:r w:rsidR="0007272C">
        <w:rPr>
          <w:rFonts w:ascii="Times New Roman" w:hAnsi="Times New Roman" w:cs="Times New Roman" w:hint="eastAsia"/>
          <w:sz w:val="24"/>
          <w:szCs w:val="24"/>
        </w:rPr>
        <w:t xml:space="preserve"> of various molecular </w:t>
      </w:r>
      <w:proofErr w:type="gramStart"/>
      <w:r w:rsidR="0007272C">
        <w:rPr>
          <w:rFonts w:ascii="Times New Roman" w:hAnsi="Times New Roman" w:cs="Times New Roman" w:hint="eastAsia"/>
          <w:sz w:val="24"/>
          <w:szCs w:val="24"/>
        </w:rPr>
        <w:t>weights</w:t>
      </w:r>
      <w:r w:rsidR="00442578">
        <w:rPr>
          <w:rFonts w:ascii="Times New Roman" w:hAnsi="Times New Roman" w:cs="Times New Roman" w:hint="eastAsia"/>
          <w:sz w:val="24"/>
          <w:szCs w:val="24"/>
        </w:rPr>
        <w:t>,</w:t>
      </w:r>
      <w:proofErr w:type="gramEnd"/>
      <w:r w:rsidR="00442578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was applied to improve the separation performance for forward osmosis (FO) applications. 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ompared to the control TFC membranes, PEI </w:t>
      </w:r>
      <w:r w:rsidR="00B57957"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 xml:space="preserve">modified membranes exhibit higher water flux and lower fouling propensity. The effects of PEI molecular weight and PEI concentration on </w:t>
      </w:r>
      <w:r w:rsidR="00442578">
        <w:rPr>
          <w:rFonts w:ascii="Times New Roman" w:hAnsi="Times New Roman" w:cs="Times New Roman" w:hint="eastAsia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 xml:space="preserve">membrane morphology and </w:t>
      </w:r>
      <w:r>
        <w:rPr>
          <w:rFonts w:ascii="Times New Roman" w:hAnsi="Times New Roman" w:cs="Times New Roman"/>
          <w:sz w:val="24"/>
          <w:szCs w:val="24"/>
        </w:rPr>
        <w:t>separation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performance were </w:t>
      </w:r>
      <w:r>
        <w:rPr>
          <w:rFonts w:ascii="Times New Roman" w:hAnsi="Times New Roman"/>
          <w:color w:val="000000" w:themeColor="text1"/>
          <w:sz w:val="24"/>
          <w:szCs w:val="24"/>
        </w:rPr>
        <w:t>investigated systematically</w:t>
      </w:r>
      <w:r w:rsidR="00D16559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 w:rsidR="00B57957">
        <w:rPr>
          <w:rFonts w:ascii="Times New Roman" w:hAnsi="Times New Roman" w:hint="eastAsia"/>
          <w:color w:val="000000" w:themeColor="text1"/>
          <w:sz w:val="24"/>
          <w:szCs w:val="24"/>
        </w:rPr>
        <w:t>with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various characterizations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. Post-treatment to surface modified membranes was</w:t>
      </w:r>
      <w:r w:rsidR="00D16559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carried out using four aqueous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solutions 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 xml:space="preserve">of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different pH values. Meanwhile, the FO performance, intrinsic separation properties and antifouling properties of these post-treated membranes were also </w:t>
      </w:r>
      <w:proofErr w:type="gramStart"/>
      <w:r>
        <w:rPr>
          <w:rFonts w:ascii="Times New Roman" w:hAnsi="Times New Roman" w:hint="eastAsia"/>
          <w:color w:val="000000" w:themeColor="text1"/>
          <w:sz w:val="24"/>
          <w:szCs w:val="24"/>
        </w:rPr>
        <w:t>studied</w:t>
      </w:r>
      <w:proofErr w:type="gramEnd"/>
      <w:r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bookmarkEnd w:id="0"/>
      <w:bookmarkEnd w:id="1"/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 In comparison with the surface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>-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modified TFC membranes with PEI, the post-treated TFC membranes show higher water flux and improved anti-fouling properties, especially 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 xml:space="preserve">those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 xml:space="preserve">post-treated with 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 xml:space="preserve">acidic or </w:t>
      </w:r>
      <w:r w:rsidR="00442578">
        <w:rPr>
          <w:rFonts w:ascii="Times New Roman" w:hAnsi="Times New Roman"/>
          <w:color w:val="000000" w:themeColor="text1"/>
          <w:sz w:val="24"/>
          <w:szCs w:val="24"/>
        </w:rPr>
        <w:t>alkaline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aqueous solution</w:t>
      </w:r>
      <w:r w:rsidR="00442578">
        <w:rPr>
          <w:rFonts w:ascii="Times New Roman" w:hAnsi="Times New Roman" w:hint="eastAsia"/>
          <w:color w:val="000000" w:themeColor="text1"/>
          <w:sz w:val="24"/>
          <w:szCs w:val="24"/>
        </w:rPr>
        <w:t>s</w:t>
      </w:r>
      <w:r>
        <w:rPr>
          <w:rFonts w:ascii="Times New Roman" w:hAnsi="Times New Roman" w:hint="eastAsia"/>
          <w:color w:val="000000" w:themeColor="text1"/>
          <w:sz w:val="24"/>
          <w:szCs w:val="24"/>
        </w:rPr>
        <w:t>.</w:t>
      </w:r>
      <w:bookmarkStart w:id="2" w:name="_GoBack"/>
      <w:bookmarkEnd w:id="2"/>
    </w:p>
    <w:sectPr w:rsidR="00D14C86" w:rsidRPr="002F0C37" w:rsidSect="00812C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5D3" w:rsidRDefault="000E05D3" w:rsidP="00AB6530">
      <w:r>
        <w:separator/>
      </w:r>
    </w:p>
  </w:endnote>
  <w:endnote w:type="continuationSeparator" w:id="0">
    <w:p w:rsidR="000E05D3" w:rsidRDefault="000E05D3" w:rsidP="00AB6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5D3" w:rsidRDefault="000E05D3" w:rsidP="00AB6530">
      <w:r>
        <w:separator/>
      </w:r>
    </w:p>
  </w:footnote>
  <w:footnote w:type="continuationSeparator" w:id="0">
    <w:p w:rsidR="000E05D3" w:rsidRDefault="000E05D3" w:rsidP="00AB65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2D4A"/>
    <w:rsid w:val="0007272C"/>
    <w:rsid w:val="000E05D3"/>
    <w:rsid w:val="002F0C37"/>
    <w:rsid w:val="00442578"/>
    <w:rsid w:val="005A04E3"/>
    <w:rsid w:val="00614C0E"/>
    <w:rsid w:val="00812C6A"/>
    <w:rsid w:val="00A52D4A"/>
    <w:rsid w:val="00AB6530"/>
    <w:rsid w:val="00B57957"/>
    <w:rsid w:val="00D14C86"/>
    <w:rsid w:val="00D1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5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65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65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B65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B653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425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4257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5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65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65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B65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B65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1D51-40CF-44FA-88EE-B700FC668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申亮</dc:creator>
  <cp:keywords/>
  <dc:description/>
  <cp:lastModifiedBy>申亮</cp:lastModifiedBy>
  <cp:revision>5</cp:revision>
  <dcterms:created xsi:type="dcterms:W3CDTF">2016-01-30T08:02:00Z</dcterms:created>
  <dcterms:modified xsi:type="dcterms:W3CDTF">2016-01-30T08:32:00Z</dcterms:modified>
</cp:coreProperties>
</file>