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CA4" w:rsidRPr="002832FC" w:rsidRDefault="00F06837" w:rsidP="00833C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 xml:space="preserve">Controlling Water Content of Cross-linked Polymer Membranes and </w:t>
      </w:r>
      <w:r w:rsidR="00061CBB">
        <w:rPr>
          <w:rFonts w:ascii="Times New Roman" w:hAnsi="Times New Roman" w:cs="Times New Roman" w:hint="eastAsia"/>
          <w:b/>
          <w:sz w:val="28"/>
          <w:szCs w:val="28"/>
        </w:rPr>
        <w:t>Its</w:t>
      </w:r>
      <w:r>
        <w:rPr>
          <w:rFonts w:ascii="Times New Roman" w:hAnsi="Times New Roman" w:cs="Times New Roman" w:hint="eastAsia"/>
          <w:b/>
          <w:sz w:val="28"/>
          <w:szCs w:val="28"/>
        </w:rPr>
        <w:t xml:space="preserve"> Effect on Ion </w:t>
      </w:r>
      <w:r w:rsidR="00DA4E42">
        <w:rPr>
          <w:rFonts w:ascii="Times New Roman" w:hAnsi="Times New Roman" w:cs="Times New Roman"/>
          <w:b/>
          <w:sz w:val="28"/>
          <w:szCs w:val="28"/>
        </w:rPr>
        <w:t>Sorption</w:t>
      </w:r>
      <w:r>
        <w:rPr>
          <w:rFonts w:ascii="Times New Roman" w:hAnsi="Times New Roman" w:cs="Times New Roman" w:hint="eastAsia"/>
          <w:b/>
          <w:sz w:val="28"/>
          <w:szCs w:val="28"/>
        </w:rPr>
        <w:t xml:space="preserve"> Properties</w:t>
      </w:r>
    </w:p>
    <w:p w:rsidR="00833CA4" w:rsidRPr="00456FED" w:rsidRDefault="00833CA4" w:rsidP="00833CA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</w:p>
    <w:p w:rsidR="00833CA4" w:rsidRPr="002B201A" w:rsidRDefault="00833CA4" w:rsidP="00833CA4">
      <w:pPr>
        <w:snapToGrid w:val="0"/>
        <w:spacing w:after="0" w:line="240" w:lineRule="auto"/>
        <w:ind w:left="144" w:right="144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</w:rPr>
        <w:t>Eui</w:t>
      </w:r>
      <w:r w:rsidR="00F06837">
        <w:rPr>
          <w:rFonts w:ascii="Times New Roman" w:hAnsi="Times New Roman" w:cs="Times New Roman" w:hint="eastAsia"/>
          <w:color w:val="000000"/>
          <w:sz w:val="24"/>
          <w:szCs w:val="24"/>
        </w:rPr>
        <w:t>-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Soung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Jang</w:t>
      </w:r>
      <w:r w:rsidRPr="002B201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Donald R. Paul</w:t>
      </w:r>
      <w:r w:rsidRPr="002B201A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eastAsia="en-US"/>
        </w:rPr>
        <w:t>**</w:t>
      </w:r>
      <w:r w:rsidRPr="002F7378">
        <w:rPr>
          <w:rFonts w:ascii="Times New Roman" w:hAnsi="Times New Roman" w:cs="Times New Roman" w:hint="eastAsia"/>
          <w:color w:val="000000"/>
          <w:sz w:val="24"/>
          <w:szCs w:val="24"/>
        </w:rPr>
        <w:t>,</w:t>
      </w:r>
      <w:r w:rsidR="00303A37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 w:rsidRPr="002B201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Benny D. Freeman</w:t>
      </w:r>
      <w:r w:rsidRPr="002B201A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eastAsia="en-US"/>
        </w:rPr>
        <w:t>*</w:t>
      </w:r>
    </w:p>
    <w:p w:rsidR="00833CA4" w:rsidRPr="00456FED" w:rsidRDefault="00833CA4" w:rsidP="00833CA4">
      <w:pPr>
        <w:spacing w:after="0" w:line="240" w:lineRule="auto"/>
        <w:ind w:left="144" w:right="144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833CA4" w:rsidRDefault="00833CA4" w:rsidP="00833CA4">
      <w:pPr>
        <w:spacing w:after="0" w:line="240" w:lineRule="auto"/>
        <w:ind w:left="144" w:right="144"/>
        <w:jc w:val="center"/>
        <w:rPr>
          <w:rFonts w:ascii="Times New Roman" w:eastAsia="Calibri" w:hAnsi="Times New Roman" w:cs="Times New Roman"/>
          <w:i/>
          <w:color w:val="000000"/>
          <w:lang w:eastAsia="en-US"/>
        </w:rPr>
      </w:pPr>
      <w:proofErr w:type="spellStart"/>
      <w:r w:rsidRPr="00221427">
        <w:rPr>
          <w:rFonts w:ascii="Times New Roman" w:eastAsia="Calibri" w:hAnsi="Times New Roman" w:cs="Times New Roman"/>
          <w:i/>
          <w:color w:val="000000"/>
          <w:lang w:eastAsia="en-US"/>
        </w:rPr>
        <w:t>McKetta</w:t>
      </w:r>
      <w:proofErr w:type="spellEnd"/>
      <w:r w:rsidRPr="00221427">
        <w:rPr>
          <w:rFonts w:ascii="Times New Roman" w:eastAsia="Calibri" w:hAnsi="Times New Roman" w:cs="Times New Roman"/>
          <w:i/>
          <w:color w:val="000000"/>
          <w:lang w:eastAsia="en-US"/>
        </w:rPr>
        <w:t xml:space="preserve"> Department of Chemical </w:t>
      </w:r>
      <w:proofErr w:type="spellStart"/>
      <w:r w:rsidRPr="00221427">
        <w:rPr>
          <w:rFonts w:ascii="Times New Roman" w:eastAsia="Calibri" w:hAnsi="Times New Roman" w:cs="Times New Roman"/>
          <w:i/>
          <w:color w:val="000000"/>
          <w:lang w:eastAsia="en-US"/>
        </w:rPr>
        <w:t>Engineering</w:t>
      </w:r>
      <w:proofErr w:type="gramStart"/>
      <w:r w:rsidRPr="00221427">
        <w:rPr>
          <w:rFonts w:ascii="Times New Roman" w:eastAsia="Calibri" w:hAnsi="Times New Roman" w:cs="Times New Roman"/>
          <w:i/>
          <w:color w:val="000000"/>
          <w:lang w:eastAsia="en-US"/>
        </w:rPr>
        <w:t>,The</w:t>
      </w:r>
      <w:proofErr w:type="spellEnd"/>
      <w:proofErr w:type="gramEnd"/>
      <w:r w:rsidRPr="00221427">
        <w:rPr>
          <w:rFonts w:ascii="Times New Roman" w:eastAsia="Calibri" w:hAnsi="Times New Roman" w:cs="Times New Roman"/>
          <w:i/>
          <w:color w:val="000000"/>
          <w:lang w:eastAsia="en-US"/>
        </w:rPr>
        <w:t xml:space="preserve"> University of Texas at Austin</w:t>
      </w:r>
      <w:r>
        <w:rPr>
          <w:rFonts w:ascii="Times New Roman" w:eastAsia="Calibri" w:hAnsi="Times New Roman" w:cs="Times New Roman"/>
          <w:i/>
          <w:color w:val="000000"/>
          <w:lang w:eastAsia="en-US"/>
        </w:rPr>
        <w:t>, Austin, TX, 78758, U.S.A.</w:t>
      </w:r>
    </w:p>
    <w:p w:rsidR="00833CA4" w:rsidRPr="00456FED" w:rsidRDefault="00833CA4" w:rsidP="00833CA4">
      <w:pPr>
        <w:spacing w:after="0" w:line="240" w:lineRule="auto"/>
        <w:ind w:left="144" w:right="144"/>
        <w:jc w:val="center"/>
        <w:rPr>
          <w:rFonts w:ascii="Times New Roman" w:eastAsia="Calibri" w:hAnsi="Times New Roman" w:cs="Times New Roman"/>
          <w:color w:val="000000"/>
          <w:lang w:eastAsia="en-US"/>
        </w:rPr>
      </w:pPr>
    </w:p>
    <w:p w:rsidR="00833CA4" w:rsidRDefault="00833CA4" w:rsidP="00833CA4">
      <w:pPr>
        <w:jc w:val="center"/>
        <w:rPr>
          <w:rFonts w:ascii="Times New Roman" w:hAnsi="Times New Roman" w:cs="Times New Roman"/>
          <w:i/>
          <w:color w:val="000000"/>
        </w:rPr>
      </w:pPr>
      <w:r w:rsidRPr="00456FED">
        <w:rPr>
          <w:rFonts w:ascii="Times New Roman" w:eastAsia="Calibri" w:hAnsi="Times New Roman" w:cs="Times New Roman"/>
          <w:i/>
          <w:color w:val="000000"/>
          <w:lang w:eastAsia="en-US"/>
        </w:rPr>
        <w:t xml:space="preserve">*freeman@che.utexas.edu, </w:t>
      </w:r>
      <w:r w:rsidRPr="0018552B">
        <w:rPr>
          <w:rFonts w:ascii="Times New Roman" w:eastAsia="Calibri" w:hAnsi="Times New Roman" w:cs="Times New Roman"/>
          <w:i/>
          <w:color w:val="000000"/>
          <w:lang w:eastAsia="en-US"/>
        </w:rPr>
        <w:t>**drp@che.utexas.edu</w:t>
      </w:r>
    </w:p>
    <w:p w:rsidR="009F1D4C" w:rsidRDefault="009F1D4C"/>
    <w:p w:rsidR="00D65FFA" w:rsidRDefault="00833CA4" w:rsidP="00C860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ab/>
      </w:r>
      <w:r w:rsidR="00673A3A">
        <w:rPr>
          <w:rFonts w:ascii="Times New Roman" w:hAnsi="Times New Roman" w:cs="Times New Roman"/>
          <w:sz w:val="24"/>
        </w:rPr>
        <w:t xml:space="preserve">Cross-linking </w:t>
      </w:r>
      <w:r w:rsidR="00C86073">
        <w:rPr>
          <w:rFonts w:ascii="Times New Roman" w:hAnsi="Times New Roman" w:cs="Times New Roman"/>
          <w:sz w:val="24"/>
        </w:rPr>
        <w:t xml:space="preserve">provides a good way to </w:t>
      </w:r>
      <w:r w:rsidR="00673A3A">
        <w:rPr>
          <w:rFonts w:ascii="Times New Roman" w:hAnsi="Times New Roman" w:cs="Times New Roman"/>
          <w:sz w:val="24"/>
        </w:rPr>
        <w:t>control polymer</w:t>
      </w:r>
      <w:r w:rsidR="00C86073">
        <w:rPr>
          <w:rFonts w:ascii="Times New Roman" w:hAnsi="Times New Roman" w:cs="Times New Roman"/>
          <w:sz w:val="24"/>
        </w:rPr>
        <w:t xml:space="preserve"> water content, which is a key property for ion/water separation membranes. </w:t>
      </w:r>
      <w:r w:rsidR="00DA4E42">
        <w:rPr>
          <w:rFonts w:ascii="Times New Roman" w:hAnsi="Times New Roman" w:cs="Times New Roman"/>
          <w:sz w:val="24"/>
        </w:rPr>
        <w:t>In this study, t</w:t>
      </w:r>
      <w:r w:rsidR="00F335C1">
        <w:rPr>
          <w:rFonts w:ascii="Times New Roman" w:hAnsi="Times New Roman" w:cs="Times New Roman"/>
          <w:sz w:val="24"/>
        </w:rPr>
        <w:t xml:space="preserve">wo </w:t>
      </w:r>
      <w:r w:rsidR="00C86073">
        <w:rPr>
          <w:rFonts w:ascii="Times New Roman" w:hAnsi="Times New Roman" w:cs="Times New Roman"/>
          <w:sz w:val="24"/>
        </w:rPr>
        <w:t>series</w:t>
      </w:r>
      <w:r w:rsidR="00F335C1">
        <w:rPr>
          <w:rFonts w:ascii="Times New Roman" w:hAnsi="Times New Roman" w:cs="Times New Roman"/>
          <w:sz w:val="24"/>
        </w:rPr>
        <w:t xml:space="preserve"> of cross-linked polymer membranes</w:t>
      </w:r>
      <w:r w:rsidR="00673A3A">
        <w:rPr>
          <w:rFonts w:ascii="Times New Roman" w:hAnsi="Times New Roman" w:cs="Times New Roman"/>
          <w:sz w:val="24"/>
        </w:rPr>
        <w:t xml:space="preserve"> (i.e., uncharged and charged membranes)</w:t>
      </w:r>
      <w:r w:rsidR="00F335C1">
        <w:rPr>
          <w:rFonts w:ascii="Times New Roman" w:hAnsi="Times New Roman" w:cs="Times New Roman"/>
          <w:sz w:val="24"/>
        </w:rPr>
        <w:t xml:space="preserve"> were synthesized to study </w:t>
      </w:r>
      <w:r w:rsidR="00C86073">
        <w:rPr>
          <w:rFonts w:ascii="Times New Roman" w:hAnsi="Times New Roman" w:cs="Times New Roman"/>
          <w:sz w:val="24"/>
        </w:rPr>
        <w:t xml:space="preserve">the effect of polymer water content on </w:t>
      </w:r>
      <w:r w:rsidR="00F335C1">
        <w:rPr>
          <w:rFonts w:ascii="Times New Roman" w:hAnsi="Times New Roman" w:cs="Times New Roman"/>
          <w:sz w:val="24"/>
        </w:rPr>
        <w:t>ion transport properties.</w:t>
      </w:r>
      <w:r w:rsidR="00C86073">
        <w:rPr>
          <w:rFonts w:ascii="Times New Roman" w:hAnsi="Times New Roman" w:cs="Times New Roman"/>
          <w:sz w:val="24"/>
        </w:rPr>
        <w:t xml:space="preserve"> </w:t>
      </w:r>
      <w:r w:rsidR="00C86073">
        <w:rPr>
          <w:rFonts w:ascii="Times New Roman" w:hAnsi="Times New Roman" w:cs="Times New Roman" w:hint="eastAsia"/>
          <w:sz w:val="24"/>
        </w:rPr>
        <w:t xml:space="preserve">Cross-linked </w:t>
      </w:r>
      <w:proofErr w:type="gramStart"/>
      <w:r w:rsidR="00C86073">
        <w:rPr>
          <w:rFonts w:ascii="Times New Roman" w:hAnsi="Times New Roman" w:cs="Times New Roman" w:hint="eastAsia"/>
          <w:sz w:val="24"/>
        </w:rPr>
        <w:t>p</w:t>
      </w:r>
      <w:r w:rsidR="00C86073" w:rsidRPr="00833CA4">
        <w:rPr>
          <w:rFonts w:ascii="Times New Roman" w:hAnsi="Times New Roman" w:cs="Times New Roman"/>
          <w:sz w:val="24"/>
        </w:rPr>
        <w:t>oly(</w:t>
      </w:r>
      <w:proofErr w:type="gramEnd"/>
      <w:r w:rsidR="00C86073" w:rsidRPr="00833CA4">
        <w:rPr>
          <w:rFonts w:ascii="Times New Roman" w:hAnsi="Times New Roman" w:cs="Times New Roman"/>
          <w:sz w:val="24"/>
        </w:rPr>
        <w:t>ethylene glycol</w:t>
      </w:r>
      <w:r w:rsidR="00C86073">
        <w:rPr>
          <w:rFonts w:ascii="Times New Roman" w:hAnsi="Times New Roman" w:cs="Times New Roman" w:hint="eastAsia"/>
          <w:sz w:val="24"/>
        </w:rPr>
        <w:t>)</w:t>
      </w:r>
      <w:proofErr w:type="spellStart"/>
      <w:r w:rsidR="00C86073" w:rsidRPr="00833CA4">
        <w:rPr>
          <w:rFonts w:ascii="Times New Roman" w:hAnsi="Times New Roman" w:cs="Times New Roman"/>
          <w:sz w:val="24"/>
        </w:rPr>
        <w:t>diacrylate</w:t>
      </w:r>
      <w:proofErr w:type="spellEnd"/>
      <w:r w:rsidR="00C86073" w:rsidRPr="00833CA4">
        <w:rPr>
          <w:rFonts w:ascii="Times New Roman" w:hAnsi="Times New Roman" w:cs="Times New Roman"/>
          <w:sz w:val="24"/>
        </w:rPr>
        <w:t xml:space="preserve"> hydrogels (XLPEGDA)</w:t>
      </w:r>
      <w:r w:rsidR="00C86073">
        <w:rPr>
          <w:rFonts w:ascii="Times New Roman" w:hAnsi="Times New Roman" w:cs="Times New Roman" w:hint="eastAsia"/>
          <w:sz w:val="24"/>
        </w:rPr>
        <w:t xml:space="preserve"> w</w:t>
      </w:r>
      <w:r w:rsidR="00C86073">
        <w:rPr>
          <w:rFonts w:ascii="Times New Roman" w:hAnsi="Times New Roman" w:cs="Times New Roman"/>
          <w:sz w:val="24"/>
        </w:rPr>
        <w:t>ere</w:t>
      </w:r>
      <w:r w:rsidR="00C86073">
        <w:rPr>
          <w:rFonts w:ascii="Times New Roman" w:hAnsi="Times New Roman" w:cs="Times New Roman" w:hint="eastAsia"/>
          <w:sz w:val="24"/>
        </w:rPr>
        <w:t xml:space="preserve"> chosen as </w:t>
      </w:r>
      <w:r w:rsidR="00C86073">
        <w:rPr>
          <w:rFonts w:ascii="Times New Roman" w:hAnsi="Times New Roman" w:cs="Times New Roman"/>
          <w:sz w:val="24"/>
        </w:rPr>
        <w:t>control</w:t>
      </w:r>
      <w:r w:rsidR="00C86073">
        <w:rPr>
          <w:rFonts w:ascii="Times New Roman" w:hAnsi="Times New Roman" w:cs="Times New Roman" w:hint="eastAsia"/>
          <w:sz w:val="24"/>
        </w:rPr>
        <w:t xml:space="preserve"> uncharged polymer</w:t>
      </w:r>
      <w:r w:rsidR="00C86073">
        <w:rPr>
          <w:rFonts w:ascii="Times New Roman" w:hAnsi="Times New Roman" w:cs="Times New Roman"/>
          <w:sz w:val="24"/>
        </w:rPr>
        <w:t>s</w:t>
      </w:r>
      <w:r w:rsidR="00C86073">
        <w:rPr>
          <w:rFonts w:ascii="Times New Roman" w:hAnsi="Times New Roman" w:cs="Times New Roman" w:hint="eastAsia"/>
          <w:sz w:val="24"/>
        </w:rPr>
        <w:t xml:space="preserve"> and negatively charged cross-linked </w:t>
      </w:r>
      <w:r w:rsidR="00C86073" w:rsidRPr="000B1FCC">
        <w:rPr>
          <w:rFonts w:ascii="Times New Roman" w:hAnsi="Times New Roman" w:cs="Times New Roman"/>
          <w:sz w:val="24"/>
        </w:rPr>
        <w:t>poly(2-acrylamido-2-methylpropane sulfonic acid-r-</w:t>
      </w:r>
      <w:proofErr w:type="spellStart"/>
      <w:r w:rsidR="00C86073" w:rsidRPr="000B1FCC">
        <w:rPr>
          <w:rFonts w:ascii="Times New Roman" w:hAnsi="Times New Roman" w:cs="Times New Roman"/>
          <w:sz w:val="24"/>
        </w:rPr>
        <w:t>diethylene</w:t>
      </w:r>
      <w:proofErr w:type="spellEnd"/>
      <w:r w:rsidR="00C86073" w:rsidRPr="000B1FCC">
        <w:rPr>
          <w:rFonts w:ascii="Times New Roman" w:hAnsi="Times New Roman" w:cs="Times New Roman"/>
          <w:sz w:val="24"/>
        </w:rPr>
        <w:t xml:space="preserve"> glycol </w:t>
      </w:r>
      <w:proofErr w:type="spellStart"/>
      <w:r w:rsidR="00C86073" w:rsidRPr="000B1FCC">
        <w:rPr>
          <w:rFonts w:ascii="Times New Roman" w:hAnsi="Times New Roman" w:cs="Times New Roman"/>
          <w:sz w:val="24"/>
        </w:rPr>
        <w:t>dim</w:t>
      </w:r>
      <w:r w:rsidR="00C86073">
        <w:rPr>
          <w:rFonts w:ascii="Times New Roman" w:hAnsi="Times New Roman" w:cs="Times New Roman" w:hint="eastAsia"/>
          <w:sz w:val="24"/>
        </w:rPr>
        <w:t>e</w:t>
      </w:r>
      <w:r w:rsidR="00C86073" w:rsidRPr="000B1FCC">
        <w:rPr>
          <w:rFonts w:ascii="Times New Roman" w:hAnsi="Times New Roman" w:cs="Times New Roman"/>
          <w:sz w:val="24"/>
        </w:rPr>
        <w:t>thacrylate</w:t>
      </w:r>
      <w:proofErr w:type="spellEnd"/>
      <w:r w:rsidR="00C86073" w:rsidRPr="000B1FCC">
        <w:rPr>
          <w:rFonts w:ascii="Times New Roman" w:hAnsi="Times New Roman" w:cs="Times New Roman"/>
          <w:sz w:val="24"/>
        </w:rPr>
        <w:t>)</w:t>
      </w:r>
      <w:r w:rsidR="00C86073">
        <w:rPr>
          <w:rFonts w:ascii="Times New Roman" w:hAnsi="Times New Roman" w:cs="Times New Roman" w:hint="eastAsia"/>
          <w:sz w:val="24"/>
        </w:rPr>
        <w:t xml:space="preserve"> (XL(</w:t>
      </w:r>
      <w:r w:rsidR="00C86073">
        <w:rPr>
          <w:rFonts w:ascii="Times New Roman" w:hAnsi="Times New Roman" w:cs="Times New Roman"/>
          <w:sz w:val="24"/>
        </w:rPr>
        <w:t>AMPS-DEGDMA</w:t>
      </w:r>
      <w:r w:rsidR="00C86073">
        <w:rPr>
          <w:rFonts w:ascii="Times New Roman" w:hAnsi="Times New Roman" w:cs="Times New Roman" w:hint="eastAsia"/>
          <w:sz w:val="24"/>
        </w:rPr>
        <w:t>)) was chosen as a charged counterpart.</w:t>
      </w:r>
      <w:r w:rsidR="00C86073">
        <w:rPr>
          <w:rFonts w:ascii="Times New Roman" w:hAnsi="Times New Roman" w:cs="Times New Roman"/>
          <w:sz w:val="24"/>
        </w:rPr>
        <w:t xml:space="preserve"> Cross-linking density of the polymers </w:t>
      </w:r>
      <w:r w:rsidR="00061CBB">
        <w:rPr>
          <w:rFonts w:ascii="Times New Roman" w:hAnsi="Times New Roman" w:cs="Times New Roman" w:hint="eastAsia"/>
          <w:sz w:val="24"/>
        </w:rPr>
        <w:t>was</w:t>
      </w:r>
      <w:r w:rsidR="00C86073">
        <w:rPr>
          <w:rFonts w:ascii="Times New Roman" w:hAnsi="Times New Roman" w:cs="Times New Roman"/>
          <w:sz w:val="24"/>
        </w:rPr>
        <w:t xml:space="preserve"> controlled by varying the amount of solvent (i.e., de-ionized water for XLPEGDA and NMP for </w:t>
      </w:r>
      <w:proofErr w:type="gramStart"/>
      <w:r w:rsidR="00C86073">
        <w:rPr>
          <w:rFonts w:ascii="Times New Roman" w:hAnsi="Times New Roman" w:cs="Times New Roman"/>
          <w:sz w:val="24"/>
        </w:rPr>
        <w:t>XL(</w:t>
      </w:r>
      <w:proofErr w:type="gramEnd"/>
      <w:r w:rsidR="00C86073">
        <w:rPr>
          <w:rFonts w:ascii="Times New Roman" w:hAnsi="Times New Roman" w:cs="Times New Roman"/>
          <w:sz w:val="24"/>
        </w:rPr>
        <w:t xml:space="preserve">AMPS-DEGDMA)) in the </w:t>
      </w:r>
      <w:proofErr w:type="spellStart"/>
      <w:r w:rsidR="00C86073">
        <w:rPr>
          <w:rFonts w:ascii="Times New Roman" w:hAnsi="Times New Roman" w:cs="Times New Roman"/>
          <w:sz w:val="24"/>
        </w:rPr>
        <w:t>prepolymerization</w:t>
      </w:r>
      <w:proofErr w:type="spellEnd"/>
      <w:r w:rsidR="00C86073">
        <w:rPr>
          <w:rFonts w:ascii="Times New Roman" w:hAnsi="Times New Roman" w:cs="Times New Roman"/>
          <w:sz w:val="24"/>
        </w:rPr>
        <w:t xml:space="preserve"> mixture. </w:t>
      </w:r>
      <w:r w:rsidR="00DA4E42">
        <w:rPr>
          <w:rFonts w:ascii="Times New Roman" w:hAnsi="Times New Roman" w:cs="Times New Roman"/>
          <w:sz w:val="24"/>
        </w:rPr>
        <w:t>Salt sorption</w:t>
      </w:r>
      <w:r w:rsidR="00F46D82">
        <w:rPr>
          <w:rFonts w:ascii="Times New Roman" w:hAnsi="Times New Roman" w:cs="Times New Roman" w:hint="eastAsia"/>
          <w:sz w:val="24"/>
        </w:rPr>
        <w:t xml:space="preserve"> properties</w:t>
      </w:r>
      <w:r w:rsidR="00DA4E42">
        <w:rPr>
          <w:rFonts w:ascii="Times New Roman" w:hAnsi="Times New Roman" w:cs="Times New Roman"/>
          <w:sz w:val="24"/>
        </w:rPr>
        <w:t xml:space="preserve"> in the two series of membranes were characterized with t</w:t>
      </w:r>
      <w:r w:rsidR="00DA4E42" w:rsidRPr="00833CA4">
        <w:rPr>
          <w:rFonts w:ascii="Times New Roman" w:hAnsi="Times New Roman" w:cs="Times New Roman"/>
          <w:sz w:val="24"/>
        </w:rPr>
        <w:t>hree alkali metal chlorides (</w:t>
      </w:r>
      <w:proofErr w:type="spellStart"/>
      <w:r w:rsidR="00DA4E42" w:rsidRPr="00C7327B">
        <w:rPr>
          <w:rFonts w:ascii="Times New Roman" w:hAnsi="Times New Roman" w:cs="Times New Roman"/>
          <w:sz w:val="24"/>
        </w:rPr>
        <w:t>LiCl</w:t>
      </w:r>
      <w:proofErr w:type="spellEnd"/>
      <w:r w:rsidR="00DA4E42" w:rsidRPr="00C7327B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A4E42" w:rsidRPr="00C7327B">
        <w:rPr>
          <w:rFonts w:ascii="Times New Roman" w:hAnsi="Times New Roman" w:cs="Times New Roman"/>
          <w:sz w:val="24"/>
        </w:rPr>
        <w:t>NaCl</w:t>
      </w:r>
      <w:proofErr w:type="spellEnd"/>
      <w:r w:rsidR="00DA4E42" w:rsidRPr="00C7327B">
        <w:rPr>
          <w:rFonts w:ascii="Times New Roman" w:hAnsi="Times New Roman" w:cs="Times New Roman"/>
          <w:sz w:val="24"/>
        </w:rPr>
        <w:t xml:space="preserve">, and </w:t>
      </w:r>
      <w:proofErr w:type="spellStart"/>
      <w:r w:rsidR="00DA4E42" w:rsidRPr="00C7327B">
        <w:rPr>
          <w:rFonts w:ascii="Times New Roman" w:hAnsi="Times New Roman" w:cs="Times New Roman"/>
          <w:sz w:val="24"/>
        </w:rPr>
        <w:t>KCl</w:t>
      </w:r>
      <w:proofErr w:type="spellEnd"/>
      <w:r w:rsidR="00DA4E42" w:rsidRPr="00833CA4">
        <w:rPr>
          <w:rFonts w:ascii="Times New Roman" w:hAnsi="Times New Roman" w:cs="Times New Roman"/>
          <w:sz w:val="24"/>
        </w:rPr>
        <w:t>)</w:t>
      </w:r>
      <w:r w:rsidR="00DA4E42">
        <w:rPr>
          <w:rFonts w:ascii="Times New Roman" w:hAnsi="Times New Roman" w:cs="Times New Roman"/>
          <w:sz w:val="24"/>
        </w:rPr>
        <w:t>.</w:t>
      </w:r>
      <w:r w:rsidR="00DA4E42" w:rsidRPr="00833CA4">
        <w:rPr>
          <w:rFonts w:ascii="Times New Roman" w:hAnsi="Times New Roman" w:cs="Times New Roman"/>
          <w:sz w:val="24"/>
        </w:rPr>
        <w:t xml:space="preserve"> </w:t>
      </w:r>
    </w:p>
    <w:p w:rsidR="00673A3A" w:rsidRDefault="00D65FFA" w:rsidP="00673A3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S</w:t>
      </w:r>
      <w:r w:rsidR="00DA4E42">
        <w:rPr>
          <w:rFonts w:ascii="Times New Roman" w:hAnsi="Times New Roman" w:cs="Times New Roman"/>
          <w:sz w:val="24"/>
        </w:rPr>
        <w:t>alt sorption coefficient increased with increasing water content</w:t>
      </w:r>
      <w:r>
        <w:rPr>
          <w:rFonts w:ascii="Times New Roman" w:hAnsi="Times New Roman" w:cs="Times New Roman"/>
          <w:sz w:val="24"/>
        </w:rPr>
        <w:t xml:space="preserve"> in both series of polymers</w:t>
      </w:r>
      <w:r w:rsidR="00DA4E42">
        <w:rPr>
          <w:rFonts w:ascii="Times New Roman" w:hAnsi="Times New Roman" w:cs="Times New Roman"/>
          <w:sz w:val="24"/>
        </w:rPr>
        <w:t xml:space="preserve">. </w:t>
      </w:r>
      <w:r w:rsidR="00DA4E42" w:rsidRPr="00833CA4">
        <w:rPr>
          <w:rFonts w:ascii="Times New Roman" w:hAnsi="Times New Roman" w:cs="Times New Roman"/>
          <w:sz w:val="24"/>
        </w:rPr>
        <w:t>The order of salt sorption coefficient</w:t>
      </w:r>
      <w:r w:rsidR="00061CBB">
        <w:rPr>
          <w:rFonts w:ascii="Times New Roman" w:hAnsi="Times New Roman" w:cs="Times New Roman" w:hint="eastAsia"/>
          <w:sz w:val="24"/>
        </w:rPr>
        <w:t>s</w:t>
      </w:r>
      <w:r w:rsidR="00DA4E42" w:rsidRPr="00833CA4">
        <w:rPr>
          <w:rFonts w:ascii="Times New Roman" w:hAnsi="Times New Roman" w:cs="Times New Roman"/>
          <w:sz w:val="24"/>
        </w:rPr>
        <w:t xml:space="preserve"> </w:t>
      </w:r>
      <w:r w:rsidR="00DA4E42" w:rsidRPr="00C7327B">
        <w:rPr>
          <w:rFonts w:ascii="Times New Roman" w:hAnsi="Times New Roman" w:cs="Times New Roman"/>
          <w:sz w:val="24"/>
        </w:rPr>
        <w:t xml:space="preserve">in XLPEGDA </w:t>
      </w:r>
      <w:r w:rsidR="00DA4E42" w:rsidRPr="00833CA4">
        <w:rPr>
          <w:rFonts w:ascii="Times New Roman" w:hAnsi="Times New Roman" w:cs="Times New Roman"/>
          <w:sz w:val="24"/>
        </w:rPr>
        <w:t>was:</w:t>
      </w:r>
      <w:r w:rsidR="00DA4E42"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 w:rsidR="00DA4E42">
        <w:rPr>
          <w:rFonts w:ascii="Times New Roman" w:hAnsi="Times New Roman" w:cs="Times New Roman" w:hint="eastAsia"/>
          <w:sz w:val="24"/>
        </w:rPr>
        <w:t>KCl</w:t>
      </w:r>
      <w:proofErr w:type="spellEnd"/>
      <w:r w:rsidR="00DA4E42">
        <w:rPr>
          <w:rFonts w:ascii="Times New Roman" w:hAnsi="Times New Roman" w:cs="Times New Roman" w:hint="eastAsia"/>
          <w:sz w:val="24"/>
        </w:rPr>
        <w:t xml:space="preserve"> &gt; </w:t>
      </w:r>
      <w:proofErr w:type="spellStart"/>
      <w:r w:rsidR="00DA4E42">
        <w:rPr>
          <w:rFonts w:ascii="Times New Roman" w:hAnsi="Times New Roman" w:cs="Times New Roman" w:hint="eastAsia"/>
          <w:sz w:val="24"/>
        </w:rPr>
        <w:t>LiCl</w:t>
      </w:r>
      <w:proofErr w:type="spellEnd"/>
      <w:r w:rsidR="00DA4E42">
        <w:rPr>
          <w:rFonts w:ascii="Times New Roman" w:hAnsi="Times New Roman" w:cs="Times New Roman" w:hint="eastAsia"/>
          <w:sz w:val="24"/>
        </w:rPr>
        <w:t xml:space="preserve"> &gt; </w:t>
      </w:r>
      <w:proofErr w:type="spellStart"/>
      <w:r w:rsidR="00DA4E42">
        <w:rPr>
          <w:rFonts w:ascii="Times New Roman" w:hAnsi="Times New Roman" w:cs="Times New Roman" w:hint="eastAsia"/>
          <w:sz w:val="24"/>
        </w:rPr>
        <w:t>NaCl</w:t>
      </w:r>
      <w:proofErr w:type="spellEnd"/>
      <w:r w:rsidR="00DA4E42" w:rsidRPr="00833CA4">
        <w:rPr>
          <w:rFonts w:ascii="Times New Roman" w:hAnsi="Times New Roman" w:cs="Times New Roman"/>
          <w:sz w:val="24"/>
        </w:rPr>
        <w:t xml:space="preserve">, which does not correspond </w:t>
      </w:r>
      <w:r w:rsidR="00061CBB">
        <w:rPr>
          <w:rFonts w:ascii="Times New Roman" w:hAnsi="Times New Roman" w:cs="Times New Roman" w:hint="eastAsia"/>
          <w:sz w:val="24"/>
        </w:rPr>
        <w:t>with</w:t>
      </w:r>
      <w:r w:rsidR="00DA4E42">
        <w:rPr>
          <w:rFonts w:ascii="Times New Roman" w:hAnsi="Times New Roman" w:cs="Times New Roman" w:hint="eastAsia"/>
          <w:sz w:val="24"/>
        </w:rPr>
        <w:t xml:space="preserve"> </w:t>
      </w:r>
      <w:r w:rsidR="00DA4E42" w:rsidRPr="00833CA4">
        <w:rPr>
          <w:rFonts w:ascii="Times New Roman" w:hAnsi="Times New Roman" w:cs="Times New Roman"/>
          <w:sz w:val="24"/>
        </w:rPr>
        <w:t xml:space="preserve">the order of ion hydration size, i.e., </w:t>
      </w:r>
      <w:r w:rsidR="00DA4E42">
        <w:rPr>
          <w:rFonts w:ascii="Times New Roman" w:hAnsi="Times New Roman" w:cs="Times New Roman" w:hint="eastAsia"/>
          <w:sz w:val="24"/>
        </w:rPr>
        <w:t>Li</w:t>
      </w:r>
      <w:r w:rsidR="00DA4E42" w:rsidRPr="00842A4D">
        <w:rPr>
          <w:rFonts w:ascii="Times New Roman" w:hAnsi="Times New Roman" w:cs="Times New Roman" w:hint="eastAsia"/>
          <w:sz w:val="24"/>
          <w:vertAlign w:val="superscript"/>
        </w:rPr>
        <w:t>+</w:t>
      </w:r>
      <w:r w:rsidR="00DA4E42">
        <w:rPr>
          <w:rFonts w:ascii="Times New Roman" w:hAnsi="Times New Roman" w:cs="Times New Roman" w:hint="eastAsia"/>
          <w:sz w:val="24"/>
        </w:rPr>
        <w:t xml:space="preserve"> &gt; Na</w:t>
      </w:r>
      <w:r w:rsidR="00DA4E42" w:rsidRPr="00842A4D">
        <w:rPr>
          <w:rFonts w:ascii="Times New Roman" w:hAnsi="Times New Roman" w:cs="Times New Roman" w:hint="eastAsia"/>
          <w:sz w:val="24"/>
          <w:vertAlign w:val="superscript"/>
        </w:rPr>
        <w:t>+</w:t>
      </w:r>
      <w:r w:rsidR="00DA4E42">
        <w:rPr>
          <w:rFonts w:ascii="Times New Roman" w:hAnsi="Times New Roman" w:cs="Times New Roman" w:hint="eastAsia"/>
          <w:sz w:val="24"/>
        </w:rPr>
        <w:t xml:space="preserve"> &gt; K</w:t>
      </w:r>
      <w:r w:rsidR="00DA4E42" w:rsidRPr="00842A4D">
        <w:rPr>
          <w:rFonts w:ascii="Times New Roman" w:hAnsi="Times New Roman" w:cs="Times New Roman" w:hint="eastAsia"/>
          <w:sz w:val="24"/>
          <w:vertAlign w:val="superscript"/>
        </w:rPr>
        <w:t>+</w:t>
      </w:r>
      <w:r w:rsidR="00DA4E42" w:rsidRPr="00833CA4">
        <w:rPr>
          <w:rFonts w:ascii="Times New Roman" w:hAnsi="Times New Roman" w:cs="Times New Roman"/>
          <w:sz w:val="24"/>
        </w:rPr>
        <w:t>.</w:t>
      </w:r>
      <w:r w:rsidR="00DA4E42">
        <w:rPr>
          <w:rFonts w:ascii="Times New Roman" w:hAnsi="Times New Roman" w:cs="Times New Roman"/>
          <w:sz w:val="24"/>
        </w:rPr>
        <w:t xml:space="preserve"> </w:t>
      </w:r>
      <w:r w:rsidR="00C86073" w:rsidRPr="00833CA4">
        <w:rPr>
          <w:rFonts w:ascii="Times New Roman" w:hAnsi="Times New Roman" w:cs="Times New Roman"/>
          <w:sz w:val="24"/>
        </w:rPr>
        <w:t>These results suggest that ion sorption</w:t>
      </w:r>
      <w:r w:rsidR="00DA4E42">
        <w:rPr>
          <w:rFonts w:ascii="Times New Roman" w:hAnsi="Times New Roman" w:cs="Times New Roman"/>
          <w:sz w:val="24"/>
        </w:rPr>
        <w:t xml:space="preserve"> </w:t>
      </w:r>
      <w:r w:rsidR="00C86073" w:rsidRPr="00833CA4">
        <w:rPr>
          <w:rFonts w:ascii="Times New Roman" w:hAnsi="Times New Roman" w:cs="Times New Roman"/>
          <w:sz w:val="24"/>
        </w:rPr>
        <w:t xml:space="preserve">in </w:t>
      </w:r>
      <w:r w:rsidR="00C86073">
        <w:rPr>
          <w:rFonts w:ascii="Times New Roman" w:hAnsi="Times New Roman" w:cs="Times New Roman"/>
          <w:sz w:val="24"/>
        </w:rPr>
        <w:t xml:space="preserve">uncharged </w:t>
      </w:r>
      <w:r w:rsidR="00C86073" w:rsidRPr="00833CA4">
        <w:rPr>
          <w:rFonts w:ascii="Times New Roman" w:hAnsi="Times New Roman" w:cs="Times New Roman"/>
          <w:sz w:val="24"/>
        </w:rPr>
        <w:t>XLPEGDA</w:t>
      </w:r>
      <w:r w:rsidR="00C86073">
        <w:rPr>
          <w:rFonts w:ascii="Times New Roman" w:hAnsi="Times New Roman" w:cs="Times New Roman" w:hint="eastAsia"/>
          <w:sz w:val="24"/>
        </w:rPr>
        <w:t xml:space="preserve"> </w:t>
      </w:r>
      <w:r w:rsidR="00DA4E42">
        <w:rPr>
          <w:rFonts w:ascii="Times New Roman" w:hAnsi="Times New Roman" w:cs="Times New Roman"/>
          <w:sz w:val="24"/>
        </w:rPr>
        <w:t>are</w:t>
      </w:r>
      <w:r w:rsidR="00C86073">
        <w:rPr>
          <w:rFonts w:ascii="Times New Roman" w:hAnsi="Times New Roman" w:cs="Times New Roman"/>
          <w:sz w:val="24"/>
        </w:rPr>
        <w:t xml:space="preserve"> influenced by</w:t>
      </w:r>
      <w:r w:rsidR="00C86073" w:rsidRPr="00833CA4">
        <w:rPr>
          <w:rFonts w:ascii="Times New Roman" w:hAnsi="Times New Roman" w:cs="Times New Roman"/>
          <w:sz w:val="24"/>
        </w:rPr>
        <w:t xml:space="preserve"> both ion hydration and polymer-ion specific interaction</w:t>
      </w:r>
      <w:r w:rsidR="00C86073">
        <w:rPr>
          <w:rFonts w:ascii="Times New Roman" w:hAnsi="Times New Roman" w:cs="Times New Roman"/>
          <w:sz w:val="24"/>
        </w:rPr>
        <w:t>s</w:t>
      </w:r>
      <w:r w:rsidR="00C86073">
        <w:rPr>
          <w:rFonts w:ascii="Times New Roman" w:hAnsi="Times New Roman" w:cs="Times New Roman" w:hint="eastAsia"/>
          <w:sz w:val="24"/>
        </w:rPr>
        <w:t>.</w:t>
      </w:r>
      <w:r w:rsidR="0003418B">
        <w:rPr>
          <w:rFonts w:ascii="Times New Roman" w:hAnsi="Times New Roman" w:cs="Times New Roman"/>
          <w:sz w:val="24"/>
        </w:rPr>
        <w:t xml:space="preserve"> Fixed charge concentration is a crucial factor that influences ion sorption in ion exchange membrane</w:t>
      </w:r>
      <w:r w:rsidR="00061CBB">
        <w:rPr>
          <w:rFonts w:ascii="Times New Roman" w:hAnsi="Times New Roman" w:cs="Times New Roman" w:hint="eastAsia"/>
          <w:sz w:val="24"/>
        </w:rPr>
        <w:t>s</w:t>
      </w:r>
      <w:r w:rsidR="0003418B">
        <w:rPr>
          <w:rFonts w:ascii="Times New Roman" w:hAnsi="Times New Roman" w:cs="Times New Roman"/>
          <w:sz w:val="24"/>
        </w:rPr>
        <w:t xml:space="preserve">. For a fair comparison, cross-linking density and monomer compositions </w:t>
      </w:r>
      <w:r w:rsidR="00061CBB">
        <w:rPr>
          <w:rFonts w:ascii="Times New Roman" w:hAnsi="Times New Roman" w:cs="Times New Roman" w:hint="eastAsia"/>
          <w:sz w:val="24"/>
        </w:rPr>
        <w:t>were</w:t>
      </w:r>
      <w:r w:rsidR="0003418B">
        <w:rPr>
          <w:rFonts w:ascii="Times New Roman" w:hAnsi="Times New Roman" w:cs="Times New Roman"/>
          <w:sz w:val="24"/>
        </w:rPr>
        <w:t xml:space="preserve"> controlled to </w:t>
      </w:r>
      <w:r w:rsidR="002A31E7">
        <w:rPr>
          <w:rFonts w:ascii="Times New Roman" w:hAnsi="Times New Roman" w:cs="Times New Roman"/>
          <w:sz w:val="24"/>
        </w:rPr>
        <w:t>fix</w:t>
      </w:r>
      <w:r w:rsidR="00061CBB">
        <w:rPr>
          <w:rFonts w:ascii="Times New Roman" w:hAnsi="Times New Roman" w:cs="Times New Roman" w:hint="eastAsia"/>
          <w:sz w:val="24"/>
        </w:rPr>
        <w:t xml:space="preserve"> the </w:t>
      </w:r>
      <w:r w:rsidR="0003418B">
        <w:rPr>
          <w:rFonts w:ascii="Times New Roman" w:hAnsi="Times New Roman" w:cs="Times New Roman"/>
          <w:sz w:val="24"/>
        </w:rPr>
        <w:t>fixed charged concentration</w:t>
      </w:r>
      <w:r w:rsidR="002A31E7">
        <w:rPr>
          <w:rFonts w:ascii="Times New Roman" w:hAnsi="Times New Roman" w:cs="Times New Roman"/>
          <w:sz w:val="24"/>
        </w:rPr>
        <w:t xml:space="preserve"> </w:t>
      </w:r>
      <w:r w:rsidR="0003418B">
        <w:rPr>
          <w:rFonts w:ascii="Times New Roman" w:hAnsi="Times New Roman" w:cs="Times New Roman"/>
          <w:sz w:val="24"/>
        </w:rPr>
        <w:t>while varying</w:t>
      </w:r>
      <w:r w:rsidR="002A31E7">
        <w:rPr>
          <w:rFonts w:ascii="Times New Roman" w:hAnsi="Times New Roman" w:cs="Times New Roman"/>
          <w:sz w:val="24"/>
        </w:rPr>
        <w:t xml:space="preserve"> </w:t>
      </w:r>
      <w:r w:rsidR="0003418B">
        <w:rPr>
          <w:rFonts w:ascii="Times New Roman" w:hAnsi="Times New Roman" w:cs="Times New Roman"/>
          <w:sz w:val="24"/>
        </w:rPr>
        <w:t>w</w:t>
      </w:r>
      <w:r w:rsidR="002A31E7">
        <w:rPr>
          <w:rFonts w:ascii="Times New Roman" w:hAnsi="Times New Roman" w:cs="Times New Roman"/>
          <w:sz w:val="24"/>
        </w:rPr>
        <w:t>ater content</w:t>
      </w:r>
      <w:r w:rsidR="0003418B">
        <w:rPr>
          <w:rFonts w:ascii="Times New Roman" w:hAnsi="Times New Roman" w:cs="Times New Roman"/>
          <w:sz w:val="24"/>
        </w:rPr>
        <w:t xml:space="preserve"> in a series of </w:t>
      </w:r>
      <w:proofErr w:type="spellStart"/>
      <w:r w:rsidR="0003418B">
        <w:rPr>
          <w:rFonts w:ascii="Times New Roman" w:hAnsi="Times New Roman" w:cs="Times New Roman"/>
          <w:sz w:val="24"/>
        </w:rPr>
        <w:t>cation</w:t>
      </w:r>
      <w:proofErr w:type="spellEnd"/>
      <w:r w:rsidR="0003418B">
        <w:rPr>
          <w:rFonts w:ascii="Times New Roman" w:hAnsi="Times New Roman" w:cs="Times New Roman"/>
          <w:sz w:val="24"/>
        </w:rPr>
        <w:t xml:space="preserve"> exchange membranes. </w:t>
      </w:r>
      <w:r w:rsidR="00061CBB">
        <w:rPr>
          <w:rFonts w:ascii="Times New Roman" w:hAnsi="Times New Roman" w:cs="Times New Roman" w:hint="eastAsia"/>
          <w:sz w:val="24"/>
        </w:rPr>
        <w:t>C</w:t>
      </w:r>
      <w:r w:rsidR="0003418B">
        <w:rPr>
          <w:rFonts w:ascii="Times New Roman" w:hAnsi="Times New Roman" w:cs="Times New Roman"/>
          <w:sz w:val="24"/>
        </w:rPr>
        <w:t>hange</w:t>
      </w:r>
      <w:r w:rsidR="00061CBB">
        <w:rPr>
          <w:rFonts w:ascii="Times New Roman" w:hAnsi="Times New Roman" w:cs="Times New Roman" w:hint="eastAsia"/>
          <w:sz w:val="24"/>
        </w:rPr>
        <w:t>s</w:t>
      </w:r>
      <w:r w:rsidR="0003418B">
        <w:rPr>
          <w:rFonts w:ascii="Times New Roman" w:hAnsi="Times New Roman" w:cs="Times New Roman"/>
          <w:sz w:val="24"/>
        </w:rPr>
        <w:t xml:space="preserve"> in water content d</w:t>
      </w:r>
      <w:r w:rsidR="00061CBB">
        <w:rPr>
          <w:rFonts w:ascii="Times New Roman" w:hAnsi="Times New Roman" w:cs="Times New Roman" w:hint="eastAsia"/>
          <w:sz w:val="24"/>
        </w:rPr>
        <w:t>id</w:t>
      </w:r>
      <w:r w:rsidR="0003418B">
        <w:rPr>
          <w:rFonts w:ascii="Times New Roman" w:hAnsi="Times New Roman" w:cs="Times New Roman"/>
          <w:sz w:val="24"/>
        </w:rPr>
        <w:t xml:space="preserve"> not greatly affect salt sorption </w:t>
      </w:r>
      <w:proofErr w:type="gramStart"/>
      <w:r w:rsidR="0003418B">
        <w:rPr>
          <w:rFonts w:ascii="Times New Roman" w:hAnsi="Times New Roman" w:cs="Times New Roman"/>
          <w:sz w:val="24"/>
        </w:rPr>
        <w:t>coefficient</w:t>
      </w:r>
      <w:r w:rsidR="00061CBB">
        <w:rPr>
          <w:rFonts w:ascii="Times New Roman" w:hAnsi="Times New Roman" w:cs="Times New Roman" w:hint="eastAsia"/>
          <w:sz w:val="24"/>
        </w:rPr>
        <w:t>s</w:t>
      </w:r>
      <w:r w:rsidR="0003418B">
        <w:rPr>
          <w:rFonts w:ascii="Times New Roman" w:hAnsi="Times New Roman" w:cs="Times New Roman"/>
          <w:sz w:val="24"/>
        </w:rPr>
        <w:t>, suggesting that salt sorption in ion exchange membrane is</w:t>
      </w:r>
      <w:proofErr w:type="gramEnd"/>
      <w:r w:rsidR="0003418B">
        <w:rPr>
          <w:rFonts w:ascii="Times New Roman" w:hAnsi="Times New Roman" w:cs="Times New Roman"/>
          <w:sz w:val="24"/>
        </w:rPr>
        <w:t xml:space="preserve"> mainly influenced by</w:t>
      </w:r>
      <w:r w:rsidR="00061CBB">
        <w:rPr>
          <w:rFonts w:ascii="Times New Roman" w:hAnsi="Times New Roman" w:cs="Times New Roman" w:hint="eastAsia"/>
          <w:sz w:val="24"/>
        </w:rPr>
        <w:t xml:space="preserve"> the</w:t>
      </w:r>
      <w:r w:rsidR="0003418B">
        <w:rPr>
          <w:rFonts w:ascii="Times New Roman" w:hAnsi="Times New Roman" w:cs="Times New Roman"/>
          <w:sz w:val="24"/>
        </w:rPr>
        <w:t xml:space="preserve"> fixed charge concentration as </w:t>
      </w:r>
      <w:proofErr w:type="spellStart"/>
      <w:r w:rsidR="0003418B">
        <w:rPr>
          <w:rFonts w:ascii="Times New Roman" w:hAnsi="Times New Roman" w:cs="Times New Roman"/>
          <w:sz w:val="24"/>
        </w:rPr>
        <w:t>Donna</w:t>
      </w:r>
      <w:r w:rsidR="00061CBB">
        <w:rPr>
          <w:rFonts w:ascii="Times New Roman" w:hAnsi="Times New Roman" w:cs="Times New Roman" w:hint="eastAsia"/>
          <w:sz w:val="24"/>
        </w:rPr>
        <w:t>n</w:t>
      </w:r>
      <w:proofErr w:type="spellEnd"/>
      <w:r w:rsidR="0003418B">
        <w:rPr>
          <w:rFonts w:ascii="Times New Roman" w:hAnsi="Times New Roman" w:cs="Times New Roman"/>
          <w:sz w:val="24"/>
        </w:rPr>
        <w:t xml:space="preserve"> theory predicts. </w:t>
      </w:r>
      <w:r w:rsidR="00673A3A" w:rsidRPr="00833CA4">
        <w:rPr>
          <w:rFonts w:ascii="Times New Roman" w:hAnsi="Times New Roman" w:cs="Times New Roman"/>
          <w:sz w:val="24"/>
        </w:rPr>
        <w:t>Furthermore, based on the ion sorption me</w:t>
      </w:r>
      <w:bookmarkStart w:id="0" w:name="_GoBack"/>
      <w:bookmarkEnd w:id="0"/>
      <w:r w:rsidR="00673A3A" w:rsidRPr="00833CA4">
        <w:rPr>
          <w:rFonts w:ascii="Times New Roman" w:hAnsi="Times New Roman" w:cs="Times New Roman"/>
          <w:sz w:val="24"/>
        </w:rPr>
        <w:t>asurements, electrolyte activity coefficients in the polymer</w:t>
      </w:r>
      <w:r w:rsidR="00673A3A">
        <w:rPr>
          <w:rFonts w:ascii="Times New Roman" w:hAnsi="Times New Roman" w:cs="Times New Roman" w:hint="eastAsia"/>
          <w:sz w:val="24"/>
        </w:rPr>
        <w:t xml:space="preserve">s </w:t>
      </w:r>
      <w:r w:rsidR="00673A3A" w:rsidRPr="00833CA4">
        <w:rPr>
          <w:rFonts w:ascii="Times New Roman" w:hAnsi="Times New Roman" w:cs="Times New Roman"/>
          <w:sz w:val="24"/>
        </w:rPr>
        <w:t>were</w:t>
      </w:r>
      <w:r w:rsidR="00673A3A">
        <w:rPr>
          <w:rFonts w:ascii="Times New Roman" w:hAnsi="Times New Roman" w:cs="Times New Roman" w:hint="eastAsia"/>
          <w:sz w:val="24"/>
        </w:rPr>
        <w:t xml:space="preserve"> </w:t>
      </w:r>
      <w:r w:rsidR="00673A3A" w:rsidRPr="00833CA4">
        <w:rPr>
          <w:rFonts w:ascii="Times New Roman" w:hAnsi="Times New Roman" w:cs="Times New Roman"/>
          <w:sz w:val="24"/>
        </w:rPr>
        <w:t>calculated to quantify</w:t>
      </w:r>
      <w:r w:rsidR="00673A3A">
        <w:rPr>
          <w:rFonts w:ascii="Times New Roman" w:hAnsi="Times New Roman" w:cs="Times New Roman" w:hint="eastAsia"/>
          <w:sz w:val="24"/>
        </w:rPr>
        <w:t xml:space="preserve"> </w:t>
      </w:r>
      <w:r w:rsidR="00673A3A" w:rsidRPr="00833CA4">
        <w:rPr>
          <w:rFonts w:ascii="Times New Roman" w:hAnsi="Times New Roman" w:cs="Times New Roman"/>
          <w:sz w:val="24"/>
        </w:rPr>
        <w:t xml:space="preserve">the thermodynamic non-ideality of the ion-polymer-water </w:t>
      </w:r>
      <w:r w:rsidR="00673A3A">
        <w:rPr>
          <w:rFonts w:ascii="Times New Roman" w:hAnsi="Times New Roman" w:cs="Times New Roman"/>
          <w:sz w:val="24"/>
        </w:rPr>
        <w:t>mixing system.</w:t>
      </w:r>
      <w:r w:rsidR="00673A3A">
        <w:rPr>
          <w:rFonts w:ascii="Times New Roman" w:hAnsi="Times New Roman" w:cs="Times New Roman" w:hint="eastAsia"/>
          <w:sz w:val="24"/>
        </w:rPr>
        <w:t xml:space="preserve"> </w:t>
      </w:r>
      <w:r w:rsidR="00673A3A" w:rsidRPr="00833CA4">
        <w:rPr>
          <w:rFonts w:ascii="Times New Roman" w:hAnsi="Times New Roman" w:cs="Times New Roman"/>
          <w:sz w:val="24"/>
        </w:rPr>
        <w:t xml:space="preserve">All of these findings assist in </w:t>
      </w:r>
      <w:r w:rsidR="0003418B">
        <w:rPr>
          <w:rFonts w:ascii="Times New Roman" w:hAnsi="Times New Roman" w:cs="Times New Roman"/>
          <w:sz w:val="24"/>
        </w:rPr>
        <w:t xml:space="preserve">designing polymer membranes and </w:t>
      </w:r>
      <w:r w:rsidR="00673A3A" w:rsidRPr="00833CA4">
        <w:rPr>
          <w:rFonts w:ascii="Times New Roman" w:hAnsi="Times New Roman" w:cs="Times New Roman"/>
          <w:sz w:val="24"/>
        </w:rPr>
        <w:t xml:space="preserve">understanding ion sorption properties of </w:t>
      </w:r>
      <w:r w:rsidR="00673A3A">
        <w:rPr>
          <w:rFonts w:ascii="Times New Roman" w:hAnsi="Times New Roman" w:cs="Times New Roman" w:hint="eastAsia"/>
          <w:sz w:val="24"/>
        </w:rPr>
        <w:t>polymers</w:t>
      </w:r>
      <w:r w:rsidR="00673A3A" w:rsidRPr="00833CA4">
        <w:rPr>
          <w:rFonts w:ascii="Times New Roman" w:hAnsi="Times New Roman" w:cs="Times New Roman"/>
          <w:sz w:val="24"/>
        </w:rPr>
        <w:t xml:space="preserve"> as part of a long-</w:t>
      </w:r>
      <w:r w:rsidR="00673A3A">
        <w:rPr>
          <w:rFonts w:ascii="Times New Roman" w:hAnsi="Times New Roman" w:cs="Times New Roman"/>
          <w:sz w:val="24"/>
        </w:rPr>
        <w:t>term</w:t>
      </w:r>
      <w:r w:rsidR="00673A3A" w:rsidRPr="00833CA4">
        <w:rPr>
          <w:rFonts w:ascii="Times New Roman" w:hAnsi="Times New Roman" w:cs="Times New Roman"/>
          <w:sz w:val="24"/>
        </w:rPr>
        <w:t xml:space="preserve"> effort to improve fundamental understanding regarding ion uptake and ion transport in both charged and uncharged polymers.</w:t>
      </w:r>
    </w:p>
    <w:p w:rsidR="00673A3A" w:rsidRDefault="00673A3A">
      <w:pPr>
        <w:rPr>
          <w:rFonts w:ascii="Times New Roman" w:hAnsi="Times New Roman" w:cs="Times New Roman"/>
          <w:sz w:val="24"/>
        </w:rPr>
      </w:pPr>
    </w:p>
    <w:p w:rsidR="00673A3A" w:rsidRDefault="00673A3A">
      <w:pPr>
        <w:rPr>
          <w:rFonts w:ascii="Times New Roman" w:hAnsi="Times New Roman" w:cs="Times New Roman"/>
          <w:sz w:val="24"/>
        </w:rPr>
      </w:pPr>
    </w:p>
    <w:p w:rsidR="00673A3A" w:rsidRDefault="00673A3A">
      <w:pPr>
        <w:rPr>
          <w:rFonts w:ascii="Times New Roman" w:hAnsi="Times New Roman" w:cs="Times New Roman"/>
          <w:sz w:val="24"/>
        </w:rPr>
      </w:pPr>
    </w:p>
    <w:sectPr w:rsidR="00673A3A" w:rsidSect="004311A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B47BA"/>
    <w:rsid w:val="0003418B"/>
    <w:rsid w:val="00061CBB"/>
    <w:rsid w:val="001038C1"/>
    <w:rsid w:val="00164CE3"/>
    <w:rsid w:val="00172F69"/>
    <w:rsid w:val="001917A2"/>
    <w:rsid w:val="002A31E7"/>
    <w:rsid w:val="00303A37"/>
    <w:rsid w:val="003574F8"/>
    <w:rsid w:val="003D57F5"/>
    <w:rsid w:val="003F49CE"/>
    <w:rsid w:val="00425B9E"/>
    <w:rsid w:val="004311A8"/>
    <w:rsid w:val="00466A6F"/>
    <w:rsid w:val="004A3239"/>
    <w:rsid w:val="004D39BB"/>
    <w:rsid w:val="00550B39"/>
    <w:rsid w:val="00593571"/>
    <w:rsid w:val="00642CE3"/>
    <w:rsid w:val="00657542"/>
    <w:rsid w:val="00673A3A"/>
    <w:rsid w:val="006811B5"/>
    <w:rsid w:val="006B05D8"/>
    <w:rsid w:val="006B5D48"/>
    <w:rsid w:val="00733C1E"/>
    <w:rsid w:val="0079658F"/>
    <w:rsid w:val="007E4BB7"/>
    <w:rsid w:val="00824B5C"/>
    <w:rsid w:val="00833025"/>
    <w:rsid w:val="00833CA4"/>
    <w:rsid w:val="008606AC"/>
    <w:rsid w:val="00890722"/>
    <w:rsid w:val="00920953"/>
    <w:rsid w:val="009863FB"/>
    <w:rsid w:val="0099114C"/>
    <w:rsid w:val="009B47BA"/>
    <w:rsid w:val="009C18E3"/>
    <w:rsid w:val="009D4E40"/>
    <w:rsid w:val="009F1D4C"/>
    <w:rsid w:val="00A3701A"/>
    <w:rsid w:val="00A57F21"/>
    <w:rsid w:val="00A92911"/>
    <w:rsid w:val="00B93281"/>
    <w:rsid w:val="00BE43CB"/>
    <w:rsid w:val="00C04EBE"/>
    <w:rsid w:val="00C86073"/>
    <w:rsid w:val="00CE6817"/>
    <w:rsid w:val="00D65FFA"/>
    <w:rsid w:val="00D938F7"/>
    <w:rsid w:val="00D93FB0"/>
    <w:rsid w:val="00DA4E42"/>
    <w:rsid w:val="00E02372"/>
    <w:rsid w:val="00E35F19"/>
    <w:rsid w:val="00E7315B"/>
    <w:rsid w:val="00E95BCE"/>
    <w:rsid w:val="00F06837"/>
    <w:rsid w:val="00F237CC"/>
    <w:rsid w:val="00F335C1"/>
    <w:rsid w:val="00F46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1A8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4EBE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EBE"/>
    <w:rPr>
      <w:rFonts w:asciiTheme="majorHAnsi" w:eastAsiaTheme="majorEastAsia" w:hAnsiTheme="majorHAnsi" w:cstheme="majorBidi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CA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1A8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4EBE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EBE"/>
    <w:rPr>
      <w:rFonts w:asciiTheme="majorHAnsi" w:eastAsiaTheme="majorEastAsia" w:hAnsiTheme="majorHAnsi" w:cstheme="majorBid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Jang</dc:creator>
  <cp:lastModifiedBy>Eui Soung</cp:lastModifiedBy>
  <cp:revision>31</cp:revision>
  <dcterms:created xsi:type="dcterms:W3CDTF">2015-03-25T17:44:00Z</dcterms:created>
  <dcterms:modified xsi:type="dcterms:W3CDTF">2016-02-19T17:59:00Z</dcterms:modified>
</cp:coreProperties>
</file>