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B1" w:rsidRDefault="00CC3FBE" w:rsidP="00790CA4">
      <w:pPr>
        <w:jc w:val="center"/>
        <w:rPr>
          <w:kern w:val="0"/>
          <w:sz w:val="28"/>
        </w:rPr>
      </w:pPr>
      <w:r>
        <w:rPr>
          <w:rFonts w:hint="eastAsia"/>
          <w:kern w:val="0"/>
          <w:sz w:val="28"/>
        </w:rPr>
        <w:t xml:space="preserve">The </w:t>
      </w:r>
      <w:r>
        <w:rPr>
          <w:kern w:val="0"/>
          <w:sz w:val="28"/>
        </w:rPr>
        <w:t>influence</w:t>
      </w:r>
      <w:r>
        <w:rPr>
          <w:rFonts w:hint="eastAsia"/>
          <w:kern w:val="0"/>
          <w:sz w:val="28"/>
        </w:rPr>
        <w:t xml:space="preserve"> of surface morphology </w:t>
      </w:r>
      <w:r w:rsidR="00C62EA2">
        <w:rPr>
          <w:rFonts w:hint="eastAsia"/>
          <w:kern w:val="0"/>
          <w:sz w:val="28"/>
        </w:rPr>
        <w:t xml:space="preserve">on the performance of reverse osmosis membrane from the perspective of water </w:t>
      </w:r>
      <w:r w:rsidR="00C62EA2">
        <w:rPr>
          <w:kern w:val="0"/>
          <w:sz w:val="28"/>
        </w:rPr>
        <w:t>reclamation</w:t>
      </w:r>
      <w:r w:rsidR="00C62EA2">
        <w:rPr>
          <w:rFonts w:hint="eastAsia"/>
          <w:kern w:val="0"/>
          <w:sz w:val="28"/>
        </w:rPr>
        <w:t xml:space="preserve"> </w:t>
      </w:r>
    </w:p>
    <w:p w:rsidR="00790CA4" w:rsidRDefault="00790CA4" w:rsidP="00790CA4">
      <w:pPr>
        <w:jc w:val="center"/>
        <w:rPr>
          <w:kern w:val="0"/>
          <w:sz w:val="28"/>
        </w:rPr>
      </w:pPr>
      <w:proofErr w:type="spellStart"/>
      <w:r>
        <w:rPr>
          <w:rFonts w:hint="eastAsia"/>
          <w:kern w:val="0"/>
          <w:sz w:val="28"/>
        </w:rPr>
        <w:t>Jianzhong</w:t>
      </w:r>
      <w:proofErr w:type="spellEnd"/>
      <w:r>
        <w:rPr>
          <w:rFonts w:hint="eastAsia"/>
          <w:kern w:val="0"/>
          <w:sz w:val="28"/>
        </w:rPr>
        <w:t xml:space="preserve"> Xia</w:t>
      </w:r>
    </w:p>
    <w:p w:rsidR="00790CA4" w:rsidRDefault="00790CA4" w:rsidP="00790CA4">
      <w:pPr>
        <w:jc w:val="center"/>
        <w:rPr>
          <w:kern w:val="0"/>
          <w:sz w:val="28"/>
        </w:rPr>
      </w:pPr>
    </w:p>
    <w:p w:rsidR="00790CA4" w:rsidRPr="008E4497" w:rsidRDefault="00070A8C" w:rsidP="00790CA4">
      <w:pPr>
        <w:jc w:val="left"/>
        <w:rPr>
          <w:sz w:val="20"/>
          <w:szCs w:val="20"/>
        </w:rPr>
      </w:pPr>
      <w:r w:rsidRPr="008E4497">
        <w:rPr>
          <w:sz w:val="20"/>
          <w:szCs w:val="20"/>
        </w:rPr>
        <w:t xml:space="preserve">The water environment in China is challenged by three main threats, water pollution, </w:t>
      </w:r>
      <w:r w:rsidR="008E4497" w:rsidRPr="008E4497">
        <w:rPr>
          <w:rFonts w:hint="eastAsia"/>
          <w:sz w:val="20"/>
          <w:szCs w:val="20"/>
        </w:rPr>
        <w:t xml:space="preserve">water </w:t>
      </w:r>
      <w:r w:rsidR="008E4497" w:rsidRPr="008E4497">
        <w:rPr>
          <w:sz w:val="20"/>
          <w:szCs w:val="20"/>
        </w:rPr>
        <w:t>scarcity</w:t>
      </w:r>
      <w:r w:rsidRPr="008E4497">
        <w:rPr>
          <w:sz w:val="20"/>
          <w:szCs w:val="20"/>
        </w:rPr>
        <w:t xml:space="preserve"> and water insecurity.</w:t>
      </w:r>
      <w:r w:rsidR="008E4497" w:rsidRPr="008E4497">
        <w:rPr>
          <w:sz w:val="20"/>
          <w:szCs w:val="20"/>
        </w:rPr>
        <w:t xml:space="preserve"> </w:t>
      </w:r>
      <w:r w:rsidRPr="008E4497">
        <w:rPr>
          <w:sz w:val="20"/>
          <w:szCs w:val="20"/>
        </w:rPr>
        <w:t>About 70% of the cities are facing a water shortage, and the overall deficiency of water supply across the whole country is about 50 billion m</w:t>
      </w:r>
      <w:r w:rsidR="008E4497" w:rsidRPr="008E4497">
        <w:rPr>
          <w:rFonts w:hint="eastAsia"/>
          <w:sz w:val="20"/>
          <w:szCs w:val="20"/>
          <w:vertAlign w:val="superscript"/>
        </w:rPr>
        <w:t xml:space="preserve">3 </w:t>
      </w:r>
      <w:r w:rsidR="008E4497" w:rsidRPr="008E4497">
        <w:rPr>
          <w:sz w:val="20"/>
          <w:szCs w:val="20"/>
        </w:rPr>
        <w:t>each year</w:t>
      </w:r>
      <w:r w:rsidRPr="008E4497">
        <w:rPr>
          <w:sz w:val="20"/>
          <w:szCs w:val="20"/>
        </w:rPr>
        <w:t>. One effective way to s</w:t>
      </w:r>
      <w:r w:rsidR="008E4497" w:rsidRPr="008E4497">
        <w:rPr>
          <w:sz w:val="20"/>
          <w:szCs w:val="20"/>
        </w:rPr>
        <w:t>olve the aforementioned problem</w:t>
      </w:r>
      <w:r w:rsidRPr="008E4497">
        <w:rPr>
          <w:sz w:val="20"/>
          <w:szCs w:val="20"/>
        </w:rPr>
        <w:t xml:space="preserve"> is </w:t>
      </w:r>
      <w:r w:rsidR="008E4497">
        <w:rPr>
          <w:rFonts w:hint="eastAsia"/>
          <w:sz w:val="20"/>
          <w:szCs w:val="20"/>
        </w:rPr>
        <w:t>to use MBR/</w:t>
      </w:r>
      <w:proofErr w:type="gramStart"/>
      <w:r w:rsidR="00867829">
        <w:rPr>
          <w:rFonts w:hint="eastAsia"/>
          <w:sz w:val="20"/>
          <w:szCs w:val="20"/>
        </w:rPr>
        <w:t>RO(</w:t>
      </w:r>
      <w:proofErr w:type="gramEnd"/>
      <w:r w:rsidR="008E4497">
        <w:rPr>
          <w:rFonts w:hint="eastAsia"/>
          <w:sz w:val="20"/>
          <w:szCs w:val="20"/>
        </w:rPr>
        <w:t>NF</w:t>
      </w:r>
      <w:r w:rsidR="00867829">
        <w:rPr>
          <w:rFonts w:hint="eastAsia"/>
          <w:sz w:val="20"/>
          <w:szCs w:val="20"/>
        </w:rPr>
        <w:t>)</w:t>
      </w:r>
      <w:r w:rsidR="008E4497">
        <w:rPr>
          <w:rFonts w:hint="eastAsia"/>
          <w:sz w:val="20"/>
          <w:szCs w:val="20"/>
        </w:rPr>
        <w:t xml:space="preserve"> hybrid process to generate new water source</w:t>
      </w:r>
      <w:r w:rsidR="009621C7">
        <w:rPr>
          <w:rFonts w:hint="eastAsia"/>
          <w:sz w:val="20"/>
          <w:szCs w:val="20"/>
        </w:rPr>
        <w:t xml:space="preserve"> by </w:t>
      </w:r>
      <w:r w:rsidR="009B59F3">
        <w:rPr>
          <w:rFonts w:hint="eastAsia"/>
          <w:sz w:val="20"/>
          <w:szCs w:val="20"/>
        </w:rPr>
        <w:t>reclaiming</w:t>
      </w:r>
      <w:r w:rsidR="009621C7">
        <w:rPr>
          <w:rFonts w:hint="eastAsia"/>
          <w:sz w:val="20"/>
          <w:szCs w:val="20"/>
        </w:rPr>
        <w:t xml:space="preserve"> the municipal wastewater</w:t>
      </w:r>
      <w:r w:rsidR="008E4497">
        <w:rPr>
          <w:rFonts w:hint="eastAsia"/>
          <w:sz w:val="20"/>
          <w:szCs w:val="20"/>
        </w:rPr>
        <w:t xml:space="preserve">. However, </w:t>
      </w:r>
      <w:r w:rsidR="008E4497">
        <w:rPr>
          <w:sz w:val="20"/>
          <w:szCs w:val="20"/>
        </w:rPr>
        <w:t>conventional</w:t>
      </w:r>
      <w:r w:rsidR="008E4497">
        <w:rPr>
          <w:rFonts w:hint="eastAsia"/>
          <w:sz w:val="20"/>
          <w:szCs w:val="20"/>
        </w:rPr>
        <w:t xml:space="preserve"> NF/RO membrane is not designed for this purpose- the energy cost, antifouling property, and salt rejection </w:t>
      </w:r>
      <w:r w:rsidR="00D53461">
        <w:rPr>
          <w:sz w:val="20"/>
          <w:szCs w:val="20"/>
        </w:rPr>
        <w:t>are</w:t>
      </w:r>
      <w:r w:rsidR="008E4497">
        <w:rPr>
          <w:rFonts w:hint="eastAsia"/>
          <w:sz w:val="20"/>
          <w:szCs w:val="20"/>
        </w:rPr>
        <w:t xml:space="preserve"> not</w:t>
      </w:r>
      <w:r w:rsidR="009621C7">
        <w:rPr>
          <w:rFonts w:hint="eastAsia"/>
          <w:sz w:val="20"/>
          <w:szCs w:val="20"/>
        </w:rPr>
        <w:t xml:space="preserve"> fully</w:t>
      </w:r>
      <w:r w:rsidR="008E4497">
        <w:rPr>
          <w:rFonts w:hint="eastAsia"/>
          <w:sz w:val="20"/>
          <w:szCs w:val="20"/>
        </w:rPr>
        <w:t xml:space="preserve"> optimized for this application. </w:t>
      </w:r>
      <w:r w:rsidR="00867829">
        <w:rPr>
          <w:rFonts w:hint="eastAsia"/>
          <w:sz w:val="20"/>
          <w:szCs w:val="20"/>
        </w:rPr>
        <w:t xml:space="preserve">To overcome the energy cost issue, high productivity membrane is needed. Due to the self-limiting film growth theory, it is hard to increase the flux by reducing the polyamide thickness. </w:t>
      </w:r>
      <w:r w:rsidR="005E14B4">
        <w:rPr>
          <w:rFonts w:hint="eastAsia"/>
          <w:sz w:val="20"/>
          <w:szCs w:val="20"/>
        </w:rPr>
        <w:t xml:space="preserve">However, it is practical to increase the </w:t>
      </w:r>
      <w:r w:rsidR="005E14B4">
        <w:rPr>
          <w:sz w:val="20"/>
          <w:szCs w:val="20"/>
        </w:rPr>
        <w:t>apparent</w:t>
      </w:r>
      <w:r w:rsidR="005E14B4">
        <w:rPr>
          <w:rFonts w:hint="eastAsia"/>
          <w:sz w:val="20"/>
          <w:szCs w:val="20"/>
        </w:rPr>
        <w:t xml:space="preserve"> flux by controlling the surface morphology of fully aromatic polyamide NF/RO membrane. </w:t>
      </w:r>
      <w:r w:rsidR="00867829">
        <w:rPr>
          <w:rFonts w:hint="eastAsia"/>
          <w:sz w:val="20"/>
          <w:szCs w:val="20"/>
        </w:rPr>
        <w:t>T</w:t>
      </w:r>
      <w:r w:rsidR="005E14B4">
        <w:rPr>
          <w:rFonts w:hint="eastAsia"/>
          <w:sz w:val="20"/>
          <w:szCs w:val="20"/>
        </w:rPr>
        <w:t>his</w:t>
      </w:r>
      <w:r w:rsidR="00867829">
        <w:rPr>
          <w:rFonts w:hint="eastAsia"/>
          <w:sz w:val="20"/>
          <w:szCs w:val="20"/>
        </w:rPr>
        <w:t xml:space="preserve"> surface morphology is usually </w:t>
      </w:r>
      <w:r w:rsidR="00867829">
        <w:rPr>
          <w:sz w:val="20"/>
          <w:szCs w:val="20"/>
        </w:rPr>
        <w:t>described</w:t>
      </w:r>
      <w:r w:rsidR="00867829">
        <w:rPr>
          <w:rFonts w:hint="eastAsia"/>
          <w:sz w:val="20"/>
          <w:szCs w:val="20"/>
        </w:rPr>
        <w:t xml:space="preserve"> as </w:t>
      </w:r>
      <w:r w:rsidR="00867829">
        <w:rPr>
          <w:sz w:val="20"/>
          <w:szCs w:val="20"/>
        </w:rPr>
        <w:t>“</w:t>
      </w:r>
      <w:r w:rsidR="00867829">
        <w:rPr>
          <w:rFonts w:hint="eastAsia"/>
          <w:sz w:val="20"/>
          <w:szCs w:val="20"/>
        </w:rPr>
        <w:t>ridge and valley</w:t>
      </w:r>
      <w:r w:rsidR="00867829">
        <w:rPr>
          <w:sz w:val="20"/>
          <w:szCs w:val="20"/>
        </w:rPr>
        <w:t>”</w:t>
      </w:r>
      <w:r w:rsidR="00867829">
        <w:rPr>
          <w:rFonts w:hint="eastAsia"/>
          <w:sz w:val="20"/>
          <w:szCs w:val="20"/>
        </w:rPr>
        <w:t xml:space="preserve">, which </w:t>
      </w:r>
      <w:r w:rsidR="005E14B4">
        <w:rPr>
          <w:rFonts w:hint="eastAsia"/>
          <w:sz w:val="20"/>
          <w:szCs w:val="20"/>
        </w:rPr>
        <w:t xml:space="preserve">can </w:t>
      </w:r>
      <w:r w:rsidR="00867829">
        <w:rPr>
          <w:rFonts w:hint="eastAsia"/>
          <w:sz w:val="20"/>
          <w:szCs w:val="20"/>
        </w:rPr>
        <w:t xml:space="preserve">actually increase the surface area in three </w:t>
      </w:r>
      <w:r w:rsidR="00867829">
        <w:rPr>
          <w:sz w:val="20"/>
          <w:szCs w:val="20"/>
        </w:rPr>
        <w:t>dimension</w:t>
      </w:r>
      <w:r w:rsidR="00867829">
        <w:rPr>
          <w:rFonts w:hint="eastAsia"/>
          <w:sz w:val="20"/>
          <w:szCs w:val="20"/>
        </w:rPr>
        <w:t>s</w:t>
      </w:r>
      <w:r w:rsidR="0076206C">
        <w:rPr>
          <w:rFonts w:hint="eastAsia"/>
          <w:sz w:val="20"/>
          <w:szCs w:val="20"/>
        </w:rPr>
        <w:t xml:space="preserve">. There are lots of ways to control the surface </w:t>
      </w:r>
      <w:r w:rsidR="0076206C">
        <w:rPr>
          <w:sz w:val="20"/>
          <w:szCs w:val="20"/>
        </w:rPr>
        <w:t>morphology</w:t>
      </w:r>
      <w:r w:rsidR="0076206C">
        <w:rPr>
          <w:rFonts w:hint="eastAsia"/>
          <w:sz w:val="20"/>
          <w:szCs w:val="20"/>
        </w:rPr>
        <w:t xml:space="preserve"> and the morphology indeed varies in a wide range. In this </w:t>
      </w:r>
      <w:r w:rsidR="0076206C">
        <w:rPr>
          <w:sz w:val="20"/>
          <w:szCs w:val="20"/>
        </w:rPr>
        <w:t>presentation</w:t>
      </w:r>
      <w:r w:rsidR="0076206C">
        <w:rPr>
          <w:rFonts w:hint="eastAsia"/>
          <w:sz w:val="20"/>
          <w:szCs w:val="20"/>
        </w:rPr>
        <w:t xml:space="preserve">, several different kinds of </w:t>
      </w:r>
      <w:r w:rsidR="0076206C">
        <w:rPr>
          <w:sz w:val="20"/>
          <w:szCs w:val="20"/>
        </w:rPr>
        <w:t>“</w:t>
      </w:r>
      <w:r w:rsidR="0076206C">
        <w:rPr>
          <w:rFonts w:hint="eastAsia"/>
          <w:sz w:val="20"/>
          <w:szCs w:val="20"/>
        </w:rPr>
        <w:t>ridge and valley</w:t>
      </w:r>
      <w:r w:rsidR="0076206C">
        <w:rPr>
          <w:sz w:val="20"/>
          <w:szCs w:val="20"/>
        </w:rPr>
        <w:t>”</w:t>
      </w:r>
      <w:r w:rsidR="0076206C">
        <w:rPr>
          <w:rFonts w:hint="eastAsia"/>
          <w:sz w:val="20"/>
          <w:szCs w:val="20"/>
        </w:rPr>
        <w:t xml:space="preserve"> structures will be presented. The correlation between the membrane performance and morphology will be</w:t>
      </w:r>
      <w:r w:rsidR="005E14B4">
        <w:rPr>
          <w:rFonts w:hint="eastAsia"/>
          <w:sz w:val="20"/>
          <w:szCs w:val="20"/>
        </w:rPr>
        <w:t xml:space="preserve"> discussed in detail. Besides</w:t>
      </w:r>
      <w:r w:rsidR="0076206C">
        <w:rPr>
          <w:rFonts w:hint="eastAsia"/>
          <w:sz w:val="20"/>
          <w:szCs w:val="20"/>
        </w:rPr>
        <w:t xml:space="preserve"> the lab test and characterization</w:t>
      </w:r>
      <w:r w:rsidR="005E14B4">
        <w:rPr>
          <w:rFonts w:hint="eastAsia"/>
          <w:sz w:val="20"/>
          <w:szCs w:val="20"/>
        </w:rPr>
        <w:t>s</w:t>
      </w:r>
      <w:r w:rsidR="0076206C">
        <w:rPr>
          <w:rFonts w:hint="eastAsia"/>
          <w:sz w:val="20"/>
          <w:szCs w:val="20"/>
        </w:rPr>
        <w:t>, pilot study in our water reclamation plant</w:t>
      </w:r>
      <w:r w:rsidR="005E14B4">
        <w:rPr>
          <w:rFonts w:hint="eastAsia"/>
          <w:sz w:val="20"/>
          <w:szCs w:val="20"/>
        </w:rPr>
        <w:t xml:space="preserve"> is also conducted. Overall, a balance among flux-rejection-fouling is a must for a practical engineering project.</w:t>
      </w:r>
      <w:bookmarkStart w:id="0" w:name="_GoBack"/>
      <w:bookmarkEnd w:id="0"/>
    </w:p>
    <w:sectPr w:rsidR="00790CA4" w:rsidRPr="008E44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BDD" w:rsidRDefault="00656BDD" w:rsidP="009E2ACE">
      <w:r>
        <w:separator/>
      </w:r>
    </w:p>
  </w:endnote>
  <w:endnote w:type="continuationSeparator" w:id="0">
    <w:p w:rsidR="00656BDD" w:rsidRDefault="00656BDD" w:rsidP="009E2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BDD" w:rsidRDefault="00656BDD" w:rsidP="009E2ACE">
      <w:r>
        <w:separator/>
      </w:r>
    </w:p>
  </w:footnote>
  <w:footnote w:type="continuationSeparator" w:id="0">
    <w:p w:rsidR="00656BDD" w:rsidRDefault="00656BDD" w:rsidP="009E2A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A4"/>
    <w:rsid w:val="0004502B"/>
    <w:rsid w:val="00070A8C"/>
    <w:rsid w:val="00220825"/>
    <w:rsid w:val="002C69B1"/>
    <w:rsid w:val="003D768B"/>
    <w:rsid w:val="005E14B4"/>
    <w:rsid w:val="005F1298"/>
    <w:rsid w:val="00656BDD"/>
    <w:rsid w:val="0076206C"/>
    <w:rsid w:val="00790CA4"/>
    <w:rsid w:val="00867829"/>
    <w:rsid w:val="008E4497"/>
    <w:rsid w:val="009621C7"/>
    <w:rsid w:val="009B59F3"/>
    <w:rsid w:val="009E2ACE"/>
    <w:rsid w:val="00BD006A"/>
    <w:rsid w:val="00C62EA2"/>
    <w:rsid w:val="00CC3FBE"/>
    <w:rsid w:val="00D5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2A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2A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2A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2AC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2A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2A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2A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2A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kokopp</dc:creator>
  <cp:lastModifiedBy>kokopp</cp:lastModifiedBy>
  <cp:revision>2</cp:revision>
  <dcterms:created xsi:type="dcterms:W3CDTF">2016-02-25T03:01:00Z</dcterms:created>
  <dcterms:modified xsi:type="dcterms:W3CDTF">2016-02-25T03:01:00Z</dcterms:modified>
</cp:coreProperties>
</file>