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2B32" w:rsidRPr="00322213" w:rsidRDefault="005C2B32" w:rsidP="00322213">
      <w:pPr>
        <w:autoSpaceDE w:val="0"/>
        <w:autoSpaceDN w:val="0"/>
        <w:adjustRightInd w:val="0"/>
        <w:snapToGrid w:val="0"/>
        <w:spacing w:line="360" w:lineRule="exact"/>
        <w:jc w:val="center"/>
        <w:rPr>
          <w:rFonts w:ascii="Arial" w:eastAsia="PMingLiU" w:hAnsi="Arial"/>
          <w:b/>
          <w:kern w:val="0"/>
          <w:sz w:val="28"/>
          <w:szCs w:val="28"/>
          <w:lang w:eastAsia="zh-TW"/>
        </w:rPr>
      </w:pPr>
      <w:bookmarkStart w:id="0" w:name="OLE_LINK28"/>
      <w:bookmarkStart w:id="1" w:name="OLE_LINK105"/>
      <w:bookmarkStart w:id="2" w:name="OLE_LINK13"/>
      <w:bookmarkStart w:id="3" w:name="OLE_LINK14"/>
      <w:bookmarkStart w:id="4" w:name="OLE_LINK37"/>
      <w:bookmarkStart w:id="5" w:name="OLE_LINK23"/>
      <w:r w:rsidRPr="00322213">
        <w:rPr>
          <w:rFonts w:ascii="Arial" w:eastAsia="PMingLiU" w:hAnsi="Arial"/>
          <w:b/>
          <w:kern w:val="0"/>
          <w:sz w:val="28"/>
          <w:szCs w:val="28"/>
          <w:lang w:eastAsia="zh-TW"/>
        </w:rPr>
        <w:t>Protein adsorption</w:t>
      </w:r>
      <w:bookmarkEnd w:id="0"/>
      <w:bookmarkEnd w:id="1"/>
      <w:r w:rsidRPr="00322213">
        <w:rPr>
          <w:rFonts w:ascii="Arial" w:eastAsia="PMingLiU" w:hAnsi="Arial"/>
          <w:b/>
          <w:kern w:val="0"/>
          <w:sz w:val="28"/>
          <w:szCs w:val="28"/>
          <w:lang w:eastAsia="zh-TW"/>
        </w:rPr>
        <w:t xml:space="preserve"> and desorption of pH-responsive membrane based on ethylene vinyl alcohol copolymer</w:t>
      </w:r>
    </w:p>
    <w:bookmarkEnd w:id="2"/>
    <w:bookmarkEnd w:id="3"/>
    <w:bookmarkEnd w:id="4"/>
    <w:bookmarkEnd w:id="5"/>
    <w:p w:rsidR="00322213" w:rsidRDefault="00322213" w:rsidP="00F86119">
      <w:pPr>
        <w:rPr>
          <w:rFonts w:ascii="Times New Roman" w:eastAsia="EDNFO O+ Gulliver RM" w:hAnsi="Times New Roman"/>
          <w:sz w:val="24"/>
          <w:szCs w:val="24"/>
        </w:rPr>
      </w:pPr>
    </w:p>
    <w:p w:rsidR="005C2B32" w:rsidRPr="001408B2" w:rsidRDefault="005C2B32" w:rsidP="001408B2">
      <w:pPr>
        <w:autoSpaceDE w:val="0"/>
        <w:autoSpaceDN w:val="0"/>
        <w:adjustRightInd w:val="0"/>
        <w:snapToGrid w:val="0"/>
        <w:spacing w:line="320" w:lineRule="exact"/>
        <w:jc w:val="center"/>
        <w:rPr>
          <w:rFonts w:ascii="Arial" w:eastAsia="PMingLiU" w:hAnsi="Arial"/>
          <w:b/>
          <w:kern w:val="0"/>
          <w:sz w:val="24"/>
          <w:szCs w:val="24"/>
          <w:lang w:eastAsia="zh-TW"/>
        </w:rPr>
      </w:pPr>
      <w:proofErr w:type="spellStart"/>
      <w:r w:rsidRPr="001408B2">
        <w:rPr>
          <w:rFonts w:ascii="Arial" w:eastAsia="PMingLiU" w:hAnsi="Arial"/>
          <w:b/>
          <w:kern w:val="0"/>
          <w:sz w:val="24"/>
          <w:szCs w:val="24"/>
          <w:lang w:eastAsia="zh-TW"/>
        </w:rPr>
        <w:t>Hui</w:t>
      </w:r>
      <w:proofErr w:type="spellEnd"/>
      <w:r w:rsidRPr="001408B2">
        <w:rPr>
          <w:rFonts w:ascii="Arial" w:eastAsia="PMingLiU" w:hAnsi="Arial"/>
          <w:b/>
          <w:kern w:val="0"/>
          <w:sz w:val="24"/>
          <w:szCs w:val="24"/>
          <w:lang w:eastAsia="zh-TW"/>
        </w:rPr>
        <w:t xml:space="preserve"> Ye</w:t>
      </w:r>
      <w:r w:rsidR="00F86119" w:rsidRPr="001408B2">
        <w:rPr>
          <w:rFonts w:ascii="Arial" w:eastAsia="PMingLiU" w:hAnsi="Arial"/>
          <w:b/>
          <w:kern w:val="0"/>
          <w:sz w:val="24"/>
          <w:szCs w:val="24"/>
          <w:lang w:eastAsia="zh-TW"/>
        </w:rPr>
        <w:t xml:space="preserve">, </w:t>
      </w:r>
      <w:bookmarkStart w:id="6" w:name="OLE_LINK58"/>
      <w:bookmarkStart w:id="7" w:name="OLE_LINK59"/>
      <w:r w:rsidRPr="001408B2">
        <w:rPr>
          <w:rFonts w:ascii="Arial" w:eastAsia="PMingLiU" w:hAnsi="Arial"/>
          <w:b/>
          <w:kern w:val="0"/>
          <w:sz w:val="24"/>
          <w:szCs w:val="24"/>
          <w:lang w:eastAsia="zh-TW"/>
        </w:rPr>
        <w:t xml:space="preserve">Zhan </w:t>
      </w:r>
      <w:proofErr w:type="spellStart"/>
      <w:r w:rsidRPr="001408B2">
        <w:rPr>
          <w:rFonts w:ascii="Arial" w:eastAsia="PMingLiU" w:hAnsi="Arial"/>
          <w:b/>
          <w:kern w:val="0"/>
          <w:sz w:val="24"/>
          <w:szCs w:val="24"/>
          <w:lang w:eastAsia="zh-TW"/>
        </w:rPr>
        <w:t>Xu</w:t>
      </w:r>
      <w:proofErr w:type="spellEnd"/>
      <w:r w:rsidR="00F86119" w:rsidRPr="001408B2">
        <w:rPr>
          <w:rFonts w:ascii="Arial" w:eastAsia="PMingLiU" w:hAnsi="Arial" w:hint="eastAsia"/>
          <w:b/>
          <w:kern w:val="0"/>
          <w:sz w:val="24"/>
          <w:szCs w:val="24"/>
          <w:lang w:eastAsia="zh-TW"/>
        </w:rPr>
        <w:t>,</w:t>
      </w:r>
      <w:r w:rsidRPr="001408B2">
        <w:rPr>
          <w:rFonts w:ascii="Arial" w:eastAsia="PMingLiU" w:hAnsi="Arial"/>
          <w:b/>
          <w:kern w:val="0"/>
          <w:sz w:val="24"/>
          <w:szCs w:val="24"/>
          <w:lang w:eastAsia="zh-TW"/>
        </w:rPr>
        <w:t xml:space="preserve"> </w:t>
      </w:r>
      <w:proofErr w:type="spellStart"/>
      <w:r w:rsidRPr="001408B2">
        <w:rPr>
          <w:rFonts w:ascii="Arial" w:eastAsia="PMingLiU" w:hAnsi="Arial"/>
          <w:b/>
          <w:kern w:val="0"/>
          <w:sz w:val="24"/>
          <w:szCs w:val="24"/>
          <w:lang w:eastAsia="zh-TW"/>
        </w:rPr>
        <w:t>Qi</w:t>
      </w:r>
      <w:proofErr w:type="spellEnd"/>
      <w:r w:rsidRPr="001408B2">
        <w:rPr>
          <w:rFonts w:ascii="Arial" w:eastAsia="PMingLiU" w:hAnsi="Arial"/>
          <w:b/>
          <w:kern w:val="0"/>
          <w:sz w:val="24"/>
          <w:szCs w:val="24"/>
          <w:lang w:eastAsia="zh-TW"/>
        </w:rPr>
        <w:t xml:space="preserve"> Liu</w:t>
      </w:r>
      <w:r w:rsidR="00F86119" w:rsidRPr="001408B2">
        <w:rPr>
          <w:rFonts w:ascii="Arial" w:eastAsia="PMingLiU" w:hAnsi="Arial" w:hint="eastAsia"/>
          <w:b/>
          <w:kern w:val="0"/>
          <w:sz w:val="24"/>
          <w:szCs w:val="24"/>
          <w:lang w:eastAsia="zh-TW"/>
        </w:rPr>
        <w:t>,</w:t>
      </w:r>
      <w:r w:rsidRPr="001408B2">
        <w:rPr>
          <w:rFonts w:ascii="Arial" w:eastAsia="PMingLiU" w:hAnsi="Arial"/>
          <w:b/>
          <w:kern w:val="0"/>
          <w:sz w:val="24"/>
          <w:szCs w:val="24"/>
          <w:lang w:eastAsia="zh-TW"/>
        </w:rPr>
        <w:t xml:space="preserve"> </w:t>
      </w:r>
      <w:bookmarkEnd w:id="6"/>
      <w:bookmarkEnd w:id="7"/>
      <w:proofErr w:type="spellStart"/>
      <w:r w:rsidRPr="001408B2">
        <w:rPr>
          <w:rFonts w:ascii="Arial" w:eastAsia="PMingLiU" w:hAnsi="Arial"/>
          <w:b/>
          <w:kern w:val="0"/>
          <w:sz w:val="24"/>
          <w:szCs w:val="24"/>
          <w:u w:val="single"/>
          <w:lang w:eastAsia="zh-TW"/>
        </w:rPr>
        <w:t>YuZhong</w:t>
      </w:r>
      <w:proofErr w:type="spellEnd"/>
      <w:r w:rsidRPr="001408B2">
        <w:rPr>
          <w:rFonts w:ascii="Arial" w:eastAsia="PMingLiU" w:hAnsi="Arial"/>
          <w:b/>
          <w:kern w:val="0"/>
          <w:sz w:val="24"/>
          <w:szCs w:val="24"/>
          <w:u w:val="single"/>
          <w:lang w:eastAsia="zh-TW"/>
        </w:rPr>
        <w:t xml:space="preserve"> Zhang</w:t>
      </w:r>
      <w:r w:rsidRPr="006D10B4">
        <w:rPr>
          <w:rFonts w:ascii="Arial" w:eastAsia="PMingLiU" w:hAnsi="Arial"/>
          <w:b/>
          <w:kern w:val="0"/>
          <w:sz w:val="24"/>
          <w:szCs w:val="24"/>
          <w:lang w:eastAsia="zh-TW"/>
        </w:rPr>
        <w:t>*</w:t>
      </w:r>
      <w:r w:rsidRPr="001408B2">
        <w:rPr>
          <w:rFonts w:ascii="Arial" w:eastAsia="PMingLiU" w:hAnsi="Arial"/>
          <w:b/>
          <w:kern w:val="0"/>
          <w:sz w:val="24"/>
          <w:szCs w:val="24"/>
          <w:lang w:eastAsia="zh-TW"/>
        </w:rPr>
        <w:t>, Hong Li</w:t>
      </w:r>
    </w:p>
    <w:p w:rsidR="00322213" w:rsidRPr="00F86119" w:rsidRDefault="00322213" w:rsidP="00F86119">
      <w:pPr>
        <w:rPr>
          <w:rFonts w:ascii="Times New Roman" w:eastAsia="EDNFO O+ Gulliver RM" w:hAnsi="Times New Roman"/>
          <w:sz w:val="24"/>
          <w:szCs w:val="24"/>
        </w:rPr>
      </w:pPr>
    </w:p>
    <w:p w:rsidR="005C2B32" w:rsidRPr="00322213" w:rsidRDefault="005C2B32" w:rsidP="00F86119">
      <w:pPr>
        <w:rPr>
          <w:rFonts w:ascii="Times New Roman" w:eastAsia="PMingLiU" w:hAnsi="Times New Roman"/>
          <w:i/>
          <w:szCs w:val="24"/>
          <w:lang w:eastAsia="zh-TW"/>
        </w:rPr>
      </w:pPr>
      <w:r w:rsidRPr="00322213">
        <w:rPr>
          <w:rFonts w:ascii="Times New Roman" w:eastAsia="PMingLiU" w:hAnsi="Times New Roman"/>
          <w:i/>
          <w:szCs w:val="24"/>
          <w:lang w:eastAsia="zh-TW"/>
        </w:rPr>
        <w:t>State Key Laboratory of Separation Membranes and Membrane Processes, Tianjin Polytechnic University, Tianjin 300387, China</w:t>
      </w:r>
    </w:p>
    <w:p w:rsidR="00F86119" w:rsidRDefault="00F86119" w:rsidP="00F86119">
      <w:pPr>
        <w:rPr>
          <w:rFonts w:ascii="Times New Roman" w:eastAsia="EDNFO O+ Gulliver RM" w:hAnsi="Times New Roman"/>
          <w:sz w:val="24"/>
          <w:szCs w:val="24"/>
        </w:rPr>
      </w:pPr>
    </w:p>
    <w:p w:rsidR="005C2B32" w:rsidRPr="00322213" w:rsidRDefault="005C2B32" w:rsidP="00322213">
      <w:pPr>
        <w:jc w:val="left"/>
        <w:rPr>
          <w:rFonts w:ascii="Times New Roman" w:eastAsia="EDNFO O+ Gulliver RM" w:hAnsi="Times New Roman"/>
          <w:b/>
          <w:sz w:val="24"/>
          <w:szCs w:val="24"/>
        </w:rPr>
      </w:pPr>
      <w:r w:rsidRPr="00322213">
        <w:rPr>
          <w:rFonts w:ascii="Times New Roman" w:eastAsia="EDNFO O+ Gulliver RM" w:hAnsi="Times New Roman"/>
          <w:b/>
          <w:sz w:val="24"/>
          <w:szCs w:val="24"/>
        </w:rPr>
        <w:t>Abstract</w:t>
      </w:r>
    </w:p>
    <w:p w:rsidR="005C2B32" w:rsidRPr="00322213" w:rsidRDefault="005C2B32" w:rsidP="00322213">
      <w:pPr>
        <w:autoSpaceDE w:val="0"/>
        <w:autoSpaceDN w:val="0"/>
        <w:adjustRightInd w:val="0"/>
        <w:snapToGrid w:val="0"/>
        <w:rPr>
          <w:rFonts w:ascii="Times New Roman" w:eastAsia="PMingLiU" w:hAnsi="Times New Roman"/>
          <w:kern w:val="0"/>
          <w:sz w:val="24"/>
          <w:szCs w:val="24"/>
          <w:lang w:eastAsia="zh-TW"/>
        </w:rPr>
      </w:pPr>
      <w:r w:rsidRPr="00322213">
        <w:rPr>
          <w:rFonts w:ascii="Times New Roman" w:eastAsia="PMingLiU" w:hAnsi="Times New Roman"/>
          <w:kern w:val="0"/>
          <w:sz w:val="24"/>
          <w:szCs w:val="24"/>
          <w:lang w:eastAsia="zh-TW"/>
        </w:rPr>
        <w:t xml:space="preserve">The protein adsorption and desorption was investigated for pH-responsive ethylene vinyl alcohol copolymer (EVAL) membrane with the interconnected porous structure. The </w:t>
      </w:r>
      <w:proofErr w:type="gramStart"/>
      <w:r w:rsidRPr="00322213">
        <w:rPr>
          <w:rFonts w:ascii="Times New Roman" w:eastAsia="PMingLiU" w:hAnsi="Times New Roman"/>
          <w:kern w:val="0"/>
          <w:sz w:val="24"/>
          <w:szCs w:val="24"/>
          <w:lang w:eastAsia="zh-TW"/>
        </w:rPr>
        <w:t>poly(</w:t>
      </w:r>
      <w:proofErr w:type="spellStart"/>
      <w:proofErr w:type="gramEnd"/>
      <w:r w:rsidRPr="00322213">
        <w:rPr>
          <w:rFonts w:ascii="Times New Roman" w:eastAsia="PMingLiU" w:hAnsi="Times New Roman"/>
          <w:kern w:val="0"/>
          <w:sz w:val="24"/>
          <w:szCs w:val="24"/>
          <w:lang w:eastAsia="zh-TW"/>
        </w:rPr>
        <w:t>dimethylaminoethyl</w:t>
      </w:r>
      <w:proofErr w:type="spellEnd"/>
      <w:r w:rsidRPr="00322213">
        <w:rPr>
          <w:rFonts w:ascii="Times New Roman" w:eastAsia="PMingLiU" w:hAnsi="Times New Roman"/>
          <w:kern w:val="0"/>
          <w:sz w:val="24"/>
          <w:szCs w:val="24"/>
          <w:lang w:eastAsia="zh-TW"/>
        </w:rPr>
        <w:t xml:space="preserve"> </w:t>
      </w:r>
      <w:proofErr w:type="spellStart"/>
      <w:r w:rsidRPr="00322213">
        <w:rPr>
          <w:rFonts w:ascii="Times New Roman" w:eastAsia="PMingLiU" w:hAnsi="Times New Roman"/>
          <w:kern w:val="0"/>
          <w:sz w:val="24"/>
          <w:szCs w:val="24"/>
          <w:lang w:eastAsia="zh-TW"/>
        </w:rPr>
        <w:t>methacrylate</w:t>
      </w:r>
      <w:proofErr w:type="spellEnd"/>
      <w:r w:rsidRPr="00322213">
        <w:rPr>
          <w:rFonts w:ascii="Times New Roman" w:eastAsia="PMingLiU" w:hAnsi="Times New Roman"/>
          <w:kern w:val="0"/>
          <w:sz w:val="24"/>
          <w:szCs w:val="24"/>
          <w:lang w:eastAsia="zh-TW"/>
        </w:rPr>
        <w:t>) (poly(DMAEMA)) chain acted as a pH sensor and the valve was used to regulate the protein adsorption properties of the membrane. The maximum static protein adsorption capacity was obtained at pH 6.4. The dynamic adsorption capacities of membranes EVAL5, EVAL10 and EVAL15 were 58.8, 102.1 and 140.3 mg BSA/g membrane (equivalent to 14.2, 24.6 and 33.8 mg BSA/</w:t>
      </w:r>
      <w:proofErr w:type="spellStart"/>
      <w:r w:rsidRPr="00322213">
        <w:rPr>
          <w:rFonts w:ascii="Times New Roman" w:eastAsia="PMingLiU" w:hAnsi="Times New Roman"/>
          <w:kern w:val="0"/>
          <w:sz w:val="24"/>
          <w:szCs w:val="24"/>
          <w:lang w:eastAsia="zh-TW"/>
        </w:rPr>
        <w:t>mL</w:t>
      </w:r>
      <w:proofErr w:type="spellEnd"/>
      <w:r w:rsidRPr="00322213">
        <w:rPr>
          <w:rFonts w:ascii="Times New Roman" w:eastAsia="PMingLiU" w:hAnsi="Times New Roman"/>
          <w:kern w:val="0"/>
          <w:sz w:val="24"/>
          <w:szCs w:val="24"/>
          <w:lang w:eastAsia="zh-TW"/>
        </w:rPr>
        <w:t xml:space="preserve"> membrane), which was 90-99% of the static adsorption capacity. The dynamic absorption capability of the membrane was not negatively </w:t>
      </w:r>
      <w:proofErr w:type="spellStart"/>
      <w:r w:rsidRPr="00322213">
        <w:rPr>
          <w:rFonts w:ascii="Times New Roman" w:eastAsia="PMingLiU" w:hAnsi="Times New Roman"/>
          <w:kern w:val="0"/>
          <w:sz w:val="24"/>
          <w:szCs w:val="24"/>
          <w:lang w:eastAsia="zh-TW"/>
        </w:rPr>
        <w:t>inﬂuenced</w:t>
      </w:r>
      <w:proofErr w:type="spellEnd"/>
      <w:r w:rsidRPr="00322213">
        <w:rPr>
          <w:rFonts w:ascii="Times New Roman" w:eastAsia="PMingLiU" w:hAnsi="Times New Roman"/>
          <w:kern w:val="0"/>
          <w:sz w:val="24"/>
          <w:szCs w:val="24"/>
          <w:lang w:eastAsia="zh-TW"/>
        </w:rPr>
        <w:t xml:space="preserve"> by increasing the </w:t>
      </w:r>
      <w:proofErr w:type="spellStart"/>
      <w:r w:rsidRPr="00322213">
        <w:rPr>
          <w:rFonts w:ascii="Times New Roman" w:eastAsia="PMingLiU" w:hAnsi="Times New Roman"/>
          <w:kern w:val="0"/>
          <w:sz w:val="24"/>
          <w:szCs w:val="24"/>
          <w:lang w:eastAsia="zh-TW"/>
        </w:rPr>
        <w:t>ﬂow</w:t>
      </w:r>
      <w:proofErr w:type="spellEnd"/>
      <w:r w:rsidRPr="00322213">
        <w:rPr>
          <w:rFonts w:ascii="Times New Roman" w:eastAsia="PMingLiU" w:hAnsi="Times New Roman"/>
          <w:kern w:val="0"/>
          <w:sz w:val="24"/>
          <w:szCs w:val="24"/>
          <w:lang w:eastAsia="zh-TW"/>
        </w:rPr>
        <w:t xml:space="preserve"> rate to 3-fold. The protein was more quickly desorbed from the membrane in the elution process at pH 9.0 than that at pH 3.6. Full recovery of protein was observed at pH 9.0. The transition of electrostatic behavior and conformation change of the </w:t>
      </w:r>
      <w:proofErr w:type="gramStart"/>
      <w:r w:rsidRPr="00322213">
        <w:rPr>
          <w:rFonts w:ascii="Times New Roman" w:eastAsia="PMingLiU" w:hAnsi="Times New Roman"/>
          <w:kern w:val="0"/>
          <w:sz w:val="24"/>
          <w:szCs w:val="24"/>
          <w:lang w:eastAsia="zh-TW"/>
        </w:rPr>
        <w:t>poly(</w:t>
      </w:r>
      <w:proofErr w:type="gramEnd"/>
      <w:r w:rsidRPr="00322213">
        <w:rPr>
          <w:rFonts w:ascii="Times New Roman" w:eastAsia="PMingLiU" w:hAnsi="Times New Roman"/>
          <w:kern w:val="0"/>
          <w:sz w:val="24"/>
          <w:szCs w:val="24"/>
          <w:lang w:eastAsia="zh-TW"/>
        </w:rPr>
        <w:t>DMAEMA) chain contributed a pH-responsive protein adsorption and desorption of the membrane. Such pH-responsive EVAL membrane shows good prospects for protein purification.</w:t>
      </w:r>
    </w:p>
    <w:p w:rsidR="00322213" w:rsidRPr="00322213" w:rsidRDefault="00322213" w:rsidP="00322213">
      <w:pPr>
        <w:autoSpaceDE w:val="0"/>
        <w:autoSpaceDN w:val="0"/>
        <w:adjustRightInd w:val="0"/>
        <w:snapToGrid w:val="0"/>
        <w:rPr>
          <w:rFonts w:ascii="Times New Roman" w:eastAsia="PMingLiU" w:hAnsi="Times New Roman"/>
          <w:kern w:val="0"/>
          <w:sz w:val="24"/>
          <w:szCs w:val="24"/>
          <w:lang w:eastAsia="zh-TW"/>
        </w:rPr>
      </w:pPr>
      <w:bookmarkStart w:id="8" w:name="OLE_LINK56"/>
      <w:bookmarkStart w:id="9" w:name="OLE_LINK57"/>
    </w:p>
    <w:p w:rsidR="00322213" w:rsidRPr="00322213" w:rsidRDefault="00322213" w:rsidP="00322213">
      <w:pPr>
        <w:autoSpaceDE w:val="0"/>
        <w:autoSpaceDN w:val="0"/>
        <w:adjustRightInd w:val="0"/>
        <w:snapToGrid w:val="0"/>
        <w:rPr>
          <w:rFonts w:ascii="Times New Roman" w:eastAsia="PMingLiU" w:hAnsi="Times New Roman"/>
          <w:kern w:val="0"/>
          <w:sz w:val="24"/>
          <w:szCs w:val="24"/>
          <w:lang w:eastAsia="zh-TW"/>
        </w:rPr>
      </w:pPr>
      <w:r w:rsidRPr="00322213">
        <w:rPr>
          <w:rFonts w:ascii="Times New Roman" w:eastAsia="PMingLiU" w:hAnsi="Times New Roman"/>
          <w:kern w:val="0"/>
          <w:sz w:val="24"/>
          <w:szCs w:val="24"/>
          <w:lang w:eastAsia="zh-TW"/>
        </w:rPr>
        <w:t>* Corresponding author</w:t>
      </w:r>
      <w:r>
        <w:rPr>
          <w:rFonts w:ascii="Times New Roman" w:eastAsiaTheme="minorEastAsia" w:hAnsi="Times New Roman"/>
          <w:kern w:val="0"/>
          <w:sz w:val="24"/>
          <w:szCs w:val="24"/>
        </w:rPr>
        <w:t>’</w:t>
      </w:r>
      <w:r>
        <w:rPr>
          <w:rFonts w:ascii="Times New Roman" w:eastAsiaTheme="minorEastAsia" w:hAnsi="Times New Roman" w:hint="eastAsia"/>
          <w:kern w:val="0"/>
          <w:sz w:val="24"/>
          <w:szCs w:val="24"/>
        </w:rPr>
        <w:t>s</w:t>
      </w:r>
      <w:r w:rsidRPr="00322213">
        <w:rPr>
          <w:rFonts w:ascii="Times New Roman" w:eastAsia="PMingLiU" w:hAnsi="Times New Roman"/>
          <w:kern w:val="0"/>
          <w:sz w:val="24"/>
          <w:szCs w:val="24"/>
          <w:lang w:eastAsia="zh-TW"/>
        </w:rPr>
        <w:t xml:space="preserve"> Email: </w:t>
      </w:r>
      <w:bookmarkStart w:id="10" w:name="OLE_LINK52"/>
      <w:bookmarkStart w:id="11" w:name="OLE_LINK53"/>
      <w:r w:rsidR="00A93960">
        <w:rPr>
          <w:rFonts w:ascii="Times New Roman" w:eastAsia="PMingLiU" w:hAnsi="Times New Roman"/>
          <w:kern w:val="0"/>
          <w:sz w:val="24"/>
          <w:szCs w:val="24"/>
          <w:lang w:eastAsia="zh-TW"/>
        </w:rPr>
        <w:fldChar w:fldCharType="begin"/>
      </w:r>
      <w:r w:rsidR="001408B2">
        <w:rPr>
          <w:rFonts w:ascii="Times New Roman" w:eastAsia="PMingLiU" w:hAnsi="Times New Roman"/>
          <w:kern w:val="0"/>
          <w:sz w:val="24"/>
          <w:szCs w:val="24"/>
          <w:lang w:eastAsia="zh-TW"/>
        </w:rPr>
        <w:instrText xml:space="preserve"> HYPERLINK "mailto:</w:instrText>
      </w:r>
      <w:r w:rsidR="001408B2" w:rsidRPr="00322213">
        <w:rPr>
          <w:rFonts w:ascii="Times New Roman" w:eastAsia="PMingLiU" w:hAnsi="Times New Roman"/>
          <w:kern w:val="0"/>
          <w:sz w:val="24"/>
          <w:szCs w:val="24"/>
          <w:lang w:eastAsia="zh-TW"/>
        </w:rPr>
        <w:instrText>Zhangyz2004cn@163.com</w:instrText>
      </w:r>
      <w:r w:rsidR="001408B2">
        <w:rPr>
          <w:rFonts w:ascii="Times New Roman" w:eastAsia="PMingLiU" w:hAnsi="Times New Roman"/>
          <w:kern w:val="0"/>
          <w:sz w:val="24"/>
          <w:szCs w:val="24"/>
          <w:lang w:eastAsia="zh-TW"/>
        </w:rPr>
        <w:instrText xml:space="preserve">" </w:instrText>
      </w:r>
      <w:r w:rsidR="00A93960">
        <w:rPr>
          <w:rFonts w:ascii="Times New Roman" w:eastAsia="PMingLiU" w:hAnsi="Times New Roman"/>
          <w:kern w:val="0"/>
          <w:sz w:val="24"/>
          <w:szCs w:val="24"/>
          <w:lang w:eastAsia="zh-TW"/>
        </w:rPr>
        <w:fldChar w:fldCharType="separate"/>
      </w:r>
      <w:r w:rsidR="001408B2" w:rsidRPr="00F1717C">
        <w:rPr>
          <w:rStyle w:val="a4"/>
          <w:rFonts w:ascii="Times New Roman" w:eastAsia="PMingLiU" w:hAnsi="Times New Roman"/>
          <w:kern w:val="0"/>
          <w:sz w:val="24"/>
          <w:szCs w:val="24"/>
          <w:lang w:eastAsia="zh-TW"/>
        </w:rPr>
        <w:t>Zhangyz2004cn@163.com</w:t>
      </w:r>
      <w:bookmarkEnd w:id="10"/>
      <w:bookmarkEnd w:id="11"/>
      <w:r w:rsidR="00A93960">
        <w:rPr>
          <w:rFonts w:ascii="Times New Roman" w:eastAsia="PMingLiU" w:hAnsi="Times New Roman"/>
          <w:kern w:val="0"/>
          <w:sz w:val="24"/>
          <w:szCs w:val="24"/>
          <w:lang w:eastAsia="zh-TW"/>
        </w:rPr>
        <w:fldChar w:fldCharType="end"/>
      </w:r>
      <w:r w:rsidR="001408B2">
        <w:rPr>
          <w:rFonts w:ascii="Times New Roman" w:eastAsiaTheme="minorEastAsia" w:hAnsi="Times New Roman" w:hint="eastAsia"/>
          <w:kern w:val="0"/>
          <w:sz w:val="24"/>
          <w:szCs w:val="24"/>
        </w:rPr>
        <w:t xml:space="preserve">    </w:t>
      </w:r>
    </w:p>
    <w:p w:rsidR="00322213" w:rsidRPr="00322213" w:rsidRDefault="00322213" w:rsidP="00F86119">
      <w:pPr>
        <w:rPr>
          <w:rFonts w:ascii="Times New Roman" w:eastAsia="EDNFO O+ Gulliver RM" w:hAnsi="Times New Roman"/>
          <w:sz w:val="24"/>
          <w:szCs w:val="24"/>
        </w:rPr>
      </w:pPr>
    </w:p>
    <w:bookmarkEnd w:id="8"/>
    <w:bookmarkEnd w:id="9"/>
    <w:p w:rsidR="00EE4B37" w:rsidRPr="00F86119" w:rsidRDefault="00EE4B37">
      <w:pPr>
        <w:rPr>
          <w:rFonts w:ascii="Times New Roman" w:hAnsi="Times New Roman"/>
          <w:sz w:val="24"/>
          <w:szCs w:val="24"/>
        </w:rPr>
      </w:pPr>
    </w:p>
    <w:sectPr w:rsidR="00EE4B37" w:rsidRPr="00F86119" w:rsidSect="00EE4B37">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PMingLiU">
    <w:altName w:val="新細明體"/>
    <w:panose1 w:val="02020300000000000000"/>
    <w:charset w:val="88"/>
    <w:family w:val="roman"/>
    <w:pitch w:val="variable"/>
    <w:sig w:usb0="00000003" w:usb1="080E0000" w:usb2="00000016" w:usb3="00000000" w:csb0="00100001" w:csb1="00000000"/>
  </w:font>
  <w:font w:name="EDNFO O+ Gulliver RM">
    <w:altName w:val="宋体"/>
    <w:panose1 w:val="00000000000000000000"/>
    <w:charset w:val="86"/>
    <w:family w:val="roman"/>
    <w:notTrueType/>
    <w:pitch w:val="default"/>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5C2B32"/>
    <w:rsid w:val="001408B2"/>
    <w:rsid w:val="001C2A28"/>
    <w:rsid w:val="001F0911"/>
    <w:rsid w:val="00322213"/>
    <w:rsid w:val="0046307E"/>
    <w:rsid w:val="004C266B"/>
    <w:rsid w:val="005538EE"/>
    <w:rsid w:val="005C2B32"/>
    <w:rsid w:val="005F1506"/>
    <w:rsid w:val="006D10B4"/>
    <w:rsid w:val="00832BA1"/>
    <w:rsid w:val="00A52540"/>
    <w:rsid w:val="00A93960"/>
    <w:rsid w:val="00B8662E"/>
    <w:rsid w:val="00EE4B37"/>
    <w:rsid w:val="00F86119"/>
    <w:rsid w:val="00F87AB4"/>
    <w:rsid w:val="00FE769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2B32"/>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1408B2"/>
    <w:rPr>
      <w:sz w:val="18"/>
      <w:szCs w:val="18"/>
    </w:rPr>
  </w:style>
  <w:style w:type="character" w:customStyle="1" w:styleId="Char">
    <w:name w:val="批注框文本 Char"/>
    <w:basedOn w:val="a0"/>
    <w:link w:val="a3"/>
    <w:uiPriority w:val="99"/>
    <w:semiHidden/>
    <w:rsid w:val="001408B2"/>
    <w:rPr>
      <w:rFonts w:ascii="Calibri" w:eastAsia="宋体" w:hAnsi="Calibri" w:cs="Times New Roman"/>
      <w:sz w:val="18"/>
      <w:szCs w:val="18"/>
    </w:rPr>
  </w:style>
  <w:style w:type="character" w:styleId="a4">
    <w:name w:val="Hyperlink"/>
    <w:basedOn w:val="a0"/>
    <w:uiPriority w:val="99"/>
    <w:unhideWhenUsed/>
    <w:rsid w:val="001408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231</Words>
  <Characters>1317</Characters>
  <Application>Microsoft Office Word</Application>
  <DocSecurity>0</DocSecurity>
  <Lines>10</Lines>
  <Paragraphs>3</Paragraphs>
  <ScaleCrop>false</ScaleCrop>
  <Company>微软中国</Company>
  <LinksUpToDate>false</LinksUpToDate>
  <CharactersWithSpaces>1545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张玉忠</dc:creator>
  <cp:keywords/>
  <dc:description/>
  <cp:lastModifiedBy>张玉忠</cp:lastModifiedBy>
  <cp:revision>8</cp:revision>
  <dcterms:created xsi:type="dcterms:W3CDTF">2016-02-03T09:31:00Z</dcterms:created>
  <dcterms:modified xsi:type="dcterms:W3CDTF">2016-02-25T14:01:00Z</dcterms:modified>
</cp:coreProperties>
</file>