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72876" w14:textId="214A7186" w:rsidR="00B92B2E" w:rsidRDefault="00B8446A" w:rsidP="00B92B2E">
      <w:pPr>
        <w:widowControl/>
        <w:autoSpaceDE w:val="0"/>
        <w:autoSpaceDN w:val="0"/>
        <w:adjustRightInd w:val="0"/>
        <w:spacing w:line="360" w:lineRule="auto"/>
        <w:ind w:firstLine="420"/>
        <w:rPr>
          <w:rFonts w:asciiTheme="majorBidi" w:hAnsiTheme="majorBidi" w:cstheme="majorBidi"/>
          <w:kern w:val="0"/>
        </w:rPr>
      </w:pPr>
      <w:bookmarkStart w:id="0" w:name="_GoBack"/>
      <w:bookmarkEnd w:id="0"/>
      <w:r w:rsidRPr="00C513B4">
        <w:rPr>
          <w:rFonts w:asciiTheme="majorBidi" w:hAnsiTheme="majorBidi" w:cstheme="majorBidi"/>
          <w:kern w:val="0"/>
        </w:rPr>
        <w:t xml:space="preserve">A major challenge in the desalination and wastewater treatment </w:t>
      </w:r>
      <w:r w:rsidR="00080637">
        <w:rPr>
          <w:rFonts w:asciiTheme="majorBidi" w:hAnsiTheme="majorBidi" w:cstheme="majorBidi"/>
          <w:kern w:val="0"/>
        </w:rPr>
        <w:t>using membrane technology</w:t>
      </w:r>
      <w:r w:rsidRPr="00C513B4">
        <w:rPr>
          <w:rFonts w:asciiTheme="majorBidi" w:hAnsiTheme="majorBidi" w:cstheme="majorBidi"/>
          <w:kern w:val="0"/>
        </w:rPr>
        <w:t xml:space="preserve"> is </w:t>
      </w:r>
      <w:r w:rsidR="00B92B2E">
        <w:rPr>
          <w:rFonts w:asciiTheme="majorBidi" w:hAnsiTheme="majorBidi" w:cstheme="majorBidi"/>
          <w:kern w:val="0"/>
        </w:rPr>
        <w:t>to</w:t>
      </w:r>
      <w:r w:rsidRPr="00C513B4">
        <w:rPr>
          <w:rFonts w:asciiTheme="majorBidi" w:hAnsiTheme="majorBidi" w:cstheme="majorBidi"/>
          <w:kern w:val="0"/>
        </w:rPr>
        <w:t xml:space="preserve"> </w:t>
      </w:r>
      <w:r w:rsidR="00B92B2E">
        <w:rPr>
          <w:rFonts w:asciiTheme="majorBidi" w:hAnsiTheme="majorBidi" w:cstheme="majorBidi"/>
          <w:kern w:val="0"/>
        </w:rPr>
        <w:t>develop</w:t>
      </w:r>
      <w:r w:rsidRPr="00C513B4">
        <w:rPr>
          <w:rFonts w:asciiTheme="majorBidi" w:hAnsiTheme="majorBidi" w:cstheme="majorBidi"/>
          <w:kern w:val="0"/>
        </w:rPr>
        <w:t xml:space="preserve"> membranes </w:t>
      </w:r>
      <w:r w:rsidR="00EA3788">
        <w:rPr>
          <w:rFonts w:asciiTheme="majorBidi" w:hAnsiTheme="majorBidi" w:cstheme="majorBidi"/>
          <w:kern w:val="0"/>
        </w:rPr>
        <w:t>having</w:t>
      </w:r>
      <w:r w:rsidR="00C513B4">
        <w:rPr>
          <w:rFonts w:asciiTheme="majorBidi" w:hAnsiTheme="majorBidi" w:cstheme="majorBidi"/>
          <w:kern w:val="0"/>
        </w:rPr>
        <w:t xml:space="preserve"> low fouling and biofouling propensity</w:t>
      </w:r>
      <w:r w:rsidRPr="00C513B4">
        <w:rPr>
          <w:rFonts w:asciiTheme="majorBidi" w:hAnsiTheme="majorBidi" w:cstheme="majorBidi"/>
          <w:kern w:val="0"/>
        </w:rPr>
        <w:t>. Prior research</w:t>
      </w:r>
      <w:r w:rsidR="000A3C5A">
        <w:rPr>
          <w:rFonts w:asciiTheme="majorBidi" w:hAnsiTheme="majorBidi" w:cstheme="majorBidi"/>
          <w:kern w:val="0"/>
        </w:rPr>
        <w:t>es</w:t>
      </w:r>
      <w:r w:rsidRPr="00C513B4">
        <w:rPr>
          <w:rFonts w:asciiTheme="majorBidi" w:hAnsiTheme="majorBidi" w:cstheme="majorBidi"/>
          <w:kern w:val="0"/>
        </w:rPr>
        <w:t xml:space="preserve"> </w:t>
      </w:r>
      <w:r w:rsidR="000A3C5A">
        <w:rPr>
          <w:rFonts w:asciiTheme="majorBidi" w:hAnsiTheme="majorBidi" w:cstheme="majorBidi"/>
          <w:kern w:val="0"/>
        </w:rPr>
        <w:t>have</w:t>
      </w:r>
      <w:r w:rsidRPr="00C513B4">
        <w:rPr>
          <w:rFonts w:asciiTheme="majorBidi" w:hAnsiTheme="majorBidi" w:cstheme="majorBidi"/>
          <w:kern w:val="0"/>
        </w:rPr>
        <w:t xml:space="preserve"> shown that zwitterion</w:t>
      </w:r>
      <w:r w:rsidR="00C513B4">
        <w:rPr>
          <w:rFonts w:asciiTheme="majorBidi" w:hAnsiTheme="majorBidi" w:cstheme="majorBidi"/>
          <w:kern w:val="0"/>
        </w:rPr>
        <w:t xml:space="preserve"> polymers</w:t>
      </w:r>
      <w:r w:rsidR="00D64317">
        <w:rPr>
          <w:rFonts w:asciiTheme="majorBidi" w:hAnsiTheme="majorBidi" w:cstheme="majorBidi"/>
          <w:kern w:val="0"/>
        </w:rPr>
        <w:t>, polymers</w:t>
      </w:r>
      <w:r w:rsidR="00C513B4">
        <w:rPr>
          <w:rFonts w:asciiTheme="majorBidi" w:hAnsiTheme="majorBidi" w:cstheme="majorBidi"/>
          <w:kern w:val="0"/>
        </w:rPr>
        <w:t xml:space="preserve"> </w:t>
      </w:r>
      <w:r w:rsidR="000A3C5A">
        <w:rPr>
          <w:rFonts w:asciiTheme="majorBidi" w:hAnsiTheme="majorBidi" w:cstheme="majorBidi"/>
          <w:kern w:val="0"/>
        </w:rPr>
        <w:t xml:space="preserve">which </w:t>
      </w:r>
      <w:r w:rsidR="00C513B4">
        <w:rPr>
          <w:rFonts w:asciiTheme="majorBidi" w:hAnsiTheme="majorBidi" w:cstheme="majorBidi"/>
          <w:kern w:val="0"/>
        </w:rPr>
        <w:t>contain</w:t>
      </w:r>
      <w:r w:rsidRPr="00C513B4">
        <w:rPr>
          <w:rFonts w:asciiTheme="majorBidi" w:hAnsiTheme="majorBidi" w:cstheme="majorBidi"/>
          <w:kern w:val="0"/>
        </w:rPr>
        <w:t xml:space="preserve"> a homologous arrangement of mixed charges</w:t>
      </w:r>
      <w:r w:rsidR="00B92B2E">
        <w:rPr>
          <w:rFonts w:asciiTheme="majorBidi" w:hAnsiTheme="majorBidi" w:cstheme="majorBidi"/>
          <w:kern w:val="0"/>
        </w:rPr>
        <w:t>,</w:t>
      </w:r>
      <w:r w:rsidR="00B92B2E" w:rsidRPr="00C513B4">
        <w:rPr>
          <w:rFonts w:ascii="MS Mincho" w:eastAsia="MS Mincho" w:hAnsi="MS Mincho" w:cs="MS Mincho" w:hint="eastAsia"/>
          <w:kern w:val="0"/>
        </w:rPr>
        <w:t xml:space="preserve"> </w:t>
      </w:r>
      <w:r w:rsidRPr="00C513B4">
        <w:rPr>
          <w:rFonts w:asciiTheme="majorBidi" w:hAnsiTheme="majorBidi" w:cstheme="majorBidi"/>
          <w:kern w:val="0"/>
        </w:rPr>
        <w:t xml:space="preserve">exhibit </w:t>
      </w:r>
      <w:r w:rsidR="00EA3788">
        <w:rPr>
          <w:rFonts w:asciiTheme="majorBidi" w:hAnsiTheme="majorBidi" w:cstheme="majorBidi"/>
          <w:kern w:val="0"/>
        </w:rPr>
        <w:t xml:space="preserve">excellent </w:t>
      </w:r>
      <w:r w:rsidRPr="00C513B4">
        <w:rPr>
          <w:rFonts w:asciiTheme="majorBidi" w:hAnsiTheme="majorBidi" w:cstheme="majorBidi"/>
          <w:kern w:val="0"/>
        </w:rPr>
        <w:t xml:space="preserve">antifouling properties. </w:t>
      </w:r>
    </w:p>
    <w:p w14:paraId="53C16E0D" w14:textId="55DD19BB" w:rsidR="00080637" w:rsidRDefault="00B8446A" w:rsidP="00B92B2E">
      <w:pPr>
        <w:widowControl/>
        <w:autoSpaceDE w:val="0"/>
        <w:autoSpaceDN w:val="0"/>
        <w:adjustRightInd w:val="0"/>
        <w:spacing w:line="360" w:lineRule="auto"/>
        <w:ind w:firstLine="420"/>
        <w:rPr>
          <w:rFonts w:asciiTheme="majorBidi" w:hAnsiTheme="majorBidi" w:cstheme="majorBidi"/>
          <w:kern w:val="0"/>
        </w:rPr>
      </w:pPr>
      <w:r w:rsidRPr="00C513B4">
        <w:rPr>
          <w:rFonts w:asciiTheme="majorBidi" w:hAnsiTheme="majorBidi" w:cstheme="majorBidi"/>
          <w:kern w:val="0"/>
        </w:rPr>
        <w:t xml:space="preserve">The </w:t>
      </w:r>
      <w:r w:rsidR="00B92B2E">
        <w:rPr>
          <w:rFonts w:asciiTheme="majorBidi" w:hAnsiTheme="majorBidi" w:cstheme="majorBidi"/>
          <w:kern w:val="0"/>
        </w:rPr>
        <w:t>goal</w:t>
      </w:r>
      <w:r w:rsidRPr="00C513B4">
        <w:rPr>
          <w:rFonts w:asciiTheme="majorBidi" w:hAnsiTheme="majorBidi" w:cstheme="majorBidi"/>
          <w:kern w:val="0"/>
        </w:rPr>
        <w:t xml:space="preserve"> of this </w:t>
      </w:r>
      <w:r w:rsidR="00C513B4">
        <w:rPr>
          <w:rFonts w:asciiTheme="majorBidi" w:hAnsiTheme="majorBidi" w:cstheme="majorBidi"/>
          <w:kern w:val="0"/>
        </w:rPr>
        <w:t>research was to study the non-fouling properties</w:t>
      </w:r>
      <w:r w:rsidRPr="00C513B4">
        <w:rPr>
          <w:rFonts w:asciiTheme="majorBidi" w:hAnsiTheme="majorBidi" w:cstheme="majorBidi"/>
          <w:kern w:val="0"/>
        </w:rPr>
        <w:t xml:space="preserve"> </w:t>
      </w:r>
      <w:r w:rsidR="00C513B4">
        <w:rPr>
          <w:rFonts w:asciiTheme="majorBidi" w:hAnsiTheme="majorBidi" w:cstheme="majorBidi"/>
          <w:kern w:val="0"/>
        </w:rPr>
        <w:t>of</w:t>
      </w:r>
      <w:r w:rsidRPr="00C513B4">
        <w:rPr>
          <w:rFonts w:asciiTheme="majorBidi" w:hAnsiTheme="majorBidi" w:cstheme="majorBidi"/>
          <w:kern w:val="0"/>
        </w:rPr>
        <w:t xml:space="preserve"> </w:t>
      </w:r>
      <w:r w:rsidR="002F27EC" w:rsidRPr="00C513B4">
        <w:rPr>
          <w:rFonts w:asciiTheme="majorBidi" w:hAnsiTheme="majorBidi" w:cstheme="majorBidi"/>
          <w:kern w:val="0"/>
        </w:rPr>
        <w:t xml:space="preserve">a new </w:t>
      </w:r>
      <w:r w:rsidRPr="00C513B4">
        <w:rPr>
          <w:rFonts w:asciiTheme="majorBidi" w:hAnsiTheme="majorBidi" w:cstheme="majorBidi"/>
          <w:kern w:val="0"/>
        </w:rPr>
        <w:t>p</w:t>
      </w:r>
      <w:r w:rsidR="002F27EC" w:rsidRPr="00C513B4">
        <w:rPr>
          <w:rFonts w:asciiTheme="majorBidi" w:hAnsiTheme="majorBidi" w:cstheme="majorBidi"/>
          <w:kern w:val="0"/>
        </w:rPr>
        <w:t>olyampholyte</w:t>
      </w:r>
      <w:r w:rsidR="00D64317">
        <w:rPr>
          <w:rFonts w:asciiTheme="majorBidi" w:hAnsiTheme="majorBidi" w:cstheme="majorBidi"/>
          <w:kern w:val="0"/>
        </w:rPr>
        <w:t xml:space="preserve"> (</w:t>
      </w:r>
      <w:r w:rsidR="00B92B2E">
        <w:rPr>
          <w:rFonts w:asciiTheme="majorBidi" w:hAnsiTheme="majorBidi" w:cstheme="majorBidi"/>
          <w:kern w:val="0"/>
        </w:rPr>
        <w:t>a co-polymer</w:t>
      </w:r>
      <w:r w:rsidR="00D64317" w:rsidRPr="00D64317">
        <w:rPr>
          <w:rFonts w:asciiTheme="majorBidi" w:hAnsiTheme="majorBidi" w:cstheme="majorBidi"/>
          <w:kern w:val="0"/>
        </w:rPr>
        <w:t xml:space="preserve"> of monomers with anionic and cationic functional groups</w:t>
      </w:r>
      <w:r w:rsidR="00D64317">
        <w:rPr>
          <w:rFonts w:asciiTheme="majorBidi" w:hAnsiTheme="majorBidi" w:cstheme="majorBidi"/>
          <w:kern w:val="0"/>
        </w:rPr>
        <w:t>)</w:t>
      </w:r>
      <w:r w:rsidR="002F27EC" w:rsidRPr="00C513B4">
        <w:rPr>
          <w:rFonts w:asciiTheme="majorBidi" w:hAnsiTheme="majorBidi" w:cstheme="majorBidi"/>
          <w:kern w:val="0"/>
        </w:rPr>
        <w:t xml:space="preserve"> hydrogel</w:t>
      </w:r>
      <w:r w:rsidR="000A3C5A">
        <w:rPr>
          <w:rFonts w:asciiTheme="majorBidi" w:hAnsiTheme="majorBidi" w:cstheme="majorBidi"/>
          <w:kern w:val="0"/>
        </w:rPr>
        <w:t>,</w:t>
      </w:r>
      <w:r w:rsidR="00C513B4">
        <w:rPr>
          <w:rFonts w:asciiTheme="majorBidi" w:hAnsiTheme="majorBidi" w:cstheme="majorBidi"/>
          <w:kern w:val="0"/>
        </w:rPr>
        <w:t xml:space="preserve"> </w:t>
      </w:r>
      <w:r w:rsidR="000A3C5A">
        <w:rPr>
          <w:rFonts w:asciiTheme="majorBidi" w:hAnsiTheme="majorBidi" w:cstheme="majorBidi"/>
          <w:kern w:val="0"/>
        </w:rPr>
        <w:t>using</w:t>
      </w:r>
      <w:r w:rsidR="002F27EC" w:rsidRPr="00C513B4">
        <w:rPr>
          <w:rFonts w:asciiTheme="majorBidi" w:hAnsiTheme="majorBidi" w:cstheme="majorBidi"/>
          <w:kern w:val="0"/>
        </w:rPr>
        <w:t xml:space="preserve"> </w:t>
      </w:r>
      <w:r w:rsidR="000E05F6">
        <w:rPr>
          <w:rFonts w:asciiTheme="majorBidi" w:hAnsiTheme="majorBidi" w:cstheme="majorBidi"/>
          <w:kern w:val="0"/>
        </w:rPr>
        <w:t xml:space="preserve">a </w:t>
      </w:r>
      <w:r w:rsidR="002F27EC" w:rsidRPr="00C513B4">
        <w:rPr>
          <w:rFonts w:asciiTheme="majorBidi" w:hAnsiTheme="majorBidi" w:cstheme="majorBidi"/>
          <w:kern w:val="0"/>
        </w:rPr>
        <w:t xml:space="preserve">mixtures of </w:t>
      </w:r>
      <w:r w:rsidR="00113714" w:rsidRPr="00C513B4">
        <w:rPr>
          <w:rFonts w:asciiTheme="majorBidi" w:hAnsiTheme="majorBidi" w:cstheme="majorBidi"/>
          <w:kern w:val="0"/>
        </w:rPr>
        <w:t>negatively charged vinyl sulfonic acid</w:t>
      </w:r>
      <w:r w:rsidR="00080637">
        <w:rPr>
          <w:rFonts w:asciiTheme="majorBidi" w:hAnsiTheme="majorBidi" w:cstheme="majorBidi"/>
          <w:kern w:val="0"/>
        </w:rPr>
        <w:t xml:space="preserve"> </w:t>
      </w:r>
      <w:r w:rsidR="00113714" w:rsidRPr="00C513B4">
        <w:rPr>
          <w:rFonts w:asciiTheme="majorBidi" w:hAnsiTheme="majorBidi" w:cstheme="majorBidi"/>
          <w:kern w:val="0"/>
        </w:rPr>
        <w:t>(VSA) and positively charged [2-(</w:t>
      </w:r>
      <w:proofErr w:type="spellStart"/>
      <w:r w:rsidR="00113714" w:rsidRPr="00C513B4">
        <w:rPr>
          <w:rFonts w:asciiTheme="majorBidi" w:hAnsiTheme="majorBidi" w:cstheme="majorBidi"/>
          <w:kern w:val="0"/>
        </w:rPr>
        <w:t>Methacryloyloxy</w:t>
      </w:r>
      <w:proofErr w:type="spellEnd"/>
      <w:proofErr w:type="gramStart"/>
      <w:r w:rsidR="00113714" w:rsidRPr="00C513B4">
        <w:rPr>
          <w:rFonts w:asciiTheme="majorBidi" w:hAnsiTheme="majorBidi" w:cstheme="majorBidi"/>
          <w:kern w:val="0"/>
        </w:rPr>
        <w:t>)</w:t>
      </w:r>
      <w:proofErr w:type="spellStart"/>
      <w:r w:rsidR="00113714" w:rsidRPr="00C513B4">
        <w:rPr>
          <w:rFonts w:asciiTheme="majorBidi" w:hAnsiTheme="majorBidi" w:cstheme="majorBidi"/>
          <w:kern w:val="0"/>
        </w:rPr>
        <w:t>ethy</w:t>
      </w:r>
      <w:proofErr w:type="spellEnd"/>
      <w:proofErr w:type="gramEnd"/>
      <w:r w:rsidR="00113714" w:rsidRPr="00C513B4">
        <w:rPr>
          <w:rFonts w:asciiTheme="majorBidi" w:hAnsiTheme="majorBidi" w:cstheme="majorBidi"/>
          <w:kern w:val="0"/>
        </w:rPr>
        <w:t>]</w:t>
      </w:r>
      <w:proofErr w:type="spellStart"/>
      <w:r w:rsidR="00113714" w:rsidRPr="00C513B4">
        <w:rPr>
          <w:rFonts w:asciiTheme="majorBidi" w:hAnsiTheme="majorBidi" w:cstheme="majorBidi"/>
          <w:kern w:val="0"/>
        </w:rPr>
        <w:t>ltrimethylammonim</w:t>
      </w:r>
      <w:proofErr w:type="spellEnd"/>
      <w:r w:rsidR="00113714" w:rsidRPr="00C513B4">
        <w:rPr>
          <w:rFonts w:asciiTheme="majorBidi" w:hAnsiTheme="majorBidi" w:cstheme="majorBidi"/>
          <w:kern w:val="0"/>
        </w:rPr>
        <w:t xml:space="preserve"> chloride solution (METMAC) monomers</w:t>
      </w:r>
      <w:r w:rsidR="000E05F6">
        <w:rPr>
          <w:rFonts w:asciiTheme="majorBidi" w:hAnsiTheme="majorBidi" w:cstheme="majorBidi"/>
          <w:kern w:val="0"/>
        </w:rPr>
        <w:t>,</w:t>
      </w:r>
      <w:r w:rsidR="00113714" w:rsidRPr="00C513B4">
        <w:rPr>
          <w:rFonts w:asciiTheme="majorBidi" w:hAnsiTheme="majorBidi" w:cstheme="majorBidi"/>
          <w:kern w:val="0"/>
        </w:rPr>
        <w:t xml:space="preserve"> </w:t>
      </w:r>
      <w:r w:rsidR="002F27EC" w:rsidRPr="00C513B4">
        <w:rPr>
          <w:rFonts w:asciiTheme="majorBidi" w:hAnsiTheme="majorBidi" w:cstheme="majorBidi"/>
          <w:kern w:val="0"/>
        </w:rPr>
        <w:t>with N,N′-</w:t>
      </w:r>
      <w:proofErr w:type="spellStart"/>
      <w:r w:rsidR="002F27EC" w:rsidRPr="00C513B4">
        <w:rPr>
          <w:rFonts w:asciiTheme="majorBidi" w:hAnsiTheme="majorBidi" w:cstheme="majorBidi"/>
          <w:kern w:val="0"/>
        </w:rPr>
        <w:t>Methylenebis</w:t>
      </w:r>
      <w:proofErr w:type="spellEnd"/>
      <w:r w:rsidR="00C513B4" w:rsidRPr="00C513B4">
        <w:rPr>
          <w:rFonts w:asciiTheme="majorBidi" w:hAnsiTheme="majorBidi" w:cstheme="majorBidi"/>
          <w:kern w:val="0"/>
        </w:rPr>
        <w:t xml:space="preserve"> </w:t>
      </w:r>
      <w:r w:rsidR="002F27EC" w:rsidRPr="00C513B4">
        <w:rPr>
          <w:rFonts w:asciiTheme="majorBidi" w:hAnsiTheme="majorBidi" w:cstheme="majorBidi"/>
          <w:kern w:val="0"/>
        </w:rPr>
        <w:t xml:space="preserve">(acrylamide) (BIS) </w:t>
      </w:r>
      <w:r w:rsidR="00C513B4">
        <w:rPr>
          <w:rFonts w:asciiTheme="majorBidi" w:hAnsiTheme="majorBidi" w:cstheme="majorBidi"/>
          <w:kern w:val="0"/>
        </w:rPr>
        <w:t xml:space="preserve">as a </w:t>
      </w:r>
      <w:r w:rsidR="002F27EC" w:rsidRPr="00C513B4">
        <w:rPr>
          <w:rFonts w:asciiTheme="majorBidi" w:hAnsiTheme="majorBidi" w:cstheme="majorBidi"/>
          <w:kern w:val="0"/>
        </w:rPr>
        <w:t>cross-linker</w:t>
      </w:r>
      <w:r w:rsidR="00080637">
        <w:rPr>
          <w:rFonts w:asciiTheme="majorBidi" w:hAnsiTheme="majorBidi" w:cstheme="majorBidi"/>
          <w:kern w:val="0"/>
        </w:rPr>
        <w:t>,</w:t>
      </w:r>
      <w:r w:rsidR="00C513B4">
        <w:rPr>
          <w:rFonts w:asciiTheme="majorBidi" w:hAnsiTheme="majorBidi" w:cstheme="majorBidi"/>
          <w:kern w:val="0"/>
        </w:rPr>
        <w:t xml:space="preserve"> </w:t>
      </w:r>
      <w:r w:rsidR="00B92B2E">
        <w:rPr>
          <w:rFonts w:asciiTheme="majorBidi" w:hAnsiTheme="majorBidi" w:cstheme="majorBidi"/>
          <w:kern w:val="0"/>
        </w:rPr>
        <w:t xml:space="preserve">which was grafted </w:t>
      </w:r>
      <w:r w:rsidR="00080637">
        <w:rPr>
          <w:rFonts w:asciiTheme="majorBidi" w:hAnsiTheme="majorBidi" w:cstheme="majorBidi"/>
          <w:kern w:val="0"/>
        </w:rPr>
        <w:t>to</w:t>
      </w:r>
      <w:r w:rsidR="00C513B4">
        <w:rPr>
          <w:rFonts w:asciiTheme="majorBidi" w:hAnsiTheme="majorBidi" w:cstheme="majorBidi"/>
          <w:kern w:val="0"/>
        </w:rPr>
        <w:t xml:space="preserve"> a polyethersulfone UF membrane by a UV-photoinitiation method</w:t>
      </w:r>
      <w:r w:rsidR="002F27EC" w:rsidRPr="00C513B4">
        <w:rPr>
          <w:rFonts w:asciiTheme="majorBidi" w:hAnsiTheme="majorBidi" w:cstheme="majorBidi"/>
          <w:kern w:val="0"/>
        </w:rPr>
        <w:t xml:space="preserve">. </w:t>
      </w:r>
    </w:p>
    <w:p w14:paraId="0FD990A6" w14:textId="1A552904" w:rsidR="00080637" w:rsidRDefault="005628E9" w:rsidP="000A3C5A">
      <w:pPr>
        <w:widowControl/>
        <w:autoSpaceDE w:val="0"/>
        <w:autoSpaceDN w:val="0"/>
        <w:adjustRightInd w:val="0"/>
        <w:spacing w:line="360" w:lineRule="auto"/>
        <w:rPr>
          <w:rFonts w:asciiTheme="majorBidi" w:hAnsiTheme="majorBidi" w:cstheme="majorBidi"/>
          <w:kern w:val="0"/>
        </w:rPr>
      </w:pPr>
      <w:r w:rsidRPr="005628E9">
        <w:rPr>
          <w:rFonts w:asciiTheme="majorBidi" w:hAnsiTheme="majorBidi" w:cstheme="majorBidi"/>
          <w:kern w:val="0"/>
        </w:rPr>
        <w:t>The modified membranes wer</w:t>
      </w:r>
      <w:r>
        <w:rPr>
          <w:rFonts w:asciiTheme="majorBidi" w:hAnsiTheme="majorBidi" w:cstheme="majorBidi"/>
          <w:kern w:val="0"/>
        </w:rPr>
        <w:t xml:space="preserve">e characterized using: ATR-FTIR for </w:t>
      </w:r>
      <w:r w:rsidRPr="005628E9">
        <w:rPr>
          <w:rFonts w:asciiTheme="majorBidi" w:hAnsiTheme="majorBidi" w:cstheme="majorBidi"/>
          <w:kern w:val="0"/>
        </w:rPr>
        <w:t>chemical composition</w:t>
      </w:r>
      <w:r w:rsidR="003513BE">
        <w:rPr>
          <w:rFonts w:asciiTheme="majorBidi" w:hAnsiTheme="majorBidi" w:cstheme="majorBidi"/>
          <w:kern w:val="0"/>
        </w:rPr>
        <w:t>;</w:t>
      </w:r>
      <w:r>
        <w:rPr>
          <w:rFonts w:asciiTheme="majorBidi" w:hAnsiTheme="majorBidi" w:cstheme="majorBidi"/>
          <w:kern w:val="0"/>
        </w:rPr>
        <w:t xml:space="preserve"> </w:t>
      </w:r>
      <w:r w:rsidR="002F27EC" w:rsidRPr="00C513B4">
        <w:rPr>
          <w:rFonts w:asciiTheme="majorBidi" w:hAnsiTheme="majorBidi" w:cstheme="majorBidi"/>
          <w:kern w:val="0"/>
        </w:rPr>
        <w:t>zeta potential</w:t>
      </w:r>
      <w:r w:rsidR="00FC2C0B">
        <w:rPr>
          <w:rFonts w:asciiTheme="majorBidi" w:hAnsiTheme="majorBidi" w:cstheme="majorBidi"/>
          <w:kern w:val="0"/>
        </w:rPr>
        <w:t xml:space="preserve"> for surface charge; </w:t>
      </w:r>
      <w:r w:rsidR="002F27EC" w:rsidRPr="00C513B4">
        <w:rPr>
          <w:rFonts w:asciiTheme="majorBidi" w:hAnsiTheme="majorBidi" w:cstheme="majorBidi"/>
          <w:kern w:val="0"/>
        </w:rPr>
        <w:t>and</w:t>
      </w:r>
      <w:r>
        <w:rPr>
          <w:rFonts w:asciiTheme="majorBidi" w:hAnsiTheme="majorBidi" w:cstheme="majorBidi"/>
          <w:kern w:val="0"/>
        </w:rPr>
        <w:t xml:space="preserve"> contact angle (captive bubble)</w:t>
      </w:r>
      <w:r w:rsidRPr="00C513B4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 xml:space="preserve">for hydrophilicity. </w:t>
      </w:r>
      <w:r w:rsidR="00D64317">
        <w:rPr>
          <w:rFonts w:asciiTheme="majorBidi" w:hAnsiTheme="majorBidi" w:cstheme="majorBidi"/>
          <w:kern w:val="0"/>
        </w:rPr>
        <w:t xml:space="preserve">The </w:t>
      </w:r>
      <w:r w:rsidR="00D64317" w:rsidRPr="00D64317">
        <w:rPr>
          <w:rFonts w:asciiTheme="majorBidi" w:hAnsiTheme="majorBidi" w:cstheme="majorBidi"/>
          <w:kern w:val="0"/>
        </w:rPr>
        <w:t xml:space="preserve">swelling </w:t>
      </w:r>
      <w:r w:rsidR="00D64317">
        <w:rPr>
          <w:rFonts w:asciiTheme="majorBidi" w:hAnsiTheme="majorBidi" w:cstheme="majorBidi"/>
          <w:kern w:val="0"/>
        </w:rPr>
        <w:t>was evaluated by the</w:t>
      </w:r>
      <w:r w:rsidR="00D64317" w:rsidRPr="00D64317">
        <w:rPr>
          <w:rFonts w:asciiTheme="majorBidi" w:hAnsiTheme="majorBidi" w:cstheme="majorBidi"/>
          <w:kern w:val="0"/>
        </w:rPr>
        <w:t xml:space="preserve"> gravimetric method</w:t>
      </w:r>
      <w:r w:rsidR="00D64317">
        <w:rPr>
          <w:rFonts w:asciiTheme="majorBidi" w:hAnsiTheme="majorBidi" w:cstheme="majorBidi"/>
          <w:kern w:val="0"/>
        </w:rPr>
        <w:t>.</w:t>
      </w:r>
      <w:r w:rsidR="00D64317" w:rsidRPr="00D64317">
        <w:rPr>
          <w:rFonts w:asciiTheme="majorBidi" w:hAnsiTheme="majorBidi" w:cstheme="majorBidi"/>
          <w:kern w:val="0"/>
        </w:rPr>
        <w:t xml:space="preserve"> </w:t>
      </w:r>
      <w:r w:rsidR="003513BE">
        <w:rPr>
          <w:rFonts w:asciiTheme="majorBidi" w:hAnsiTheme="majorBidi" w:cstheme="majorBidi"/>
          <w:kern w:val="0"/>
        </w:rPr>
        <w:t xml:space="preserve">The </w:t>
      </w:r>
      <w:r w:rsidR="002F27EC" w:rsidRPr="00C513B4">
        <w:rPr>
          <w:rFonts w:asciiTheme="majorBidi" w:hAnsiTheme="majorBidi" w:cstheme="majorBidi"/>
          <w:kern w:val="0"/>
        </w:rPr>
        <w:t xml:space="preserve">nonfouling properties were </w:t>
      </w:r>
      <w:r w:rsidR="00C513B4">
        <w:rPr>
          <w:rFonts w:asciiTheme="majorBidi" w:hAnsiTheme="majorBidi" w:cstheme="majorBidi"/>
          <w:kern w:val="0"/>
        </w:rPr>
        <w:t>estimated based on adsorption measurements using</w:t>
      </w:r>
      <w:r w:rsidR="00736048" w:rsidRPr="00C513B4">
        <w:rPr>
          <w:rFonts w:asciiTheme="majorBidi" w:hAnsiTheme="majorBidi" w:cstheme="majorBidi"/>
          <w:kern w:val="0"/>
        </w:rPr>
        <w:t xml:space="preserve"> </w:t>
      </w:r>
      <w:r w:rsidR="00C513B4">
        <w:rPr>
          <w:rFonts w:asciiTheme="majorBidi" w:hAnsiTheme="majorBidi" w:cstheme="majorBidi"/>
          <w:kern w:val="0"/>
        </w:rPr>
        <w:t>b</w:t>
      </w:r>
      <w:r w:rsidR="00F45220" w:rsidRPr="00C513B4">
        <w:rPr>
          <w:rFonts w:asciiTheme="majorBidi" w:hAnsiTheme="majorBidi" w:cstheme="majorBidi"/>
          <w:kern w:val="0"/>
        </w:rPr>
        <w:t>ovine serum albumin</w:t>
      </w:r>
      <w:r w:rsidR="00C513B4">
        <w:rPr>
          <w:rFonts w:asciiTheme="majorBidi" w:hAnsiTheme="majorBidi" w:cstheme="majorBidi"/>
          <w:kern w:val="0"/>
        </w:rPr>
        <w:t xml:space="preserve"> </w:t>
      </w:r>
      <w:r w:rsidR="00F45220" w:rsidRPr="00C513B4">
        <w:rPr>
          <w:rFonts w:asciiTheme="majorBidi" w:hAnsiTheme="majorBidi" w:cstheme="majorBidi"/>
          <w:kern w:val="0"/>
        </w:rPr>
        <w:t xml:space="preserve">(BSA) </w:t>
      </w:r>
      <w:r w:rsidR="00C513B4">
        <w:rPr>
          <w:rFonts w:asciiTheme="majorBidi" w:hAnsiTheme="majorBidi" w:cstheme="majorBidi"/>
          <w:kern w:val="0"/>
        </w:rPr>
        <w:t xml:space="preserve">as a </w:t>
      </w:r>
      <w:r w:rsidR="00FC2C0B">
        <w:rPr>
          <w:rFonts w:asciiTheme="majorBidi" w:hAnsiTheme="majorBidi" w:cstheme="majorBidi"/>
          <w:kern w:val="0"/>
        </w:rPr>
        <w:t xml:space="preserve">model </w:t>
      </w:r>
      <w:proofErr w:type="spellStart"/>
      <w:r w:rsidR="00FC2C0B">
        <w:rPr>
          <w:rFonts w:asciiTheme="majorBidi" w:hAnsiTheme="majorBidi" w:cstheme="majorBidi"/>
          <w:kern w:val="0"/>
        </w:rPr>
        <w:t>foulant</w:t>
      </w:r>
      <w:proofErr w:type="spellEnd"/>
      <w:r w:rsidR="002F27EC" w:rsidRPr="00C513B4">
        <w:rPr>
          <w:rFonts w:asciiTheme="majorBidi" w:hAnsiTheme="majorBidi" w:cstheme="majorBidi"/>
          <w:kern w:val="0"/>
        </w:rPr>
        <w:t>.</w:t>
      </w:r>
    </w:p>
    <w:p w14:paraId="1E7DA874" w14:textId="077A7A56" w:rsidR="00FC2C0B" w:rsidRDefault="00080637" w:rsidP="00B92B2E">
      <w:pPr>
        <w:widowControl/>
        <w:autoSpaceDE w:val="0"/>
        <w:autoSpaceDN w:val="0"/>
        <w:adjustRightInd w:val="0"/>
        <w:spacing w:line="360" w:lineRule="auto"/>
        <w:ind w:firstLine="420"/>
        <w:rPr>
          <w:rFonts w:asciiTheme="majorBidi" w:hAnsiTheme="majorBidi" w:cstheme="majorBidi"/>
          <w:kern w:val="0"/>
        </w:rPr>
      </w:pPr>
      <w:r>
        <w:rPr>
          <w:rFonts w:asciiTheme="majorBidi" w:hAnsiTheme="majorBidi" w:cstheme="majorBidi"/>
          <w:kern w:val="0"/>
        </w:rPr>
        <w:t>The ATR-FTIR showed that the modification was successful</w:t>
      </w:r>
      <w:r w:rsidR="00EA3788">
        <w:rPr>
          <w:rFonts w:asciiTheme="majorBidi" w:hAnsiTheme="majorBidi" w:cstheme="majorBidi"/>
          <w:kern w:val="0"/>
        </w:rPr>
        <w:t>.</w:t>
      </w:r>
      <w:r>
        <w:rPr>
          <w:rFonts w:asciiTheme="majorBidi" w:hAnsiTheme="majorBidi" w:cstheme="majorBidi"/>
          <w:kern w:val="0"/>
        </w:rPr>
        <w:t xml:space="preserve"> The </w:t>
      </w:r>
      <w:r w:rsidR="005628E9">
        <w:rPr>
          <w:rFonts w:asciiTheme="majorBidi" w:hAnsiTheme="majorBidi" w:cstheme="majorBidi"/>
          <w:kern w:val="0"/>
        </w:rPr>
        <w:t xml:space="preserve">contact angel decreased from 70° to ca. 30° following modification </w:t>
      </w:r>
      <w:r w:rsidR="005628E9" w:rsidRPr="005628E9">
        <w:rPr>
          <w:rFonts w:asciiTheme="majorBidi" w:hAnsiTheme="majorBidi" w:cstheme="majorBidi"/>
          <w:kern w:val="0"/>
        </w:rPr>
        <w:t xml:space="preserve">demonstrating </w:t>
      </w:r>
      <w:r w:rsidR="00EA3788">
        <w:rPr>
          <w:rFonts w:asciiTheme="majorBidi" w:hAnsiTheme="majorBidi" w:cstheme="majorBidi"/>
          <w:kern w:val="0"/>
        </w:rPr>
        <w:t xml:space="preserve">that </w:t>
      </w:r>
      <w:r w:rsidR="005628E9">
        <w:rPr>
          <w:rFonts w:asciiTheme="majorBidi" w:hAnsiTheme="majorBidi" w:cstheme="majorBidi"/>
          <w:kern w:val="0"/>
        </w:rPr>
        <w:t>the modified membrane</w:t>
      </w:r>
      <w:r w:rsidR="00EA3788">
        <w:rPr>
          <w:rFonts w:asciiTheme="majorBidi" w:hAnsiTheme="majorBidi" w:cstheme="majorBidi"/>
          <w:kern w:val="0"/>
        </w:rPr>
        <w:t>s</w:t>
      </w:r>
      <w:r w:rsidR="005628E9">
        <w:rPr>
          <w:rFonts w:asciiTheme="majorBidi" w:hAnsiTheme="majorBidi" w:cstheme="majorBidi"/>
          <w:kern w:val="0"/>
        </w:rPr>
        <w:t xml:space="preserve"> </w:t>
      </w:r>
      <w:r w:rsidR="00EA3788">
        <w:rPr>
          <w:rFonts w:asciiTheme="majorBidi" w:hAnsiTheme="majorBidi" w:cstheme="majorBidi"/>
          <w:kern w:val="0"/>
        </w:rPr>
        <w:t>are</w:t>
      </w:r>
      <w:r w:rsidR="005628E9">
        <w:rPr>
          <w:rFonts w:asciiTheme="majorBidi" w:hAnsiTheme="majorBidi" w:cstheme="majorBidi"/>
          <w:kern w:val="0"/>
        </w:rPr>
        <w:t xml:space="preserve"> much more</w:t>
      </w:r>
      <w:r>
        <w:rPr>
          <w:rFonts w:asciiTheme="majorBidi" w:hAnsiTheme="majorBidi" w:cstheme="majorBidi"/>
          <w:kern w:val="0"/>
        </w:rPr>
        <w:t xml:space="preserve"> </w:t>
      </w:r>
      <w:r w:rsidR="005628E9">
        <w:rPr>
          <w:rFonts w:asciiTheme="majorBidi" w:hAnsiTheme="majorBidi" w:cstheme="majorBidi"/>
          <w:kern w:val="0"/>
        </w:rPr>
        <w:t>hydrophilic.</w:t>
      </w:r>
      <w:r>
        <w:rPr>
          <w:rFonts w:asciiTheme="majorBidi" w:hAnsiTheme="majorBidi" w:cstheme="majorBidi"/>
          <w:kern w:val="0"/>
        </w:rPr>
        <w:t xml:space="preserve"> The</w:t>
      </w:r>
      <w:r w:rsidR="00C513B4">
        <w:rPr>
          <w:rFonts w:asciiTheme="majorBidi" w:hAnsiTheme="majorBidi" w:cstheme="majorBidi"/>
          <w:kern w:val="0"/>
        </w:rPr>
        <w:t xml:space="preserve"> zeta potential </w:t>
      </w:r>
      <w:r>
        <w:rPr>
          <w:rFonts w:asciiTheme="majorBidi" w:hAnsiTheme="majorBidi" w:cstheme="majorBidi"/>
          <w:kern w:val="0"/>
        </w:rPr>
        <w:t xml:space="preserve">was </w:t>
      </w:r>
      <w:r w:rsidR="000E05F6">
        <w:rPr>
          <w:rFonts w:asciiTheme="majorBidi" w:hAnsiTheme="majorBidi" w:cstheme="majorBidi"/>
          <w:kern w:val="0"/>
        </w:rPr>
        <w:t xml:space="preserve">close to zero </w:t>
      </w:r>
      <w:r>
        <w:rPr>
          <w:rFonts w:asciiTheme="majorBidi" w:hAnsiTheme="majorBidi" w:cstheme="majorBidi"/>
          <w:kern w:val="0"/>
        </w:rPr>
        <w:t>(pH 3-9) at a monomer ratio of 3:1 mole VSA</w:t>
      </w:r>
      <w:proofErr w:type="gramStart"/>
      <w:r w:rsidR="003513BE">
        <w:rPr>
          <w:rFonts w:asciiTheme="majorBidi" w:hAnsiTheme="majorBidi" w:cstheme="majorBidi"/>
          <w:kern w:val="0"/>
        </w:rPr>
        <w:t>:</w:t>
      </w:r>
      <w:r>
        <w:rPr>
          <w:rFonts w:asciiTheme="majorBidi" w:hAnsiTheme="majorBidi" w:cstheme="majorBidi"/>
          <w:kern w:val="0"/>
        </w:rPr>
        <w:t>METMAC</w:t>
      </w:r>
      <w:proofErr w:type="gramEnd"/>
      <w:r w:rsidR="00FC2C0B">
        <w:rPr>
          <w:rFonts w:asciiTheme="majorBidi" w:hAnsiTheme="majorBidi" w:cstheme="majorBidi"/>
          <w:kern w:val="0"/>
        </w:rPr>
        <w:t xml:space="preserve"> </w:t>
      </w:r>
      <w:r w:rsidR="005628E9">
        <w:rPr>
          <w:rFonts w:asciiTheme="majorBidi" w:hAnsiTheme="majorBidi" w:cstheme="majorBidi"/>
          <w:kern w:val="0"/>
        </w:rPr>
        <w:t>and generally positive at other monomers ratio</w:t>
      </w:r>
      <w:r w:rsidR="003513BE">
        <w:rPr>
          <w:rFonts w:asciiTheme="majorBidi" w:hAnsiTheme="majorBidi" w:cstheme="majorBidi"/>
          <w:kern w:val="0"/>
        </w:rPr>
        <w:t>s,</w:t>
      </w:r>
      <w:r w:rsidR="005628E9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 xml:space="preserve">indicating that </w:t>
      </w:r>
      <w:r w:rsidR="003513BE">
        <w:rPr>
          <w:rFonts w:asciiTheme="majorBidi" w:hAnsiTheme="majorBidi" w:cstheme="majorBidi"/>
          <w:kern w:val="0"/>
        </w:rPr>
        <w:t>at</w:t>
      </w:r>
      <w:r w:rsidR="000E05F6">
        <w:rPr>
          <w:rFonts w:asciiTheme="majorBidi" w:hAnsiTheme="majorBidi" w:cstheme="majorBidi"/>
          <w:kern w:val="0"/>
        </w:rPr>
        <w:t xml:space="preserve"> </w:t>
      </w:r>
      <w:r w:rsidR="005628E9">
        <w:rPr>
          <w:rFonts w:asciiTheme="majorBidi" w:hAnsiTheme="majorBidi" w:cstheme="majorBidi"/>
          <w:kern w:val="0"/>
        </w:rPr>
        <w:t>a ratio of 3:1</w:t>
      </w:r>
      <w:r w:rsidR="000E05F6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 xml:space="preserve">a zwitterion was obtained. </w:t>
      </w:r>
      <w:r w:rsidR="005628E9">
        <w:rPr>
          <w:rFonts w:asciiTheme="majorBidi" w:hAnsiTheme="majorBidi" w:cstheme="majorBidi"/>
          <w:kern w:val="0"/>
        </w:rPr>
        <w:t>This was also supported be the swelling measurement</w:t>
      </w:r>
      <w:r w:rsidR="00B92B2E">
        <w:rPr>
          <w:rFonts w:asciiTheme="majorBidi" w:hAnsiTheme="majorBidi" w:cstheme="majorBidi"/>
          <w:kern w:val="0"/>
        </w:rPr>
        <w:t xml:space="preserve"> - </w:t>
      </w:r>
      <w:r w:rsidR="003513BE">
        <w:rPr>
          <w:rFonts w:asciiTheme="majorBidi" w:hAnsiTheme="majorBidi" w:cstheme="majorBidi"/>
          <w:kern w:val="0"/>
        </w:rPr>
        <w:t xml:space="preserve">at a ratio of 1:1 and 1:3 </w:t>
      </w:r>
      <w:r w:rsidR="000A3C5A">
        <w:rPr>
          <w:rFonts w:asciiTheme="majorBidi" w:hAnsiTheme="majorBidi" w:cstheme="majorBidi"/>
          <w:kern w:val="0"/>
        </w:rPr>
        <w:t xml:space="preserve">mole </w:t>
      </w:r>
      <w:r w:rsidR="003513BE">
        <w:rPr>
          <w:rFonts w:asciiTheme="majorBidi" w:hAnsiTheme="majorBidi" w:cstheme="majorBidi"/>
          <w:kern w:val="0"/>
        </w:rPr>
        <w:t>VSA:</w:t>
      </w:r>
      <w:r w:rsidR="005628E9">
        <w:rPr>
          <w:rFonts w:asciiTheme="majorBidi" w:hAnsiTheme="majorBidi" w:cstheme="majorBidi"/>
          <w:kern w:val="0"/>
        </w:rPr>
        <w:t>METMAC</w:t>
      </w:r>
      <w:r w:rsidR="000A3C5A">
        <w:rPr>
          <w:rFonts w:asciiTheme="majorBidi" w:hAnsiTheme="majorBidi" w:cstheme="majorBidi"/>
          <w:kern w:val="0"/>
        </w:rPr>
        <w:t>,</w:t>
      </w:r>
      <w:r w:rsidR="005628E9">
        <w:rPr>
          <w:rFonts w:asciiTheme="majorBidi" w:hAnsiTheme="majorBidi" w:cstheme="majorBidi"/>
          <w:kern w:val="0"/>
        </w:rPr>
        <w:t xml:space="preserve"> the swelling </w:t>
      </w:r>
      <w:r w:rsidR="003513BE">
        <w:rPr>
          <w:rFonts w:asciiTheme="majorBidi" w:hAnsiTheme="majorBidi" w:cstheme="majorBidi"/>
          <w:kern w:val="0"/>
        </w:rPr>
        <w:t xml:space="preserve">with DDW was very high as expected for charged polyelectrolyte (polyelectrolyte behavior), </w:t>
      </w:r>
      <w:r w:rsidR="005628E9">
        <w:rPr>
          <w:rFonts w:asciiTheme="majorBidi" w:hAnsiTheme="majorBidi" w:cstheme="majorBidi"/>
          <w:kern w:val="0"/>
        </w:rPr>
        <w:t xml:space="preserve">whereas </w:t>
      </w:r>
      <w:r w:rsidR="003513BE">
        <w:rPr>
          <w:rFonts w:asciiTheme="majorBidi" w:hAnsiTheme="majorBidi" w:cstheme="majorBidi"/>
          <w:kern w:val="0"/>
        </w:rPr>
        <w:t>a</w:t>
      </w:r>
      <w:r w:rsidR="005628E9">
        <w:rPr>
          <w:rFonts w:asciiTheme="majorBidi" w:hAnsiTheme="majorBidi" w:cstheme="majorBidi"/>
          <w:kern w:val="0"/>
        </w:rPr>
        <w:t xml:space="preserve">t a ratio </w:t>
      </w:r>
      <w:r w:rsidR="003513BE">
        <w:rPr>
          <w:rFonts w:asciiTheme="majorBidi" w:hAnsiTheme="majorBidi" w:cstheme="majorBidi"/>
          <w:kern w:val="0"/>
        </w:rPr>
        <w:t>of 3:1 VSA:</w:t>
      </w:r>
      <w:r w:rsidR="005628E9">
        <w:rPr>
          <w:rFonts w:asciiTheme="majorBidi" w:hAnsiTheme="majorBidi" w:cstheme="majorBidi"/>
          <w:kern w:val="0"/>
        </w:rPr>
        <w:t>METMAC the swelling was very low</w:t>
      </w:r>
      <w:r w:rsidR="003513BE">
        <w:rPr>
          <w:rFonts w:asciiTheme="majorBidi" w:hAnsiTheme="majorBidi" w:cstheme="majorBidi"/>
          <w:kern w:val="0"/>
        </w:rPr>
        <w:t xml:space="preserve"> showing an anti-polyelectrolyte behavior as usually found for zwitterion polymers. </w:t>
      </w:r>
      <w:r w:rsidR="00C513B4">
        <w:rPr>
          <w:rFonts w:asciiTheme="majorBidi" w:hAnsiTheme="majorBidi" w:cstheme="majorBidi"/>
          <w:kern w:val="0"/>
        </w:rPr>
        <w:t xml:space="preserve">Furthermore, </w:t>
      </w:r>
      <w:r w:rsidR="000E05F6">
        <w:rPr>
          <w:rFonts w:asciiTheme="majorBidi" w:hAnsiTheme="majorBidi" w:cstheme="majorBidi"/>
          <w:kern w:val="0"/>
        </w:rPr>
        <w:t>t</w:t>
      </w:r>
      <w:r w:rsidR="00736048" w:rsidRPr="00C513B4">
        <w:rPr>
          <w:rFonts w:asciiTheme="majorBidi" w:hAnsiTheme="majorBidi" w:cstheme="majorBidi"/>
          <w:kern w:val="0"/>
        </w:rPr>
        <w:t>he r</w:t>
      </w:r>
      <w:r w:rsidR="00FC2C0B">
        <w:rPr>
          <w:rFonts w:asciiTheme="majorBidi" w:hAnsiTheme="majorBidi" w:cstheme="majorBidi"/>
          <w:kern w:val="0"/>
        </w:rPr>
        <w:t>esults clearly demonstrate</w:t>
      </w:r>
      <w:r w:rsidR="00B92B2E">
        <w:rPr>
          <w:rFonts w:asciiTheme="majorBidi" w:hAnsiTheme="majorBidi" w:cstheme="majorBidi"/>
          <w:kern w:val="0"/>
        </w:rPr>
        <w:t>d</w:t>
      </w:r>
      <w:r w:rsidR="00FC2C0B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 xml:space="preserve">that </w:t>
      </w:r>
      <w:r w:rsidR="00FC2C0B">
        <w:rPr>
          <w:rFonts w:asciiTheme="majorBidi" w:hAnsiTheme="majorBidi" w:cstheme="majorBidi"/>
          <w:kern w:val="0"/>
        </w:rPr>
        <w:t xml:space="preserve">at </w:t>
      </w:r>
      <w:r w:rsidR="00B92B2E">
        <w:rPr>
          <w:rFonts w:asciiTheme="majorBidi" w:hAnsiTheme="majorBidi" w:cstheme="majorBidi"/>
          <w:kern w:val="0"/>
        </w:rPr>
        <w:t>this</w:t>
      </w:r>
      <w:r w:rsidR="00FC2C0B">
        <w:rPr>
          <w:rFonts w:asciiTheme="majorBidi" w:hAnsiTheme="majorBidi" w:cstheme="majorBidi"/>
          <w:kern w:val="0"/>
        </w:rPr>
        <w:t xml:space="preserve"> r</w:t>
      </w:r>
      <w:r>
        <w:rPr>
          <w:rFonts w:asciiTheme="majorBidi" w:hAnsiTheme="majorBidi" w:cstheme="majorBidi"/>
          <w:kern w:val="0"/>
        </w:rPr>
        <w:t>atio the</w:t>
      </w:r>
      <w:r w:rsidR="00736048" w:rsidRPr="00C513B4">
        <w:rPr>
          <w:rFonts w:asciiTheme="majorBidi" w:hAnsiTheme="majorBidi" w:cstheme="majorBidi"/>
          <w:kern w:val="0"/>
        </w:rPr>
        <w:t xml:space="preserve"> </w:t>
      </w:r>
      <w:r w:rsidR="00FC2C0B">
        <w:rPr>
          <w:rFonts w:asciiTheme="majorBidi" w:hAnsiTheme="majorBidi" w:cstheme="majorBidi"/>
          <w:kern w:val="0"/>
        </w:rPr>
        <w:t>membrane</w:t>
      </w:r>
      <w:r w:rsidR="00736048" w:rsidRPr="00C513B4">
        <w:rPr>
          <w:rFonts w:asciiTheme="majorBidi" w:hAnsiTheme="majorBidi" w:cstheme="majorBidi"/>
          <w:kern w:val="0"/>
        </w:rPr>
        <w:t xml:space="preserve"> </w:t>
      </w:r>
      <w:r>
        <w:rPr>
          <w:rFonts w:asciiTheme="majorBidi" w:hAnsiTheme="majorBidi" w:cstheme="majorBidi"/>
          <w:kern w:val="0"/>
        </w:rPr>
        <w:t>had the lowe</w:t>
      </w:r>
      <w:r w:rsidR="00FC2C0B">
        <w:rPr>
          <w:rFonts w:asciiTheme="majorBidi" w:hAnsiTheme="majorBidi" w:cstheme="majorBidi"/>
          <w:kern w:val="0"/>
        </w:rPr>
        <w:t xml:space="preserve">st </w:t>
      </w:r>
      <w:r w:rsidR="00FC2C0B" w:rsidRPr="00C513B4">
        <w:rPr>
          <w:rFonts w:asciiTheme="majorBidi" w:hAnsiTheme="majorBidi" w:cstheme="majorBidi"/>
          <w:kern w:val="0"/>
        </w:rPr>
        <w:t>pr</w:t>
      </w:r>
      <w:r w:rsidR="00FC2C0B">
        <w:rPr>
          <w:rFonts w:asciiTheme="majorBidi" w:hAnsiTheme="majorBidi" w:cstheme="majorBidi"/>
          <w:kern w:val="0"/>
        </w:rPr>
        <w:t xml:space="preserve">otein adsorption compared </w:t>
      </w:r>
      <w:r w:rsidR="00B92B2E">
        <w:rPr>
          <w:rFonts w:asciiTheme="majorBidi" w:hAnsiTheme="majorBidi" w:cstheme="majorBidi"/>
          <w:kern w:val="0"/>
        </w:rPr>
        <w:t>to</w:t>
      </w:r>
      <w:r w:rsidR="00FC2C0B">
        <w:rPr>
          <w:rFonts w:asciiTheme="majorBidi" w:hAnsiTheme="majorBidi" w:cstheme="majorBidi"/>
          <w:kern w:val="0"/>
        </w:rPr>
        <w:t xml:space="preserve"> the pristine membrane and membranes following modification at other monomers ratios. </w:t>
      </w:r>
    </w:p>
    <w:p w14:paraId="02D45A6E" w14:textId="1FFA9161" w:rsidR="00DE2F12" w:rsidRPr="00FC2C0B" w:rsidRDefault="000E05F6" w:rsidP="006C47F6">
      <w:pPr>
        <w:widowControl/>
        <w:autoSpaceDE w:val="0"/>
        <w:autoSpaceDN w:val="0"/>
        <w:adjustRightInd w:val="0"/>
        <w:spacing w:line="360" w:lineRule="auto"/>
        <w:ind w:firstLine="420"/>
        <w:rPr>
          <w:rFonts w:asciiTheme="majorBidi" w:hAnsiTheme="majorBidi" w:cstheme="majorBidi"/>
          <w:kern w:val="0"/>
        </w:rPr>
      </w:pPr>
      <w:r>
        <w:rPr>
          <w:rFonts w:asciiTheme="majorBidi" w:hAnsiTheme="majorBidi" w:cstheme="majorBidi"/>
          <w:kern w:val="0"/>
        </w:rPr>
        <w:t xml:space="preserve">The nonfouling proprieties of this polyampholyte will be further studied using other </w:t>
      </w:r>
      <w:r w:rsidR="00FC2C0B">
        <w:rPr>
          <w:rFonts w:asciiTheme="majorBidi" w:hAnsiTheme="majorBidi" w:cstheme="majorBidi"/>
          <w:kern w:val="0"/>
        </w:rPr>
        <w:t xml:space="preserve">model </w:t>
      </w:r>
      <w:r>
        <w:rPr>
          <w:rFonts w:asciiTheme="majorBidi" w:hAnsiTheme="majorBidi" w:cstheme="majorBidi"/>
          <w:kern w:val="0"/>
        </w:rPr>
        <w:t>foulants</w:t>
      </w:r>
      <w:r w:rsidR="00F34D18">
        <w:rPr>
          <w:rFonts w:asciiTheme="majorBidi" w:hAnsiTheme="majorBidi" w:cstheme="majorBidi"/>
          <w:kern w:val="0"/>
        </w:rPr>
        <w:t xml:space="preserve"> (e.g., humic acid, </w:t>
      </w:r>
      <w:r w:rsidR="006C47F6">
        <w:rPr>
          <w:rFonts w:asciiTheme="majorBidi" w:hAnsiTheme="majorBidi" w:cstheme="majorBidi"/>
          <w:kern w:val="0"/>
        </w:rPr>
        <w:t>e</w:t>
      </w:r>
      <w:r w:rsidR="006C47F6" w:rsidRPr="006C47F6">
        <w:rPr>
          <w:rFonts w:asciiTheme="majorBidi" w:hAnsiTheme="majorBidi" w:cstheme="majorBidi"/>
          <w:kern w:val="0"/>
        </w:rPr>
        <w:t>xtracellular polymeric substances</w:t>
      </w:r>
      <w:r w:rsidR="00F34D18">
        <w:rPr>
          <w:rFonts w:asciiTheme="majorBidi" w:hAnsiTheme="majorBidi" w:cstheme="majorBidi"/>
          <w:kern w:val="0"/>
        </w:rPr>
        <w:t xml:space="preserve">), and later in a short and long term experiments </w:t>
      </w:r>
      <w:r w:rsidR="000A3C5A">
        <w:rPr>
          <w:rFonts w:asciiTheme="majorBidi" w:hAnsiTheme="majorBidi" w:cstheme="majorBidi"/>
          <w:kern w:val="0"/>
        </w:rPr>
        <w:t>with real wastewater.</w:t>
      </w:r>
    </w:p>
    <w:sectPr w:rsidR="00DE2F12" w:rsidRPr="00FC2C0B" w:rsidSect="000C613F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46A"/>
    <w:rsid w:val="00080637"/>
    <w:rsid w:val="000A3C5A"/>
    <w:rsid w:val="000E05F6"/>
    <w:rsid w:val="00113714"/>
    <w:rsid w:val="00285A63"/>
    <w:rsid w:val="002F27EC"/>
    <w:rsid w:val="003513BE"/>
    <w:rsid w:val="003639F3"/>
    <w:rsid w:val="00422D20"/>
    <w:rsid w:val="005628E9"/>
    <w:rsid w:val="006A0BCE"/>
    <w:rsid w:val="006C47F6"/>
    <w:rsid w:val="006E6F62"/>
    <w:rsid w:val="00736048"/>
    <w:rsid w:val="008A4DA2"/>
    <w:rsid w:val="00B8446A"/>
    <w:rsid w:val="00B92B2E"/>
    <w:rsid w:val="00C513B4"/>
    <w:rsid w:val="00D64317"/>
    <w:rsid w:val="00DD0CB0"/>
    <w:rsid w:val="00DE2F12"/>
    <w:rsid w:val="00E015F1"/>
    <w:rsid w:val="00EA3788"/>
    <w:rsid w:val="00F34D18"/>
    <w:rsid w:val="00F45220"/>
    <w:rsid w:val="00FC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28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91B1-94E0-4280-BC4B-1A5749C9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roy</cp:lastModifiedBy>
  <cp:revision>2</cp:revision>
  <dcterms:created xsi:type="dcterms:W3CDTF">2016-02-29T18:43:00Z</dcterms:created>
  <dcterms:modified xsi:type="dcterms:W3CDTF">2016-02-29T18:43:00Z</dcterms:modified>
</cp:coreProperties>
</file>