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E14" w:rsidRPr="00AB4D23" w:rsidRDefault="00C37A7A" w:rsidP="00C37A7A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b/>
          <w:w w:val="100"/>
          <w:sz w:val="28"/>
          <w:szCs w:val="28"/>
        </w:rPr>
      </w:pPr>
      <w:r>
        <w:rPr>
          <w:rFonts w:ascii="Times New Roman" w:eastAsia="함초롬바탕" w:hAnsi="Times New Roman" w:cs="Times New Roman" w:hint="eastAsia"/>
          <w:b/>
          <w:w w:val="100"/>
          <w:sz w:val="28"/>
          <w:szCs w:val="28"/>
        </w:rPr>
        <w:t>Thin Film Nano-composite (TFN) Membrane with Metal Organic Framework (MOF) for Antimicrobial Property</w:t>
      </w:r>
    </w:p>
    <w:p w:rsidR="00C37A7A" w:rsidRDefault="00C37A7A" w:rsidP="00C37A7A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  <w:sz w:val="24"/>
          <w:szCs w:val="24"/>
          <w:vertAlign w:val="superscript"/>
        </w:rPr>
      </w:pPr>
      <w:r>
        <w:rPr>
          <w:rFonts w:ascii="Times New Roman" w:eastAsia="함초롬바탕" w:hAnsi="Times New Roman" w:cs="Times New Roman"/>
          <w:w w:val="100"/>
          <w:sz w:val="24"/>
          <w:szCs w:val="24"/>
        </w:rPr>
        <w:t>Sang-Hee Park,</w:t>
      </w:r>
      <w:r>
        <w:rPr>
          <w:rFonts w:ascii="Times New Roman" w:eastAsia="함초롬바탕" w:hAnsi="Times New Roman" w:cs="Times New Roman"/>
          <w:w w:val="100"/>
          <w:sz w:val="24"/>
          <w:szCs w:val="24"/>
          <w:vertAlign w:val="superscript"/>
        </w:rPr>
        <w:t>1,2</w:t>
      </w:r>
      <w:r w:rsidR="006F2800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, </w:t>
      </w:r>
      <w:r w:rsidR="006F2800">
        <w:rPr>
          <w:rFonts w:ascii="Times New Roman" w:eastAsia="함초롬바탕" w:hAnsi="Times New Roman" w:cs="Times New Roman"/>
          <w:color w:val="auto"/>
          <w:w w:val="100"/>
          <w:sz w:val="24"/>
          <w:szCs w:val="24"/>
        </w:rPr>
        <w:t>Jinhan Cho</w:t>
      </w:r>
      <w:r w:rsidR="006F2800">
        <w:rPr>
          <w:rFonts w:ascii="Times New Roman" w:eastAsia="함초롬바탕" w:hAnsi="Times New Roman" w:cs="Times New Roman"/>
          <w:color w:val="auto"/>
          <w:w w:val="100"/>
          <w:sz w:val="24"/>
          <w:szCs w:val="24"/>
          <w:vertAlign w:val="superscript"/>
        </w:rPr>
        <w:t>2</w:t>
      </w:r>
      <w:r w:rsidR="006F2800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,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Soon</w:t>
      </w:r>
      <w:r w:rsidR="009371A6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Man Hong</w:t>
      </w:r>
      <w:r>
        <w:rPr>
          <w:rFonts w:ascii="Times New Roman" w:eastAsia="함초롬바탕" w:hAnsi="Times New Roman" w:cs="Times New Roman"/>
          <w:w w:val="100"/>
          <w:sz w:val="24"/>
          <w:szCs w:val="24"/>
          <w:vertAlign w:val="superscript"/>
        </w:rPr>
        <w:t>1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  <w:vertAlign w:val="superscript"/>
        </w:rPr>
        <w:t>,3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 and </w:t>
      </w:r>
      <w:r>
        <w:rPr>
          <w:rFonts w:ascii="Times New Roman" w:eastAsia="함초롬바탕" w:hAnsi="Times New Roman" w:cs="Times New Roman"/>
          <w:w w:val="100"/>
          <w:sz w:val="24"/>
          <w:szCs w:val="24"/>
          <w:u w:val="single"/>
        </w:rPr>
        <w:t>Kyung-Youl Baek</w:t>
      </w:r>
      <w:r>
        <w:rPr>
          <w:rFonts w:ascii="Times New Roman" w:eastAsia="함초롬바탕" w:hAnsi="Times New Roman" w:cs="Times New Roman"/>
          <w:w w:val="100"/>
          <w:sz w:val="24"/>
          <w:szCs w:val="24"/>
          <w:u w:val="single"/>
          <w:vertAlign w:val="superscript"/>
        </w:rPr>
        <w:t>1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  <w:u w:val="single"/>
          <w:vertAlign w:val="superscript"/>
        </w:rPr>
        <w:t>,3</w:t>
      </w:r>
      <w:r>
        <w:rPr>
          <w:rFonts w:ascii="Times New Roman" w:eastAsia="함초롬바탕" w:hAnsi="Times New Roman" w:cs="Times New Roman"/>
          <w:w w:val="100"/>
          <w:sz w:val="24"/>
          <w:szCs w:val="24"/>
          <w:u w:val="single"/>
          <w:vertAlign w:val="superscript"/>
        </w:rPr>
        <w:t>*</w:t>
      </w:r>
    </w:p>
    <w:p w:rsidR="00C37A7A" w:rsidRDefault="00C37A7A" w:rsidP="00C37A7A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>
        <w:rPr>
          <w:rFonts w:ascii="Times New Roman" w:eastAsia="함초롬바탕" w:hAnsi="Times New Roman" w:cs="Times New Roman"/>
          <w:w w:val="100"/>
          <w:vertAlign w:val="superscript"/>
        </w:rPr>
        <w:t>1</w:t>
      </w:r>
      <w:r>
        <w:rPr>
          <w:rFonts w:ascii="Times New Roman" w:eastAsia="함초롬바탕" w:hAnsi="Times New Roman" w:cs="Times New Roman"/>
          <w:w w:val="100"/>
        </w:rPr>
        <w:t>Materials Architecturing Research Center, Korea Institute of Science and Technology, Seoul, 02792, Korea</w:t>
      </w:r>
    </w:p>
    <w:p w:rsidR="00C37A7A" w:rsidRDefault="00C37A7A" w:rsidP="00C37A7A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>
        <w:rPr>
          <w:rFonts w:ascii="Times New Roman" w:eastAsia="함초롬바탕" w:hAnsi="Times New Roman" w:cs="Times New Roman"/>
          <w:w w:val="100"/>
          <w:vertAlign w:val="superscript"/>
        </w:rPr>
        <w:t>2</w:t>
      </w:r>
      <w:r>
        <w:rPr>
          <w:rFonts w:ascii="Times New Roman" w:eastAsia="함초롬바탕" w:hAnsi="Times New Roman" w:cs="Times New Roman"/>
          <w:w w:val="100"/>
        </w:rPr>
        <w:t>Department of Chemical &amp; Biological Engineering, Korea University, Seoul, 02841, Korea</w:t>
      </w:r>
    </w:p>
    <w:p w:rsidR="00C37A7A" w:rsidRDefault="00C37A7A" w:rsidP="00C37A7A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>
        <w:rPr>
          <w:rFonts w:ascii="Times New Roman" w:eastAsia="함초롬바탕" w:hAnsi="Times New Roman" w:cs="Times New Roman"/>
          <w:w w:val="100"/>
          <w:vertAlign w:val="superscript"/>
        </w:rPr>
        <w:t>3</w:t>
      </w:r>
      <w:r w:rsidR="002306AE" w:rsidRPr="002306AE">
        <w:t xml:space="preserve"> </w:t>
      </w:r>
      <w:r w:rsidR="002306AE" w:rsidRPr="002306AE">
        <w:rPr>
          <w:rFonts w:ascii="Times New Roman" w:eastAsia="함초롬바탕" w:hAnsi="Times New Roman" w:cs="Times New Roman"/>
          <w:w w:val="100"/>
        </w:rPr>
        <w:t>KIST-UNIST Ulsan Center for Convergent Materials</w:t>
      </w:r>
      <w:r w:rsidR="002306AE">
        <w:rPr>
          <w:rFonts w:ascii="Times New Roman" w:eastAsia="함초롬바탕" w:hAnsi="Times New Roman" w:cs="Times New Roman"/>
          <w:w w:val="100"/>
        </w:rPr>
        <w:t xml:space="preserve">, </w:t>
      </w:r>
      <w:r w:rsidR="002306AE" w:rsidRPr="002306AE">
        <w:rPr>
          <w:rFonts w:ascii="Times New Roman" w:eastAsia="함초롬바탕" w:hAnsi="Times New Roman" w:cs="Times New Roman"/>
          <w:w w:val="100"/>
        </w:rPr>
        <w:t>Ulsan 689-798</w:t>
      </w:r>
      <w:r w:rsidR="002306AE">
        <w:rPr>
          <w:rFonts w:ascii="Times New Roman" w:eastAsia="함초롬바탕" w:hAnsi="Times New Roman" w:cs="Times New Roman"/>
          <w:w w:val="100"/>
        </w:rPr>
        <w:t>, Korea</w:t>
      </w:r>
    </w:p>
    <w:p w:rsidR="00F90FE0" w:rsidRDefault="00F90FE0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  <w:bookmarkStart w:id="0" w:name="_GoBack"/>
      <w:bookmarkEnd w:id="0"/>
    </w:p>
    <w:p w:rsidR="00A94F3B" w:rsidRDefault="004F77CA" w:rsidP="005E5347">
      <w:pPr>
        <w:pStyle w:val="a6"/>
        <w:spacing w:line="360" w:lineRule="auto"/>
        <w:ind w:firstLine="800"/>
        <w:rPr>
          <w:rFonts w:ascii="Times New Roman" w:eastAsia="함초롬바탕" w:hAnsi="Times New Roman" w:cs="Times New Roman"/>
          <w:w w:val="100"/>
          <w:sz w:val="24"/>
          <w:szCs w:val="24"/>
        </w:rPr>
      </w:pPr>
      <w:r>
        <w:rPr>
          <w:rFonts w:ascii="Times New Roman" w:eastAsia="함초롬바탕" w:hAnsi="Times New Roman" w:cs="Times New Roman"/>
          <w:w w:val="100"/>
          <w:sz w:val="24"/>
          <w:szCs w:val="24"/>
        </w:rPr>
        <w:t>Novel t</w:t>
      </w:r>
      <w:r w:rsidR="00C37A7A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hin film nano-composite (TFN) membranes were prepared by</w:t>
      </w:r>
      <w:r w:rsidR="00E144B5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interfacial polymerization of </w:t>
      </w:r>
      <w:r w:rsidR="00E144B5" w:rsidRPr="00E144B5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m</w:t>
      </w:r>
      <w:r w:rsidR="00E144B5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-phenylenediamine and trimesoyl chloride with iron 1,3,5-benzenetricharboxylate (Fe-BTC) metal organic framework (MOF) on a porous polysulfone (PSF) support. Fe-BTC particles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with </w:t>
      </w:r>
      <w:r w:rsidR="00E144B5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less than 500 nm with 1300 ~ 1600 m</w:t>
      </w:r>
      <w:r w:rsidR="00E144B5" w:rsidRPr="00E144B5">
        <w:rPr>
          <w:rFonts w:ascii="Times New Roman" w:eastAsia="함초롬바탕" w:hAnsi="Times New Roman" w:cs="Times New Roman" w:hint="eastAsia"/>
          <w:w w:val="100"/>
          <w:sz w:val="24"/>
          <w:szCs w:val="24"/>
          <w:vertAlign w:val="superscript"/>
        </w:rPr>
        <w:t>2</w:t>
      </w:r>
      <w:r w:rsidR="00E144B5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/g of surface area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were </w:t>
      </w:r>
      <w:r w:rsidR="005E5347">
        <w:rPr>
          <w:rFonts w:ascii="Times New Roman" w:eastAsia="함초롬바탕" w:hAnsi="Times New Roman" w:cs="Times New Roman"/>
          <w:w w:val="100"/>
          <w:sz w:val="24"/>
          <w:szCs w:val="24"/>
        </w:rPr>
        <w:t>employed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to improve both membrane performance and antimicrobial activity. The presence of Fe-BTC in the polyamide layer of TFN membrane was confirmed by the analysis of FT-IR and SEM with EDS.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In addition, various 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surface properties of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the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Fe-BTC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based 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TFN membranes were determined by surface (zeta) potential, water contact angle, and AFM.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R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educ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ed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surface energy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with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the free volume between polyamide and Fe-BTC particles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 in the obtained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TFN membrane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improved t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he water performances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. In particular, the TFN membrane with 1 wt.% of Fe-BTC showed 3.0 LMH/bar of water flux and 97.2% of NaCl rejection. In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the 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antimicrobial 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test,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the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Fe-BTC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based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TFN membrane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s 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revealed a significant reduction in the number of live bacteria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on the surfaces 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by 93.5% and 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65.3%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for </w:t>
      </w:r>
      <w:r w:rsidR="00C72058" w:rsidRPr="00CC4F79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E. coli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and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CC4F79" w:rsidRPr="00CC4F79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S. aureus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, respectively,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indicating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its strong antimicrobial properties against both gram-negative (</w:t>
      </w:r>
      <w:r w:rsidR="00CC4F79" w:rsidRPr="00CC4F79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E. coli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) and gram-positive (</w:t>
      </w:r>
      <w:r w:rsidR="00CC4F79" w:rsidRPr="00CC4F79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S. aureus</w:t>
      </w:r>
      <w:r w:rsidR="00CC4F7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) bacteria.</w:t>
      </w:r>
      <w:r w:rsidR="00C72058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5E5347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  </w:t>
      </w:r>
      <w:r w:rsidR="00E144B5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   </w:t>
      </w:r>
      <w:r w:rsidR="00C37A7A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</w:p>
    <w:p w:rsidR="00A94F3B" w:rsidRPr="009F6564" w:rsidRDefault="00A94F3B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</w:p>
    <w:p w:rsidR="00ED0344" w:rsidRPr="007C5BD8" w:rsidRDefault="00871D0D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  <w:r w:rsidRPr="007C5BD8">
        <w:rPr>
          <w:rFonts w:ascii="Times New Roman" w:eastAsia="함초롬바탕" w:hAnsi="Times New Roman" w:cs="Times New Roman"/>
          <w:bCs/>
          <w:w w:val="100"/>
          <w:sz w:val="24"/>
          <w:szCs w:val="24"/>
        </w:rPr>
        <w:t>Keywor</w:t>
      </w:r>
      <w:r w:rsidR="00E611E6" w:rsidRPr="007C5BD8">
        <w:rPr>
          <w:rFonts w:ascii="Times New Roman" w:eastAsia="함초롬바탕" w:hAnsi="Times New Roman" w:cs="Times New Roman"/>
          <w:bCs/>
          <w:w w:val="100"/>
          <w:sz w:val="24"/>
          <w:szCs w:val="24"/>
        </w:rPr>
        <w:t xml:space="preserve">ds: </w:t>
      </w:r>
      <w:r w:rsidR="00CC4F79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TFN</w:t>
      </w:r>
      <w:r w:rsidR="002E49FC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 xml:space="preserve"> membrane, </w:t>
      </w:r>
      <w:r w:rsidR="00CC4F79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metal organic framework</w:t>
      </w:r>
      <w:r w:rsidR="002E49FC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, interfacial polymerization,</w:t>
      </w:r>
      <w:r w:rsidR="00CC4F79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 xml:space="preserve"> antimicrobial property</w:t>
      </w:r>
      <w:r w:rsidR="002E49FC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 xml:space="preserve"> </w:t>
      </w:r>
    </w:p>
    <w:sectPr w:rsidR="00ED0344" w:rsidRPr="007C5BD8" w:rsidSect="002F2BB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13B" w:rsidRDefault="0045713B" w:rsidP="0086244F">
      <w:r>
        <w:separator/>
      </w:r>
    </w:p>
  </w:endnote>
  <w:endnote w:type="continuationSeparator" w:id="0">
    <w:p w:rsidR="0045713B" w:rsidRDefault="0045713B" w:rsidP="0086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13B" w:rsidRDefault="0045713B" w:rsidP="0086244F">
      <w:r>
        <w:separator/>
      </w:r>
    </w:p>
  </w:footnote>
  <w:footnote w:type="continuationSeparator" w:id="0">
    <w:p w:rsidR="0045713B" w:rsidRDefault="0045713B" w:rsidP="00862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0D"/>
    <w:rsid w:val="0012004D"/>
    <w:rsid w:val="00195FFB"/>
    <w:rsid w:val="001D3AE1"/>
    <w:rsid w:val="002306AE"/>
    <w:rsid w:val="0023205B"/>
    <w:rsid w:val="0024195E"/>
    <w:rsid w:val="002A0E6D"/>
    <w:rsid w:val="002E49FC"/>
    <w:rsid w:val="002F03D7"/>
    <w:rsid w:val="002F2BB0"/>
    <w:rsid w:val="00302F7B"/>
    <w:rsid w:val="00311A3A"/>
    <w:rsid w:val="003F0149"/>
    <w:rsid w:val="003F315D"/>
    <w:rsid w:val="003F7E58"/>
    <w:rsid w:val="00426885"/>
    <w:rsid w:val="0045713B"/>
    <w:rsid w:val="004C0352"/>
    <w:rsid w:val="004E52AE"/>
    <w:rsid w:val="004F77CA"/>
    <w:rsid w:val="00530C85"/>
    <w:rsid w:val="005B4E68"/>
    <w:rsid w:val="005C01E3"/>
    <w:rsid w:val="005D3DB5"/>
    <w:rsid w:val="005E5347"/>
    <w:rsid w:val="00611876"/>
    <w:rsid w:val="006446CE"/>
    <w:rsid w:val="00662013"/>
    <w:rsid w:val="006757DD"/>
    <w:rsid w:val="006860E0"/>
    <w:rsid w:val="006D1A31"/>
    <w:rsid w:val="006D5ACD"/>
    <w:rsid w:val="006E529A"/>
    <w:rsid w:val="006F0571"/>
    <w:rsid w:val="006F11CE"/>
    <w:rsid w:val="006F2800"/>
    <w:rsid w:val="00710FF6"/>
    <w:rsid w:val="00722356"/>
    <w:rsid w:val="00726F24"/>
    <w:rsid w:val="007460E8"/>
    <w:rsid w:val="00761684"/>
    <w:rsid w:val="007A27D7"/>
    <w:rsid w:val="007A4FDE"/>
    <w:rsid w:val="007C3328"/>
    <w:rsid w:val="007C5BD8"/>
    <w:rsid w:val="007E6B7E"/>
    <w:rsid w:val="007F6F18"/>
    <w:rsid w:val="0081031A"/>
    <w:rsid w:val="0086244F"/>
    <w:rsid w:val="00871D0D"/>
    <w:rsid w:val="008E0B3E"/>
    <w:rsid w:val="00930A25"/>
    <w:rsid w:val="009371A6"/>
    <w:rsid w:val="009425D7"/>
    <w:rsid w:val="00951E3E"/>
    <w:rsid w:val="00961587"/>
    <w:rsid w:val="00980347"/>
    <w:rsid w:val="0098246E"/>
    <w:rsid w:val="009A5E1C"/>
    <w:rsid w:val="009F6564"/>
    <w:rsid w:val="00A07C0A"/>
    <w:rsid w:val="00A66817"/>
    <w:rsid w:val="00A76168"/>
    <w:rsid w:val="00A94F3B"/>
    <w:rsid w:val="00A9533D"/>
    <w:rsid w:val="00AA351C"/>
    <w:rsid w:val="00AB4D23"/>
    <w:rsid w:val="00AD2ABD"/>
    <w:rsid w:val="00AD49F6"/>
    <w:rsid w:val="00AE1038"/>
    <w:rsid w:val="00AE3D3A"/>
    <w:rsid w:val="00B0229D"/>
    <w:rsid w:val="00B467F1"/>
    <w:rsid w:val="00B50815"/>
    <w:rsid w:val="00B85A0B"/>
    <w:rsid w:val="00BB6010"/>
    <w:rsid w:val="00C06775"/>
    <w:rsid w:val="00C14E34"/>
    <w:rsid w:val="00C37A7A"/>
    <w:rsid w:val="00C44FA3"/>
    <w:rsid w:val="00C72058"/>
    <w:rsid w:val="00CA4C0D"/>
    <w:rsid w:val="00CC4F79"/>
    <w:rsid w:val="00CF0DD7"/>
    <w:rsid w:val="00CF2D80"/>
    <w:rsid w:val="00D2717F"/>
    <w:rsid w:val="00D43623"/>
    <w:rsid w:val="00D900B4"/>
    <w:rsid w:val="00DE4D0F"/>
    <w:rsid w:val="00E144B5"/>
    <w:rsid w:val="00E4574F"/>
    <w:rsid w:val="00E611E6"/>
    <w:rsid w:val="00E805B8"/>
    <w:rsid w:val="00E868E6"/>
    <w:rsid w:val="00E93BF8"/>
    <w:rsid w:val="00E94B24"/>
    <w:rsid w:val="00ED0344"/>
    <w:rsid w:val="00ED0EED"/>
    <w:rsid w:val="00F126A7"/>
    <w:rsid w:val="00F55318"/>
    <w:rsid w:val="00F836D0"/>
    <w:rsid w:val="00F90FE0"/>
    <w:rsid w:val="00F961A4"/>
    <w:rsid w:val="00FA1D9E"/>
    <w:rsid w:val="00FD0472"/>
    <w:rsid w:val="00FD3A1B"/>
    <w:rsid w:val="00FD7419"/>
    <w:rsid w:val="00FE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FA2A95-0D62-462B-903E-869DFD4B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Y중고딕" w:eastAsia="HY중고딕" w:hAnsiTheme="minorHAnsi" w:cs="굴림"/>
        <w:color w:val="000000"/>
        <w:w w:val="75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BB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D0D"/>
    <w:rPr>
      <w:strike w:val="0"/>
      <w:dstrike w:val="0"/>
      <w:color w:val="006683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8624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6244F"/>
  </w:style>
  <w:style w:type="paragraph" w:styleId="a5">
    <w:name w:val="footer"/>
    <w:basedOn w:val="a"/>
    <w:link w:val="Char0"/>
    <w:uiPriority w:val="99"/>
    <w:unhideWhenUsed/>
    <w:rsid w:val="008624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6244F"/>
  </w:style>
  <w:style w:type="paragraph" w:styleId="a6">
    <w:name w:val="No Spacing"/>
    <w:uiPriority w:val="1"/>
    <w:qFormat/>
    <w:rsid w:val="00CF0DD7"/>
    <w:pPr>
      <w:widowControl w:val="0"/>
      <w:wordWrap w:val="0"/>
      <w:autoSpaceDE w:val="0"/>
      <w:autoSpaceDN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10033">
              <w:marLeft w:val="0"/>
              <w:marRight w:val="0"/>
              <w:marTop w:val="0"/>
              <w:marBottom w:val="0"/>
              <w:divBdr>
                <w:top w:val="single" w:sz="6" w:space="14" w:color="999999"/>
                <w:left w:val="single" w:sz="6" w:space="14" w:color="999999"/>
                <w:bottom w:val="single" w:sz="6" w:space="28" w:color="999999"/>
                <w:right w:val="single" w:sz="6" w:space="14" w:color="999999"/>
              </w:divBdr>
              <w:divsChild>
                <w:div w:id="580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7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9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7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9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 Hoon Cho</dc:creator>
  <cp:lastModifiedBy>Baek Kyung Youl</cp:lastModifiedBy>
  <cp:revision>9</cp:revision>
  <cp:lastPrinted>2013-04-01T04:27:00Z</cp:lastPrinted>
  <dcterms:created xsi:type="dcterms:W3CDTF">2016-02-28T08:35:00Z</dcterms:created>
  <dcterms:modified xsi:type="dcterms:W3CDTF">2016-03-01T06:22:00Z</dcterms:modified>
</cp:coreProperties>
</file>