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DD5B7" w14:textId="2C7A5665" w:rsidR="0006535F" w:rsidRDefault="009E7B6B" w:rsidP="006506FF">
      <w:pPr>
        <w:widowControl/>
        <w:snapToGrid w:val="0"/>
        <w:spacing w:line="276" w:lineRule="auto"/>
        <w:jc w:val="center"/>
        <w:rPr>
          <w:rFonts w:ascii="Times New Roman" w:hAnsi="Times New Roman"/>
          <w:b/>
          <w:kern w:val="0"/>
          <w:sz w:val="32"/>
          <w:szCs w:val="28"/>
          <w:lang w:eastAsia="en-US"/>
        </w:rPr>
      </w:pPr>
      <w:r>
        <w:rPr>
          <w:rFonts w:ascii="Times New Roman" w:hAnsi="Times New Roman"/>
          <w:b/>
          <w:kern w:val="0"/>
          <w:sz w:val="32"/>
          <w:szCs w:val="28"/>
          <w:lang w:eastAsia="en-US"/>
        </w:rPr>
        <w:t>Optimizing design parameters for thin film composite hollow fiber membranes and module for forward osmosis</w:t>
      </w:r>
    </w:p>
    <w:p w14:paraId="6C511C8F" w14:textId="77777777" w:rsidR="009E7B6B" w:rsidRPr="009445E1" w:rsidRDefault="009E7B6B" w:rsidP="006506FF">
      <w:pPr>
        <w:widowControl/>
        <w:snapToGrid w:val="0"/>
        <w:spacing w:line="276" w:lineRule="auto"/>
        <w:jc w:val="center"/>
        <w:rPr>
          <w:rFonts w:ascii="Times New Roman" w:eastAsia="1UAAA?" w:hAnsi="Times New Roman"/>
          <w:b/>
          <w:bCs/>
          <w:kern w:val="0"/>
          <w:sz w:val="24"/>
          <w:szCs w:val="24"/>
          <w:lang w:eastAsia="en-US"/>
        </w:rPr>
      </w:pPr>
    </w:p>
    <w:p w14:paraId="2EECA7EC" w14:textId="77777777" w:rsidR="0006535F" w:rsidRPr="00A27A3B" w:rsidRDefault="00983692" w:rsidP="006506FF">
      <w:pPr>
        <w:widowControl/>
        <w:snapToGrid w:val="0"/>
        <w:spacing w:line="276" w:lineRule="auto"/>
        <w:jc w:val="center"/>
        <w:rPr>
          <w:rFonts w:ascii="Times New Roman" w:hAnsi="Times New Roman"/>
          <w:color w:val="000000"/>
          <w:kern w:val="0"/>
          <w:sz w:val="28"/>
          <w:szCs w:val="24"/>
        </w:rPr>
      </w:pPr>
      <w:r w:rsidRPr="00A27A3B">
        <w:rPr>
          <w:rFonts w:ascii="Times New Roman" w:hAnsi="Times New Roman"/>
          <w:color w:val="000000"/>
          <w:kern w:val="0"/>
          <w:sz w:val="28"/>
          <w:szCs w:val="24"/>
          <w:u w:val="single"/>
          <w:lang w:eastAsia="en-US"/>
        </w:rPr>
        <w:t>Jian Ren</w:t>
      </w:r>
      <w:r w:rsidR="0006535F" w:rsidRPr="00A27A3B">
        <w:rPr>
          <w:rFonts w:ascii="Times New Roman" w:eastAsia="Gulim" w:hAnsi="Times New Roman"/>
          <w:color w:val="000000"/>
          <w:kern w:val="0"/>
          <w:sz w:val="28"/>
          <w:szCs w:val="24"/>
          <w:lang w:eastAsia="en-US"/>
        </w:rPr>
        <w:t>,</w:t>
      </w:r>
      <w:r w:rsidRPr="00A27A3B">
        <w:rPr>
          <w:rFonts w:ascii="Times New Roman" w:eastAsia="Gulim" w:hAnsi="Times New Roman"/>
          <w:color w:val="000000"/>
          <w:kern w:val="0"/>
          <w:sz w:val="28"/>
          <w:szCs w:val="24"/>
          <w:lang w:eastAsia="en-US"/>
        </w:rPr>
        <w:t xml:space="preserve"> Jeffrey R. McCutcheon</w:t>
      </w:r>
      <w:r w:rsidR="0006535F" w:rsidRPr="00A27A3B">
        <w:rPr>
          <w:rFonts w:ascii="Times New Roman" w:eastAsia="Gulim" w:hAnsi="Times New Roman"/>
          <w:color w:val="000000"/>
          <w:kern w:val="0"/>
          <w:sz w:val="28"/>
          <w:szCs w:val="24"/>
          <w:lang w:eastAsia="en-US"/>
        </w:rPr>
        <w:t>*</w:t>
      </w:r>
    </w:p>
    <w:p w14:paraId="47F2C56D" w14:textId="77777777" w:rsidR="0006535F" w:rsidRPr="00A27A3B" w:rsidRDefault="0006535F" w:rsidP="006506FF">
      <w:pPr>
        <w:widowControl/>
        <w:snapToGrid w:val="0"/>
        <w:spacing w:line="276" w:lineRule="auto"/>
        <w:jc w:val="center"/>
        <w:rPr>
          <w:rFonts w:ascii="Times New Roman" w:hAnsi="Times New Roman"/>
          <w:i/>
          <w:iCs/>
          <w:color w:val="000000"/>
          <w:kern w:val="0"/>
          <w:sz w:val="24"/>
          <w:szCs w:val="24"/>
          <w:vertAlign w:val="superscript"/>
        </w:rPr>
      </w:pPr>
    </w:p>
    <w:p w14:paraId="478CC562" w14:textId="08B10267" w:rsidR="00AA5EF6" w:rsidRPr="00A27A3B" w:rsidRDefault="008734A4" w:rsidP="006506FF">
      <w:pPr>
        <w:widowControl/>
        <w:snapToGrid w:val="0"/>
        <w:spacing w:line="276" w:lineRule="auto"/>
        <w:ind w:left="400"/>
        <w:jc w:val="center"/>
        <w:rPr>
          <w:rFonts w:ascii="Times New Roman" w:eastAsia="Gulim" w:hAnsi="Times New Roman"/>
          <w:bCs/>
          <w:i/>
          <w:color w:val="000000"/>
          <w:kern w:val="0"/>
          <w:sz w:val="24"/>
          <w:szCs w:val="24"/>
          <w:lang w:eastAsia="en-US"/>
        </w:rPr>
      </w:pPr>
      <w:r w:rsidRPr="00A27A3B">
        <w:rPr>
          <w:rFonts w:ascii="Times New Roman" w:eastAsia="Gulim" w:hAnsi="Times New Roman"/>
          <w:bCs/>
          <w:i/>
          <w:color w:val="000000"/>
          <w:kern w:val="0"/>
          <w:sz w:val="24"/>
          <w:szCs w:val="24"/>
          <w:lang w:eastAsia="en-US"/>
        </w:rPr>
        <w:t>Department of Chemical and Biomolecular Engineering,</w:t>
      </w:r>
    </w:p>
    <w:p w14:paraId="7E7D11D2" w14:textId="09B5E2BE" w:rsidR="00AA5EF6" w:rsidRPr="00A27A3B" w:rsidRDefault="008734A4" w:rsidP="006506FF">
      <w:pPr>
        <w:widowControl/>
        <w:snapToGrid w:val="0"/>
        <w:spacing w:line="276" w:lineRule="auto"/>
        <w:ind w:left="400"/>
        <w:jc w:val="center"/>
        <w:rPr>
          <w:rFonts w:ascii="Times New Roman" w:eastAsia="Gulim" w:hAnsi="Times New Roman"/>
          <w:bCs/>
          <w:i/>
          <w:color w:val="000000"/>
          <w:kern w:val="0"/>
          <w:sz w:val="24"/>
          <w:szCs w:val="24"/>
          <w:lang w:eastAsia="en-US"/>
        </w:rPr>
      </w:pPr>
      <w:r w:rsidRPr="00A27A3B">
        <w:rPr>
          <w:rFonts w:ascii="Times New Roman" w:eastAsia="Gulim" w:hAnsi="Times New Roman"/>
          <w:bCs/>
          <w:i/>
          <w:color w:val="000000"/>
          <w:kern w:val="0"/>
          <w:sz w:val="24"/>
          <w:szCs w:val="24"/>
          <w:lang w:eastAsia="en-US"/>
        </w:rPr>
        <w:t>Center for Environmental Science</w:t>
      </w:r>
      <w:r w:rsidR="00132124" w:rsidRPr="00A27A3B">
        <w:rPr>
          <w:rFonts w:ascii="Times New Roman" w:eastAsia="Gulim" w:hAnsi="Times New Roman"/>
          <w:bCs/>
          <w:i/>
          <w:color w:val="000000"/>
          <w:kern w:val="0"/>
          <w:sz w:val="24"/>
          <w:szCs w:val="24"/>
          <w:lang w:eastAsia="en-US"/>
        </w:rPr>
        <w:t>s</w:t>
      </w:r>
      <w:r w:rsidRPr="00A27A3B">
        <w:rPr>
          <w:rFonts w:ascii="Times New Roman" w:eastAsia="Gulim" w:hAnsi="Times New Roman"/>
          <w:bCs/>
          <w:i/>
          <w:color w:val="000000"/>
          <w:kern w:val="0"/>
          <w:sz w:val="24"/>
          <w:szCs w:val="24"/>
          <w:lang w:eastAsia="en-US"/>
        </w:rPr>
        <w:t xml:space="preserve"> and Engineering,</w:t>
      </w:r>
    </w:p>
    <w:p w14:paraId="1F21A199" w14:textId="21C844C7" w:rsidR="00AA5EF6" w:rsidRPr="00A27A3B" w:rsidRDefault="008734A4" w:rsidP="006506FF">
      <w:pPr>
        <w:widowControl/>
        <w:snapToGrid w:val="0"/>
        <w:spacing w:line="276" w:lineRule="auto"/>
        <w:ind w:left="400"/>
        <w:jc w:val="center"/>
        <w:rPr>
          <w:rFonts w:ascii="Times New Roman" w:eastAsia="Gulim" w:hAnsi="Times New Roman"/>
          <w:bCs/>
          <w:i/>
          <w:color w:val="000000"/>
          <w:kern w:val="0"/>
          <w:sz w:val="24"/>
          <w:szCs w:val="24"/>
          <w:lang w:eastAsia="en-US"/>
        </w:rPr>
      </w:pPr>
      <w:r w:rsidRPr="00A27A3B">
        <w:rPr>
          <w:rFonts w:ascii="Times New Roman" w:eastAsia="Gulim" w:hAnsi="Times New Roman"/>
          <w:bCs/>
          <w:i/>
          <w:color w:val="000000"/>
          <w:kern w:val="0"/>
          <w:sz w:val="24"/>
          <w:szCs w:val="24"/>
          <w:lang w:eastAsia="en-US"/>
        </w:rPr>
        <w:t>University of Connecticut,</w:t>
      </w:r>
    </w:p>
    <w:p w14:paraId="68412B3E" w14:textId="77777777" w:rsidR="0006535F" w:rsidRPr="00A27A3B" w:rsidRDefault="008734A4" w:rsidP="006506FF">
      <w:pPr>
        <w:widowControl/>
        <w:snapToGrid w:val="0"/>
        <w:spacing w:line="276" w:lineRule="auto"/>
        <w:ind w:left="400"/>
        <w:jc w:val="center"/>
        <w:rPr>
          <w:rFonts w:ascii="Times New Roman" w:eastAsia="Gulim" w:hAnsi="Times New Roman"/>
          <w:bCs/>
          <w:i/>
          <w:color w:val="000000"/>
          <w:kern w:val="0"/>
          <w:sz w:val="24"/>
          <w:szCs w:val="24"/>
          <w:lang w:eastAsia="en-US"/>
        </w:rPr>
      </w:pPr>
      <w:r w:rsidRPr="00A27A3B">
        <w:rPr>
          <w:rFonts w:ascii="Times New Roman" w:eastAsia="Gulim" w:hAnsi="Times New Roman"/>
          <w:bCs/>
          <w:i/>
          <w:color w:val="000000"/>
          <w:kern w:val="0"/>
          <w:sz w:val="24"/>
          <w:szCs w:val="24"/>
          <w:lang w:eastAsia="en-US"/>
        </w:rPr>
        <w:t>191 Auditorium Rd. Unit 3222, Storrs, CT 06269-3222, USA</w:t>
      </w:r>
    </w:p>
    <w:p w14:paraId="2724E05D" w14:textId="77777777" w:rsidR="0006535F" w:rsidRPr="00A27A3B" w:rsidRDefault="0006535F" w:rsidP="006506FF">
      <w:pPr>
        <w:widowControl/>
        <w:snapToGrid w:val="0"/>
        <w:spacing w:line="276" w:lineRule="auto"/>
        <w:ind w:left="400"/>
        <w:jc w:val="center"/>
        <w:rPr>
          <w:rFonts w:ascii="Times New Roman" w:hAnsi="Times New Roman"/>
          <w:kern w:val="0"/>
          <w:sz w:val="24"/>
          <w:szCs w:val="24"/>
          <w:lang w:eastAsia="en-US"/>
        </w:rPr>
      </w:pPr>
      <w:r w:rsidRPr="00A27A3B">
        <w:rPr>
          <w:rFonts w:ascii="Times New Roman" w:hAnsi="Times New Roman"/>
          <w:kern w:val="0"/>
          <w:sz w:val="24"/>
          <w:szCs w:val="24"/>
          <w:lang w:eastAsia="en-US"/>
        </w:rPr>
        <w:t>*</w:t>
      </w:r>
      <w:r w:rsidR="008734A4" w:rsidRPr="00A27A3B">
        <w:rPr>
          <w:rFonts w:ascii="Times New Roman" w:hAnsi="Times New Roman"/>
          <w:kern w:val="0"/>
          <w:sz w:val="24"/>
          <w:szCs w:val="24"/>
        </w:rPr>
        <w:t xml:space="preserve"> jeff@engr.uconn.edu</w:t>
      </w:r>
    </w:p>
    <w:p w14:paraId="4CC00668" w14:textId="77777777" w:rsidR="0006535F" w:rsidRPr="00A27A3B" w:rsidRDefault="0006535F" w:rsidP="006506FF">
      <w:pPr>
        <w:widowControl/>
        <w:snapToGrid w:val="0"/>
        <w:spacing w:line="276" w:lineRule="auto"/>
        <w:ind w:left="400"/>
        <w:rPr>
          <w:rFonts w:ascii="Times New Roman" w:hAnsi="Times New Roman"/>
          <w:kern w:val="0"/>
          <w:sz w:val="24"/>
          <w:szCs w:val="24"/>
          <w:lang w:eastAsia="en-US"/>
        </w:rPr>
      </w:pPr>
    </w:p>
    <w:p w14:paraId="7DC2AD94" w14:textId="77777777" w:rsidR="0006535F" w:rsidRPr="00A27A3B" w:rsidRDefault="0006535F" w:rsidP="006506FF">
      <w:pPr>
        <w:widowControl/>
        <w:snapToGrid w:val="0"/>
        <w:spacing w:line="276" w:lineRule="auto"/>
        <w:ind w:left="400"/>
        <w:rPr>
          <w:rFonts w:ascii="Times New Roman" w:hAnsi="Times New Roman"/>
          <w:kern w:val="0"/>
          <w:sz w:val="24"/>
          <w:szCs w:val="24"/>
          <w:lang w:eastAsia="en-US"/>
        </w:rPr>
      </w:pPr>
    </w:p>
    <w:p w14:paraId="3737CC80" w14:textId="57D80A26" w:rsidR="003E5324" w:rsidRPr="00A27A3B" w:rsidRDefault="00BF4F12" w:rsidP="009E7B6B">
      <w:pPr>
        <w:widowControl/>
        <w:spacing w:line="276" w:lineRule="auto"/>
        <w:ind w:firstLine="360"/>
        <w:rPr>
          <w:rFonts w:ascii="Times New Roman" w:hAnsi="Times New Roman"/>
          <w:color w:val="222222"/>
          <w:kern w:val="0"/>
          <w:sz w:val="24"/>
          <w:szCs w:val="24"/>
          <w:lang w:eastAsia="en-US"/>
        </w:rPr>
      </w:pPr>
      <w:r w:rsidRPr="00A27A3B">
        <w:rPr>
          <w:rFonts w:ascii="Times New Roman" w:hAnsi="Times New Roman"/>
          <w:color w:val="222222"/>
          <w:kern w:val="0"/>
          <w:sz w:val="24"/>
          <w:szCs w:val="24"/>
          <w:lang w:eastAsia="en-US"/>
        </w:rPr>
        <w:t xml:space="preserve">Hollow fiber membranes have been considered a valuable platform for </w:t>
      </w:r>
      <w:r w:rsidR="009E7B6B">
        <w:rPr>
          <w:rFonts w:ascii="Times New Roman" w:hAnsi="Times New Roman"/>
          <w:color w:val="222222"/>
          <w:kern w:val="0"/>
          <w:sz w:val="24"/>
          <w:szCs w:val="24"/>
          <w:lang w:eastAsia="en-US"/>
        </w:rPr>
        <w:t xml:space="preserve">osmotic </w:t>
      </w:r>
      <w:r w:rsidRPr="00A27A3B">
        <w:rPr>
          <w:rFonts w:ascii="Times New Roman" w:hAnsi="Times New Roman"/>
          <w:color w:val="222222"/>
          <w:kern w:val="0"/>
          <w:sz w:val="24"/>
          <w:szCs w:val="24"/>
          <w:lang w:eastAsia="en-US"/>
        </w:rPr>
        <w:t xml:space="preserve">membrane </w:t>
      </w:r>
      <w:r w:rsidR="009E7B6B">
        <w:rPr>
          <w:rFonts w:ascii="Times New Roman" w:hAnsi="Times New Roman"/>
          <w:color w:val="222222"/>
          <w:kern w:val="0"/>
          <w:sz w:val="24"/>
          <w:szCs w:val="24"/>
          <w:lang w:eastAsia="en-US"/>
        </w:rPr>
        <w:t>processes</w:t>
      </w:r>
      <w:r w:rsidRPr="00A27A3B">
        <w:rPr>
          <w:rFonts w:ascii="Times New Roman" w:hAnsi="Times New Roman"/>
          <w:color w:val="222222"/>
          <w:kern w:val="0"/>
          <w:sz w:val="24"/>
          <w:szCs w:val="24"/>
          <w:lang w:eastAsia="en-US"/>
        </w:rPr>
        <w:t xml:space="preserve"> because of their high packing density relative to flat sheet membranes. </w:t>
      </w:r>
      <w:r w:rsidR="00B67605" w:rsidRPr="00A27A3B">
        <w:rPr>
          <w:rFonts w:ascii="Times New Roman" w:hAnsi="Times New Roman"/>
          <w:color w:val="222222"/>
          <w:kern w:val="0"/>
          <w:sz w:val="24"/>
          <w:szCs w:val="24"/>
          <w:lang w:eastAsia="en-US"/>
        </w:rPr>
        <w:t xml:space="preserve">This study </w:t>
      </w:r>
      <w:r w:rsidR="00E038BA">
        <w:rPr>
          <w:rFonts w:ascii="Times New Roman" w:hAnsi="Times New Roman"/>
          <w:color w:val="222222"/>
          <w:kern w:val="0"/>
          <w:sz w:val="24"/>
          <w:szCs w:val="24"/>
          <w:lang w:eastAsia="en-US"/>
        </w:rPr>
        <w:t xml:space="preserve">evaluates an approach to make </w:t>
      </w:r>
      <w:r w:rsidR="00200458" w:rsidRPr="00A27A3B">
        <w:rPr>
          <w:rFonts w:ascii="Times New Roman" w:hAnsi="Times New Roman"/>
          <w:color w:val="222222"/>
          <w:kern w:val="0"/>
          <w:sz w:val="24"/>
          <w:szCs w:val="24"/>
          <w:lang w:eastAsia="en-US"/>
        </w:rPr>
        <w:t xml:space="preserve">thin film composite </w:t>
      </w:r>
      <w:r w:rsidR="0049026C">
        <w:rPr>
          <w:rFonts w:ascii="Times New Roman" w:hAnsi="Times New Roman"/>
          <w:color w:val="222222"/>
          <w:kern w:val="0"/>
          <w:sz w:val="24"/>
          <w:szCs w:val="24"/>
          <w:lang w:eastAsia="en-US"/>
        </w:rPr>
        <w:t xml:space="preserve">(TFC) </w:t>
      </w:r>
      <w:r w:rsidR="00200458" w:rsidRPr="00A27A3B">
        <w:rPr>
          <w:rFonts w:ascii="Times New Roman" w:hAnsi="Times New Roman"/>
          <w:color w:val="222222"/>
          <w:kern w:val="0"/>
          <w:sz w:val="24"/>
          <w:szCs w:val="24"/>
          <w:lang w:eastAsia="en-US"/>
        </w:rPr>
        <w:t xml:space="preserve">hollow fiber membranes for forward osmosis </w:t>
      </w:r>
      <w:r w:rsidR="0049026C">
        <w:rPr>
          <w:rFonts w:ascii="Times New Roman" w:hAnsi="Times New Roman"/>
          <w:color w:val="222222"/>
          <w:kern w:val="0"/>
          <w:sz w:val="24"/>
          <w:szCs w:val="24"/>
          <w:lang w:eastAsia="en-US"/>
        </w:rPr>
        <w:t xml:space="preserve">(FO) </w:t>
      </w:r>
      <w:r w:rsidR="00B67605" w:rsidRPr="00A27A3B">
        <w:rPr>
          <w:rFonts w:ascii="Times New Roman" w:hAnsi="Times New Roman"/>
          <w:color w:val="222222"/>
          <w:kern w:val="0"/>
          <w:sz w:val="24"/>
          <w:szCs w:val="24"/>
          <w:lang w:eastAsia="en-US"/>
        </w:rPr>
        <w:t>by</w:t>
      </w:r>
      <w:r w:rsidR="00E038BA">
        <w:rPr>
          <w:rFonts w:ascii="Times New Roman" w:hAnsi="Times New Roman"/>
          <w:color w:val="222222"/>
          <w:kern w:val="0"/>
          <w:sz w:val="24"/>
          <w:szCs w:val="24"/>
          <w:lang w:eastAsia="en-US"/>
        </w:rPr>
        <w:t xml:space="preserve"> simply</w:t>
      </w:r>
      <w:r w:rsidR="00B67605" w:rsidRPr="00A27A3B">
        <w:rPr>
          <w:rFonts w:ascii="Times New Roman" w:hAnsi="Times New Roman"/>
          <w:color w:val="222222"/>
          <w:kern w:val="0"/>
          <w:sz w:val="24"/>
          <w:szCs w:val="24"/>
          <w:lang w:eastAsia="en-US"/>
        </w:rPr>
        <w:t xml:space="preserve"> </w:t>
      </w:r>
      <w:r w:rsidR="00315ACF">
        <w:rPr>
          <w:rFonts w:ascii="Times New Roman" w:hAnsi="Times New Roman"/>
          <w:color w:val="222222"/>
          <w:kern w:val="0"/>
          <w:sz w:val="24"/>
          <w:szCs w:val="24"/>
          <w:lang w:eastAsia="en-US"/>
        </w:rPr>
        <w:t>employing</w:t>
      </w:r>
      <w:r w:rsidR="00315ACF" w:rsidRPr="00A27A3B">
        <w:rPr>
          <w:rFonts w:ascii="Times New Roman" w:hAnsi="Times New Roman"/>
          <w:color w:val="222222"/>
          <w:kern w:val="0"/>
          <w:sz w:val="24"/>
          <w:szCs w:val="24"/>
          <w:lang w:eastAsia="en-US"/>
        </w:rPr>
        <w:t xml:space="preserve"> </w:t>
      </w:r>
      <w:r w:rsidR="00B67605" w:rsidRPr="003C67B5">
        <w:rPr>
          <w:rFonts w:ascii="Times New Roman" w:hAnsi="Times New Roman"/>
          <w:color w:val="222222"/>
          <w:kern w:val="0"/>
          <w:sz w:val="24"/>
          <w:szCs w:val="24"/>
          <w:lang w:eastAsia="en-US"/>
        </w:rPr>
        <w:t>commercial</w:t>
      </w:r>
      <w:r w:rsidR="00B67605" w:rsidRPr="00A27A3B">
        <w:rPr>
          <w:rFonts w:ascii="Times New Roman" w:hAnsi="Times New Roman"/>
          <w:color w:val="222222"/>
          <w:kern w:val="0"/>
          <w:sz w:val="24"/>
          <w:szCs w:val="24"/>
          <w:lang w:eastAsia="en-US"/>
        </w:rPr>
        <w:t xml:space="preserve"> hollow fiber </w:t>
      </w:r>
      <w:r w:rsidR="00200458" w:rsidRPr="00A27A3B">
        <w:rPr>
          <w:rFonts w:ascii="Times New Roman" w:hAnsi="Times New Roman"/>
          <w:color w:val="222222"/>
          <w:kern w:val="0"/>
          <w:sz w:val="24"/>
          <w:szCs w:val="24"/>
          <w:lang w:eastAsia="en-US"/>
        </w:rPr>
        <w:t>ultrafiltration (UF)</w:t>
      </w:r>
      <w:r w:rsidR="00B67605" w:rsidRPr="00A27A3B">
        <w:rPr>
          <w:rFonts w:ascii="Times New Roman" w:hAnsi="Times New Roman"/>
          <w:color w:val="222222"/>
          <w:kern w:val="0"/>
          <w:sz w:val="24"/>
          <w:szCs w:val="24"/>
          <w:lang w:eastAsia="en-US"/>
        </w:rPr>
        <w:t xml:space="preserve"> membranes as support material. </w:t>
      </w:r>
      <w:r w:rsidR="00200458" w:rsidRPr="00A27A3B">
        <w:rPr>
          <w:rFonts w:ascii="Times New Roman" w:hAnsi="Times New Roman"/>
          <w:color w:val="222222"/>
          <w:kern w:val="0"/>
          <w:sz w:val="24"/>
          <w:szCs w:val="24"/>
          <w:lang w:eastAsia="en-US"/>
        </w:rPr>
        <w:t>A thin polyamide film with excellent selective properties was synthesized on the inner surface of hollow fibers via interfacial polymerization.</w:t>
      </w:r>
      <w:r w:rsidR="00B67605" w:rsidRPr="00A27A3B">
        <w:rPr>
          <w:rFonts w:ascii="Times New Roman" w:hAnsi="Times New Roman"/>
          <w:color w:val="222222"/>
          <w:kern w:val="0"/>
          <w:sz w:val="24"/>
          <w:szCs w:val="24"/>
          <w:lang w:eastAsia="en-US"/>
        </w:rPr>
        <w:t xml:space="preserve"> </w:t>
      </w:r>
      <w:r w:rsidR="00B76EAA" w:rsidRPr="00A27A3B">
        <w:rPr>
          <w:rFonts w:ascii="Times New Roman" w:hAnsi="Times New Roman"/>
          <w:color w:val="222222"/>
          <w:kern w:val="0"/>
          <w:sz w:val="24"/>
          <w:szCs w:val="24"/>
          <w:lang w:eastAsia="en-US"/>
        </w:rPr>
        <w:t>Besides demonstrating the feasibility to be used as good TFC FO membrane supports, the commercial hollow fiber UF membranes also provide a systematic platform with consistent properties to study structur</w:t>
      </w:r>
      <w:r w:rsidR="00E038BA">
        <w:rPr>
          <w:rFonts w:ascii="Times New Roman" w:hAnsi="Times New Roman"/>
          <w:color w:val="222222"/>
          <w:kern w:val="0"/>
          <w:sz w:val="24"/>
          <w:szCs w:val="24"/>
          <w:lang w:eastAsia="en-US"/>
        </w:rPr>
        <w:t>e</w:t>
      </w:r>
      <w:r w:rsidR="00B76EAA" w:rsidRPr="00A27A3B">
        <w:rPr>
          <w:rFonts w:ascii="Times New Roman" w:hAnsi="Times New Roman"/>
          <w:color w:val="222222"/>
          <w:kern w:val="0"/>
          <w:sz w:val="24"/>
          <w:szCs w:val="24"/>
          <w:lang w:eastAsia="en-US"/>
        </w:rPr>
        <w:t xml:space="preserve">-performance relationship of FO </w:t>
      </w:r>
      <w:r w:rsidR="00E038BA">
        <w:rPr>
          <w:rFonts w:ascii="Times New Roman" w:hAnsi="Times New Roman"/>
          <w:color w:val="222222"/>
          <w:kern w:val="0"/>
          <w:sz w:val="24"/>
          <w:szCs w:val="24"/>
          <w:lang w:eastAsia="en-US"/>
        </w:rPr>
        <w:t xml:space="preserve">hollow fiber </w:t>
      </w:r>
      <w:r w:rsidR="00B76EAA" w:rsidRPr="00A27A3B">
        <w:rPr>
          <w:rFonts w:ascii="Times New Roman" w:hAnsi="Times New Roman"/>
          <w:color w:val="222222"/>
          <w:kern w:val="0"/>
          <w:sz w:val="24"/>
          <w:szCs w:val="24"/>
          <w:lang w:eastAsia="en-US"/>
        </w:rPr>
        <w:t>membranes.</w:t>
      </w:r>
      <w:r w:rsidR="00B67605" w:rsidRPr="00A27A3B">
        <w:rPr>
          <w:rFonts w:ascii="Times New Roman" w:hAnsi="Times New Roman"/>
          <w:color w:val="222222"/>
          <w:kern w:val="0"/>
          <w:sz w:val="24"/>
          <w:szCs w:val="24"/>
          <w:lang w:eastAsia="en-US"/>
        </w:rPr>
        <w:t xml:space="preserve"> </w:t>
      </w:r>
      <w:r w:rsidR="003E5324" w:rsidRPr="00A27A3B">
        <w:rPr>
          <w:rFonts w:ascii="Times New Roman" w:hAnsi="Times New Roman"/>
          <w:color w:val="222222"/>
          <w:kern w:val="0"/>
          <w:sz w:val="24"/>
          <w:szCs w:val="24"/>
          <w:lang w:eastAsia="en-US"/>
        </w:rPr>
        <w:t>A series of commercial hollow fiber membranes were used to evaluate how molecular weight cutoff (MWCO)</w:t>
      </w:r>
      <w:r w:rsidR="009E7B6B">
        <w:rPr>
          <w:rFonts w:ascii="Times New Roman" w:hAnsi="Times New Roman"/>
          <w:color w:val="222222"/>
          <w:kern w:val="0"/>
          <w:sz w:val="24"/>
          <w:szCs w:val="24"/>
          <w:lang w:eastAsia="en-US"/>
        </w:rPr>
        <w:t>, fiber dimensions (inner and outer diameter) and module dimensions (length and width)</w:t>
      </w:r>
      <w:r w:rsidR="003E5324" w:rsidRPr="00A27A3B">
        <w:rPr>
          <w:rFonts w:ascii="Times New Roman" w:hAnsi="Times New Roman"/>
          <w:color w:val="222222"/>
          <w:kern w:val="0"/>
          <w:sz w:val="24"/>
          <w:szCs w:val="24"/>
          <w:lang w:eastAsia="en-US"/>
        </w:rPr>
        <w:t xml:space="preserve"> impacted overall performance of the TFC membrane</w:t>
      </w:r>
      <w:r w:rsidR="0049026C">
        <w:rPr>
          <w:rFonts w:ascii="Times New Roman" w:hAnsi="Times New Roman"/>
          <w:color w:val="222222"/>
          <w:kern w:val="0"/>
          <w:sz w:val="24"/>
          <w:szCs w:val="24"/>
          <w:lang w:eastAsia="en-US"/>
        </w:rPr>
        <w:t>s and module</w:t>
      </w:r>
      <w:r w:rsidR="003E5324" w:rsidRPr="00A27A3B">
        <w:rPr>
          <w:rFonts w:ascii="Times New Roman" w:hAnsi="Times New Roman"/>
          <w:color w:val="222222"/>
          <w:kern w:val="0"/>
          <w:sz w:val="24"/>
          <w:szCs w:val="24"/>
          <w:lang w:eastAsia="en-US"/>
        </w:rPr>
        <w:t>.</w:t>
      </w:r>
      <w:r w:rsidR="00E038BA">
        <w:rPr>
          <w:rFonts w:ascii="Times New Roman" w:hAnsi="Times New Roman"/>
          <w:color w:val="222222"/>
          <w:kern w:val="0"/>
          <w:sz w:val="24"/>
          <w:szCs w:val="24"/>
          <w:lang w:eastAsia="en-US"/>
        </w:rPr>
        <w:t xml:space="preserve"> </w:t>
      </w:r>
      <w:r w:rsidR="0049026C">
        <w:rPr>
          <w:rFonts w:ascii="Times New Roman" w:hAnsi="Times New Roman"/>
          <w:color w:val="222222"/>
          <w:kern w:val="0"/>
          <w:sz w:val="24"/>
          <w:szCs w:val="24"/>
          <w:lang w:eastAsia="en-US"/>
        </w:rPr>
        <w:t xml:space="preserve">With the availability of reproducible membranes and modules, we have developed </w:t>
      </w:r>
      <w:r w:rsidR="0049026C" w:rsidRPr="00A27A3B">
        <w:rPr>
          <w:rFonts w:ascii="Times New Roman" w:hAnsi="Times New Roman"/>
          <w:color w:val="222222"/>
          <w:kern w:val="0"/>
          <w:sz w:val="24"/>
          <w:szCs w:val="24"/>
          <w:lang w:eastAsia="en-US"/>
        </w:rPr>
        <w:t xml:space="preserve">a computational fluid dynamics (CFD) model </w:t>
      </w:r>
      <w:r w:rsidR="0049026C">
        <w:rPr>
          <w:rFonts w:ascii="Times New Roman" w:hAnsi="Times New Roman"/>
          <w:color w:val="222222"/>
          <w:kern w:val="0"/>
          <w:sz w:val="24"/>
          <w:szCs w:val="24"/>
          <w:lang w:eastAsia="en-US"/>
        </w:rPr>
        <w:t>with</w:t>
      </w:r>
      <w:r w:rsidR="0049026C" w:rsidRPr="00A27A3B">
        <w:rPr>
          <w:rFonts w:ascii="Times New Roman" w:hAnsi="Times New Roman"/>
          <w:color w:val="222222"/>
          <w:kern w:val="0"/>
          <w:sz w:val="24"/>
          <w:szCs w:val="24"/>
          <w:lang w:eastAsia="en-US"/>
        </w:rPr>
        <w:t xml:space="preserve"> COMSOL Multiphysics </w:t>
      </w:r>
      <w:r w:rsidR="0049026C">
        <w:rPr>
          <w:rFonts w:ascii="Times New Roman" w:hAnsi="Times New Roman"/>
          <w:color w:val="222222"/>
          <w:kern w:val="0"/>
          <w:sz w:val="24"/>
          <w:szCs w:val="24"/>
          <w:lang w:eastAsia="en-US"/>
        </w:rPr>
        <w:t xml:space="preserve">in order to </w:t>
      </w:r>
      <w:r w:rsidR="0049026C" w:rsidRPr="00A27A3B">
        <w:rPr>
          <w:rFonts w:ascii="Times New Roman" w:hAnsi="Times New Roman"/>
          <w:color w:val="222222"/>
          <w:kern w:val="0"/>
          <w:sz w:val="24"/>
          <w:szCs w:val="24"/>
          <w:lang w:eastAsia="en-US"/>
        </w:rPr>
        <w:t>optimize hollow fiber module design for FO application.</w:t>
      </w:r>
      <w:r w:rsidR="0049026C">
        <w:rPr>
          <w:rFonts w:ascii="Times New Roman" w:hAnsi="Times New Roman"/>
          <w:color w:val="222222"/>
          <w:kern w:val="0"/>
          <w:sz w:val="24"/>
          <w:szCs w:val="24"/>
          <w:lang w:eastAsia="en-US"/>
        </w:rPr>
        <w:t xml:space="preserve"> </w:t>
      </w:r>
      <w:r w:rsidR="00D45C9A">
        <w:rPr>
          <w:rFonts w:ascii="Times New Roman" w:hAnsi="Times New Roman"/>
          <w:color w:val="222222"/>
          <w:kern w:val="0"/>
          <w:sz w:val="24"/>
          <w:szCs w:val="24"/>
          <w:lang w:eastAsia="en-US"/>
        </w:rPr>
        <w:t xml:space="preserve">The </w:t>
      </w:r>
      <w:r w:rsidR="00D45C9A">
        <w:rPr>
          <w:rFonts w:ascii="Times New Roman" w:hAnsi="Times New Roman"/>
          <w:color w:val="222222"/>
          <w:kern w:val="0"/>
          <w:sz w:val="24"/>
          <w:szCs w:val="24"/>
          <w:lang w:eastAsia="en-US"/>
        </w:rPr>
        <w:t>comparison</w:t>
      </w:r>
      <w:r w:rsidR="00D45C9A">
        <w:rPr>
          <w:rFonts w:ascii="Times New Roman" w:hAnsi="Times New Roman"/>
          <w:color w:val="222222"/>
          <w:kern w:val="0"/>
          <w:sz w:val="24"/>
          <w:szCs w:val="24"/>
          <w:lang w:eastAsia="en-US"/>
        </w:rPr>
        <w:t xml:space="preserve"> between the model and experimental results provided insight into both how more accurate models can be developed and how these models can be used to design better modules without costly experimental testing.</w:t>
      </w:r>
      <w:r w:rsidR="001E1BC0" w:rsidRPr="00A27A3B">
        <w:rPr>
          <w:rFonts w:ascii="Times New Roman" w:hAnsi="Times New Roman"/>
          <w:color w:val="222222"/>
          <w:kern w:val="0"/>
          <w:sz w:val="24"/>
          <w:szCs w:val="24"/>
          <w:lang w:eastAsia="en-US"/>
        </w:rPr>
        <w:t xml:space="preserve"> </w:t>
      </w:r>
    </w:p>
    <w:p w14:paraId="2AC599D0" w14:textId="7EC178CE" w:rsidR="003C67B5" w:rsidRPr="00A27A3B" w:rsidRDefault="003C67B5" w:rsidP="00E038BA">
      <w:pPr>
        <w:widowControl/>
        <w:spacing w:line="276" w:lineRule="auto"/>
        <w:ind w:firstLine="360"/>
        <w:rPr>
          <w:rFonts w:ascii="Times New Roman" w:hAnsi="Times New Roman"/>
          <w:kern w:val="0"/>
          <w:sz w:val="24"/>
          <w:szCs w:val="24"/>
        </w:rPr>
      </w:pPr>
      <w:bookmarkStart w:id="0" w:name="_GoBack"/>
      <w:bookmarkEnd w:id="0"/>
    </w:p>
    <w:sectPr w:rsidR="003C67B5" w:rsidRPr="00A27A3B" w:rsidSect="00A71A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7A61A" w14:textId="77777777" w:rsidR="005224B3" w:rsidRDefault="005224B3" w:rsidP="00C96CE2">
      <w:r>
        <w:separator/>
      </w:r>
    </w:p>
  </w:endnote>
  <w:endnote w:type="continuationSeparator" w:id="0">
    <w:p w14:paraId="3F306654" w14:textId="77777777" w:rsidR="005224B3" w:rsidRDefault="005224B3" w:rsidP="00C9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1UAAA?">
    <w:altName w:val="Malgun Gothic"/>
    <w:panose1 w:val="00000000000000000000"/>
    <w:charset w:val="81"/>
    <w:family w:val="roman"/>
    <w:notTrueType/>
    <w:pitch w:val="fixed"/>
    <w:sig w:usb0="00000001"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B7F27" w14:textId="77777777" w:rsidR="005224B3" w:rsidRDefault="005224B3" w:rsidP="00C96CE2">
      <w:r>
        <w:separator/>
      </w:r>
    </w:p>
  </w:footnote>
  <w:footnote w:type="continuationSeparator" w:id="0">
    <w:p w14:paraId="78EF1BCA" w14:textId="77777777" w:rsidR="005224B3" w:rsidRDefault="005224B3" w:rsidP="00C9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35F"/>
    <w:rsid w:val="00007AF3"/>
    <w:rsid w:val="0001730C"/>
    <w:rsid w:val="0003388A"/>
    <w:rsid w:val="00052CDF"/>
    <w:rsid w:val="0006535F"/>
    <w:rsid w:val="00082366"/>
    <w:rsid w:val="000B5817"/>
    <w:rsid w:val="000C2317"/>
    <w:rsid w:val="000D40EC"/>
    <w:rsid w:val="00132124"/>
    <w:rsid w:val="00161A9F"/>
    <w:rsid w:val="00165967"/>
    <w:rsid w:val="00165AA2"/>
    <w:rsid w:val="00182454"/>
    <w:rsid w:val="00184FC2"/>
    <w:rsid w:val="001A7640"/>
    <w:rsid w:val="001D2724"/>
    <w:rsid w:val="001E1BC0"/>
    <w:rsid w:val="00200458"/>
    <w:rsid w:val="0025147E"/>
    <w:rsid w:val="00290F60"/>
    <w:rsid w:val="002B2B97"/>
    <w:rsid w:val="00315ACF"/>
    <w:rsid w:val="003510AA"/>
    <w:rsid w:val="003B01E2"/>
    <w:rsid w:val="003B0C16"/>
    <w:rsid w:val="003C67B5"/>
    <w:rsid w:val="003E5324"/>
    <w:rsid w:val="004847E3"/>
    <w:rsid w:val="0049026C"/>
    <w:rsid w:val="0049364A"/>
    <w:rsid w:val="004D162B"/>
    <w:rsid w:val="005224B3"/>
    <w:rsid w:val="0053598A"/>
    <w:rsid w:val="005734D3"/>
    <w:rsid w:val="00595C8C"/>
    <w:rsid w:val="005A434C"/>
    <w:rsid w:val="005A5292"/>
    <w:rsid w:val="005C7A79"/>
    <w:rsid w:val="005F2AFC"/>
    <w:rsid w:val="0061454F"/>
    <w:rsid w:val="006450D2"/>
    <w:rsid w:val="0064654E"/>
    <w:rsid w:val="006506FF"/>
    <w:rsid w:val="00652FB2"/>
    <w:rsid w:val="00665232"/>
    <w:rsid w:val="0068328A"/>
    <w:rsid w:val="006B705C"/>
    <w:rsid w:val="006D6626"/>
    <w:rsid w:val="007560E9"/>
    <w:rsid w:val="00772927"/>
    <w:rsid w:val="00776111"/>
    <w:rsid w:val="007C14C0"/>
    <w:rsid w:val="007E20BE"/>
    <w:rsid w:val="00835F38"/>
    <w:rsid w:val="00871FEF"/>
    <w:rsid w:val="008734A4"/>
    <w:rsid w:val="00884036"/>
    <w:rsid w:val="00895D25"/>
    <w:rsid w:val="008A5881"/>
    <w:rsid w:val="00903A4C"/>
    <w:rsid w:val="00903C3D"/>
    <w:rsid w:val="0092516E"/>
    <w:rsid w:val="009445E1"/>
    <w:rsid w:val="0097381D"/>
    <w:rsid w:val="00983692"/>
    <w:rsid w:val="0099246D"/>
    <w:rsid w:val="0099527B"/>
    <w:rsid w:val="009A51AC"/>
    <w:rsid w:val="009A5DCF"/>
    <w:rsid w:val="009C001E"/>
    <w:rsid w:val="009E7B6B"/>
    <w:rsid w:val="009F22CC"/>
    <w:rsid w:val="00A165C0"/>
    <w:rsid w:val="00A27A3B"/>
    <w:rsid w:val="00A36C59"/>
    <w:rsid w:val="00A71A84"/>
    <w:rsid w:val="00A77D7B"/>
    <w:rsid w:val="00AA5EF6"/>
    <w:rsid w:val="00AF4029"/>
    <w:rsid w:val="00B05BD2"/>
    <w:rsid w:val="00B14DEB"/>
    <w:rsid w:val="00B157E9"/>
    <w:rsid w:val="00B57FD3"/>
    <w:rsid w:val="00B67605"/>
    <w:rsid w:val="00B70DA9"/>
    <w:rsid w:val="00B76EAA"/>
    <w:rsid w:val="00BD5203"/>
    <w:rsid w:val="00BF098A"/>
    <w:rsid w:val="00BF4F12"/>
    <w:rsid w:val="00C10DB4"/>
    <w:rsid w:val="00C21279"/>
    <w:rsid w:val="00C555F8"/>
    <w:rsid w:val="00C93CF6"/>
    <w:rsid w:val="00C959BE"/>
    <w:rsid w:val="00C96CE2"/>
    <w:rsid w:val="00CA1886"/>
    <w:rsid w:val="00D02240"/>
    <w:rsid w:val="00D023D6"/>
    <w:rsid w:val="00D25340"/>
    <w:rsid w:val="00D45C9A"/>
    <w:rsid w:val="00D943E3"/>
    <w:rsid w:val="00DF303B"/>
    <w:rsid w:val="00E038BA"/>
    <w:rsid w:val="00E24A5C"/>
    <w:rsid w:val="00E80CC5"/>
    <w:rsid w:val="00E86C4C"/>
    <w:rsid w:val="00EE3A86"/>
    <w:rsid w:val="00F0450A"/>
    <w:rsid w:val="00F31EA6"/>
    <w:rsid w:val="00F40428"/>
    <w:rsid w:val="00F45B50"/>
    <w:rsid w:val="00FC43BE"/>
    <w:rsid w:val="00FC5CAF"/>
    <w:rsid w:val="00FE3674"/>
    <w:rsid w:val="00FF0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21334"/>
  <w15:docId w15:val="{FF7835C3-C902-40C9-930B-613D3306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35F"/>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printHeading">
    <w:name w:val="Preprint Heading"/>
    <w:basedOn w:val="Normal"/>
    <w:rsid w:val="00007AF3"/>
    <w:pPr>
      <w:widowControl/>
    </w:pPr>
    <w:rPr>
      <w:rFonts w:ascii="Times New Roman" w:eastAsia="Batang" w:hAnsi="Times New Roman"/>
      <w:b/>
      <w:kern w:val="0"/>
      <w:sz w:val="17"/>
      <w:szCs w:val="20"/>
      <w:lang w:eastAsia="en-US"/>
    </w:rPr>
  </w:style>
  <w:style w:type="paragraph" w:styleId="Header">
    <w:name w:val="header"/>
    <w:basedOn w:val="Normal"/>
    <w:link w:val="HeaderChar"/>
    <w:uiPriority w:val="99"/>
    <w:unhideWhenUsed/>
    <w:rsid w:val="00C96CE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96CE2"/>
    <w:rPr>
      <w:sz w:val="18"/>
      <w:szCs w:val="18"/>
    </w:rPr>
  </w:style>
  <w:style w:type="paragraph" w:styleId="Footer">
    <w:name w:val="footer"/>
    <w:basedOn w:val="Normal"/>
    <w:link w:val="FooterChar"/>
    <w:uiPriority w:val="99"/>
    <w:unhideWhenUsed/>
    <w:rsid w:val="00C96CE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96CE2"/>
    <w:rPr>
      <w:sz w:val="18"/>
      <w:szCs w:val="18"/>
    </w:rPr>
  </w:style>
  <w:style w:type="character" w:styleId="Hyperlink">
    <w:name w:val="Hyperlink"/>
    <w:basedOn w:val="DefaultParagraphFont"/>
    <w:uiPriority w:val="99"/>
    <w:unhideWhenUsed/>
    <w:rsid w:val="008734A4"/>
    <w:rPr>
      <w:color w:val="0563C1" w:themeColor="hyperlink"/>
      <w:u w:val="single"/>
    </w:rPr>
  </w:style>
  <w:style w:type="paragraph" w:styleId="BalloonText">
    <w:name w:val="Balloon Text"/>
    <w:basedOn w:val="Normal"/>
    <w:link w:val="BalloonTextChar"/>
    <w:uiPriority w:val="99"/>
    <w:semiHidden/>
    <w:unhideWhenUsed/>
    <w:rsid w:val="00C555F8"/>
    <w:rPr>
      <w:rFonts w:ascii="Tahoma" w:hAnsi="Tahoma" w:cs="Tahoma"/>
      <w:sz w:val="16"/>
      <w:szCs w:val="16"/>
    </w:rPr>
  </w:style>
  <w:style w:type="character" w:customStyle="1" w:styleId="BalloonTextChar">
    <w:name w:val="Balloon Text Char"/>
    <w:basedOn w:val="DefaultParagraphFont"/>
    <w:link w:val="BalloonText"/>
    <w:uiPriority w:val="99"/>
    <w:semiHidden/>
    <w:rsid w:val="00C555F8"/>
    <w:rPr>
      <w:rFonts w:ascii="Tahoma" w:hAnsi="Tahoma" w:cs="Tahoma"/>
      <w:kern w:val="2"/>
      <w:sz w:val="16"/>
      <w:szCs w:val="16"/>
    </w:rPr>
  </w:style>
  <w:style w:type="character" w:styleId="CommentReference">
    <w:name w:val="annotation reference"/>
    <w:basedOn w:val="DefaultParagraphFont"/>
    <w:uiPriority w:val="99"/>
    <w:semiHidden/>
    <w:unhideWhenUsed/>
    <w:rsid w:val="003C67B5"/>
    <w:rPr>
      <w:sz w:val="16"/>
      <w:szCs w:val="16"/>
    </w:rPr>
  </w:style>
  <w:style w:type="paragraph" w:styleId="CommentText">
    <w:name w:val="annotation text"/>
    <w:basedOn w:val="Normal"/>
    <w:link w:val="CommentTextChar"/>
    <w:uiPriority w:val="99"/>
    <w:semiHidden/>
    <w:unhideWhenUsed/>
    <w:rsid w:val="003C67B5"/>
    <w:rPr>
      <w:sz w:val="20"/>
      <w:szCs w:val="20"/>
    </w:rPr>
  </w:style>
  <w:style w:type="character" w:customStyle="1" w:styleId="CommentTextChar">
    <w:name w:val="Comment Text Char"/>
    <w:basedOn w:val="DefaultParagraphFont"/>
    <w:link w:val="CommentText"/>
    <w:uiPriority w:val="99"/>
    <w:semiHidden/>
    <w:rsid w:val="003C67B5"/>
    <w:rPr>
      <w:kern w:val="2"/>
    </w:rPr>
  </w:style>
  <w:style w:type="paragraph" w:styleId="CommentSubject">
    <w:name w:val="annotation subject"/>
    <w:basedOn w:val="CommentText"/>
    <w:next w:val="CommentText"/>
    <w:link w:val="CommentSubjectChar"/>
    <w:uiPriority w:val="99"/>
    <w:semiHidden/>
    <w:unhideWhenUsed/>
    <w:rsid w:val="003C67B5"/>
    <w:rPr>
      <w:b/>
      <w:bCs/>
    </w:rPr>
  </w:style>
  <w:style w:type="character" w:customStyle="1" w:styleId="CommentSubjectChar">
    <w:name w:val="Comment Subject Char"/>
    <w:basedOn w:val="CommentTextChar"/>
    <w:link w:val="CommentSubject"/>
    <w:uiPriority w:val="99"/>
    <w:semiHidden/>
    <w:rsid w:val="003C67B5"/>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Ren, Oral abstract, NAMS 2016, Submitted</vt:lpstr>
    </vt:vector>
  </TitlesOfParts>
  <Company>njut</Company>
  <LinksUpToDate>false</LinksUpToDate>
  <CharactersWithSpaces>1823</CharactersWithSpaces>
  <SharedDoc>false</SharedDoc>
  <HLinks>
    <vt:vector size="6" baseType="variant">
      <vt:variant>
        <vt:i4>6815827</vt:i4>
      </vt:variant>
      <vt:variant>
        <vt:i4>0</vt:i4>
      </vt:variant>
      <vt:variant>
        <vt:i4>0</vt:i4>
      </vt:variant>
      <vt:variant>
        <vt:i4>5</vt:i4>
      </vt:variant>
      <vt:variant>
        <vt:lpwstr>mailto:%20icom@njut.edu.cn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Oral abstract, NAMS 2016, Submitted</dc:title>
  <dc:creator>Jian Ren</dc:creator>
  <cp:lastModifiedBy>Ren, Jian</cp:lastModifiedBy>
  <cp:revision>2</cp:revision>
  <cp:lastPrinted>2016-01-07T22:20:00Z</cp:lastPrinted>
  <dcterms:created xsi:type="dcterms:W3CDTF">2016-02-29T17:58:00Z</dcterms:created>
  <dcterms:modified xsi:type="dcterms:W3CDTF">2016-02-29T17:58:00Z</dcterms:modified>
</cp:coreProperties>
</file>