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AB9" w:rsidRPr="009A0C8D" w:rsidRDefault="009A0C8D" w:rsidP="00950AB9">
      <w:pPr>
        <w:spacing w:after="0" w:line="240" w:lineRule="auto"/>
        <w:jc w:val="center"/>
        <w:rPr>
          <w:rFonts w:ascii="Times New Roman" w:hAnsi="Times New Roman"/>
          <w:b/>
          <w:sz w:val="28"/>
          <w:lang w:val="en-US"/>
        </w:rPr>
      </w:pPr>
      <w:r w:rsidRPr="009A0C8D">
        <w:rPr>
          <w:rFonts w:ascii="Times New Roman" w:hAnsi="Times New Roman"/>
          <w:b/>
          <w:sz w:val="28"/>
          <w:lang w:val="en-US"/>
        </w:rPr>
        <w:t>Facilitated Transpo</w:t>
      </w:r>
      <w:r w:rsidR="00982139">
        <w:rPr>
          <w:rFonts w:ascii="Times New Roman" w:hAnsi="Times New Roman"/>
          <w:b/>
          <w:sz w:val="28"/>
          <w:lang w:val="en-US"/>
        </w:rPr>
        <w:t>rt Membranes in the Solid State Containing Surface-A</w:t>
      </w:r>
      <w:r w:rsidRPr="009A0C8D">
        <w:rPr>
          <w:rFonts w:ascii="Times New Roman" w:hAnsi="Times New Roman"/>
          <w:b/>
          <w:sz w:val="28"/>
          <w:lang w:val="en-US"/>
        </w:rPr>
        <w:t>ctivated Ag Nan</w:t>
      </w:r>
      <w:r w:rsidR="00982139">
        <w:rPr>
          <w:rFonts w:ascii="Times New Roman" w:hAnsi="Times New Roman"/>
          <w:b/>
          <w:sz w:val="28"/>
          <w:lang w:val="en-US"/>
        </w:rPr>
        <w:t>oparticles for Olefin/Paraffin S</w:t>
      </w:r>
      <w:r w:rsidRPr="009A0C8D">
        <w:rPr>
          <w:rFonts w:ascii="Times New Roman" w:hAnsi="Times New Roman"/>
          <w:b/>
          <w:sz w:val="28"/>
          <w:lang w:val="en-US"/>
        </w:rPr>
        <w:t>eparation</w:t>
      </w:r>
    </w:p>
    <w:p w:rsidR="00950AB9" w:rsidRPr="0046171F" w:rsidRDefault="00950AB9" w:rsidP="00950AB9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950AB9" w:rsidRPr="00726974" w:rsidRDefault="00C8695B" w:rsidP="00950AB9">
      <w:pPr>
        <w:spacing w:after="0" w:line="240" w:lineRule="auto"/>
        <w:jc w:val="center"/>
        <w:outlineLvl w:val="0"/>
        <w:rPr>
          <w:rFonts w:ascii="Times New Roman" w:hAnsi="Times New Roman"/>
          <w:sz w:val="18"/>
          <w:szCs w:val="18"/>
          <w:vertAlign w:val="superscript"/>
          <w:lang w:val="en-US"/>
        </w:rPr>
      </w:pPr>
      <w:r w:rsidRPr="00C8695B">
        <w:rPr>
          <w:rFonts w:ascii="Times New Roman" w:hAnsi="Times New Roman"/>
          <w:sz w:val="24"/>
          <w:szCs w:val="24"/>
          <w:lang w:val="en-US"/>
        </w:rPr>
        <w:t>Young Rae Kim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C8695B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Gi </w:t>
      </w:r>
      <w:r w:rsidR="00C00B7A">
        <w:rPr>
          <w:rFonts w:ascii="Times New Roman" w:hAnsi="Times New Roman"/>
          <w:sz w:val="24"/>
          <w:szCs w:val="24"/>
          <w:lang w:val="en-US"/>
        </w:rPr>
        <w:t>Hyeon</w:t>
      </w:r>
      <w:r>
        <w:rPr>
          <w:rFonts w:ascii="Times New Roman" w:hAnsi="Times New Roman"/>
          <w:sz w:val="24"/>
          <w:szCs w:val="24"/>
          <w:lang w:val="en-US"/>
        </w:rPr>
        <w:t xml:space="preserve"> Moon </w:t>
      </w:r>
      <w:r w:rsidRPr="00C8695B">
        <w:rPr>
          <w:rFonts w:ascii="Times New Roman" w:hAnsi="Times New Roman"/>
          <w:sz w:val="24"/>
          <w:szCs w:val="24"/>
          <w:lang w:val="en-US"/>
        </w:rPr>
        <w:t>and</w:t>
      </w:r>
      <w:r w:rsidRPr="0016424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02F9E">
        <w:rPr>
          <w:rFonts w:ascii="Times New Roman" w:hAnsi="Times New Roman"/>
          <w:sz w:val="24"/>
          <w:szCs w:val="24"/>
          <w:u w:val="single"/>
          <w:lang w:val="en-US"/>
        </w:rPr>
        <w:t>Yong Soo Kang</w:t>
      </w:r>
      <w:r w:rsidR="00950AB9">
        <w:rPr>
          <w:rFonts w:ascii="Times New Roman" w:hAnsi="Times New Roman"/>
          <w:sz w:val="24"/>
          <w:szCs w:val="24"/>
          <w:vertAlign w:val="superscript"/>
          <w:lang w:val="en-US"/>
        </w:rPr>
        <w:t>*</w:t>
      </w:r>
    </w:p>
    <w:p w:rsidR="00950AB9" w:rsidRPr="00726974" w:rsidRDefault="00950AB9" w:rsidP="00950AB9">
      <w:pPr>
        <w:spacing w:after="0" w:line="240" w:lineRule="auto"/>
        <w:rPr>
          <w:rFonts w:ascii="Times New Roman" w:hAnsi="Times New Roman"/>
          <w:i/>
          <w:lang w:val="en-US"/>
        </w:rPr>
      </w:pPr>
    </w:p>
    <w:p w:rsidR="00950AB9" w:rsidRDefault="00802F9E" w:rsidP="00802F9E">
      <w:pPr>
        <w:pStyle w:val="BCAuthorAddress"/>
        <w:spacing w:after="0" w:line="240" w:lineRule="auto"/>
        <w:rPr>
          <w:rFonts w:ascii="Times New Roman" w:hAnsi="Times New Roman"/>
          <w:i/>
          <w:sz w:val="22"/>
          <w:szCs w:val="18"/>
          <w:vertAlign w:val="superscript"/>
        </w:rPr>
      </w:pPr>
      <w:r>
        <w:rPr>
          <w:rFonts w:ascii="Times New Roman" w:hAnsi="Times New Roman"/>
          <w:i/>
          <w:sz w:val="22"/>
          <w:szCs w:val="18"/>
        </w:rPr>
        <w:t>Dapartment of Energy Engineering, Hanyang University, Seoul 04763, South Korea</w:t>
      </w:r>
    </w:p>
    <w:p w:rsidR="00802F9E" w:rsidRPr="00802F9E" w:rsidRDefault="00802F9E" w:rsidP="00802F9E">
      <w:pPr>
        <w:rPr>
          <w:lang w:val="en-US"/>
        </w:rPr>
      </w:pPr>
    </w:p>
    <w:p w:rsidR="00950AB9" w:rsidRDefault="00950AB9" w:rsidP="00950AB9">
      <w:pPr>
        <w:spacing w:after="0" w:line="240" w:lineRule="auto"/>
        <w:jc w:val="center"/>
        <w:rPr>
          <w:rFonts w:ascii="Times New Roman" w:hAnsi="Times New Roman"/>
          <w:i/>
          <w:color w:val="FF0000"/>
          <w:lang w:val="en-US"/>
        </w:rPr>
      </w:pPr>
      <w:r>
        <w:rPr>
          <w:rFonts w:ascii="Times New Roman" w:hAnsi="Times New Roman"/>
          <w:i/>
          <w:lang w:val="en-US"/>
        </w:rPr>
        <w:t>*</w:t>
      </w:r>
      <w:r w:rsidR="00802F9E">
        <w:rPr>
          <w:rFonts w:ascii="Times New Roman" w:hAnsi="Times New Roman"/>
          <w:i/>
          <w:lang w:val="en-US"/>
        </w:rPr>
        <w:t>kangys@hanyang.ac.kr</w:t>
      </w:r>
    </w:p>
    <w:p w:rsidR="00950AB9" w:rsidRPr="00B141C0" w:rsidRDefault="00950AB9" w:rsidP="00950AB9">
      <w:pPr>
        <w:spacing w:after="0" w:line="240" w:lineRule="auto"/>
        <w:jc w:val="both"/>
        <w:rPr>
          <w:lang w:val="en-US"/>
        </w:rPr>
      </w:pPr>
    </w:p>
    <w:p w:rsidR="00950AB9" w:rsidRPr="00B141C0" w:rsidRDefault="00950AB9" w:rsidP="00950AB9">
      <w:pPr>
        <w:spacing w:after="0" w:line="240" w:lineRule="auto"/>
        <w:jc w:val="both"/>
        <w:rPr>
          <w:lang w:val="en-US"/>
        </w:rPr>
      </w:pPr>
    </w:p>
    <w:p w:rsidR="00FA1C20" w:rsidRDefault="003D04F0" w:rsidP="009A0C8D">
      <w:pPr>
        <w:spacing w:after="0" w:line="336" w:lineRule="auto"/>
        <w:ind w:firstLineChars="50" w:firstLine="110"/>
        <w:jc w:val="both"/>
        <w:rPr>
          <w:rFonts w:ascii="Times New Roman" w:hAnsi="Times New Roman"/>
          <w:lang w:val="en-US"/>
        </w:rPr>
      </w:pPr>
      <w:r>
        <w:rPr>
          <w:rFonts w:ascii="Times New Roman" w:eastAsia="맑은 고딕" w:hAnsi="Times New Roman" w:hint="eastAsia"/>
          <w:lang w:val="en-US" w:eastAsia="ko-KR"/>
        </w:rPr>
        <w:t>T</w:t>
      </w:r>
      <w:r w:rsidR="009A0C8D" w:rsidRPr="009A0C8D">
        <w:rPr>
          <w:rFonts w:ascii="Times New Roman" w:hAnsi="Times New Roman"/>
          <w:lang w:val="en-US"/>
        </w:rPr>
        <w:t xml:space="preserve">rade-off relationship between permeability and selectivity has been </w:t>
      </w:r>
      <w:r>
        <w:rPr>
          <w:rFonts w:ascii="Times New Roman" w:hAnsi="Times New Roman"/>
          <w:lang w:val="en-US"/>
        </w:rPr>
        <w:t>commonly observed from</w:t>
      </w:r>
      <w:r w:rsidR="009A0C8D" w:rsidRPr="009A0C8D">
        <w:rPr>
          <w:rFonts w:ascii="Times New Roman" w:hAnsi="Times New Roman"/>
          <w:lang w:val="en-US"/>
        </w:rPr>
        <w:t xml:space="preserve"> polymeric membranes for gas separation. </w:t>
      </w:r>
      <w:r w:rsidR="00FA1C20" w:rsidRPr="00FA1C20">
        <w:rPr>
          <w:rFonts w:ascii="Times New Roman" w:hAnsi="Times New Roman"/>
          <w:lang w:val="en-US"/>
        </w:rPr>
        <w:t xml:space="preserve">Facilitated transport membranes </w:t>
      </w:r>
      <w:r>
        <w:rPr>
          <w:rFonts w:ascii="Times New Roman" w:hAnsi="Times New Roman"/>
          <w:lang w:val="en-US"/>
        </w:rPr>
        <w:t xml:space="preserve">in the solid state </w:t>
      </w:r>
      <w:r w:rsidR="00FA1C20" w:rsidRPr="00FA1C20">
        <w:rPr>
          <w:rFonts w:ascii="Times New Roman" w:hAnsi="Times New Roman"/>
          <w:lang w:val="en-US"/>
        </w:rPr>
        <w:t>have been attractive because they can improve both the permeability and the selectivity</w:t>
      </w:r>
      <w:r>
        <w:rPr>
          <w:rFonts w:ascii="Times New Roman" w:hAnsi="Times New Roman"/>
          <w:lang w:val="en-US"/>
        </w:rPr>
        <w:t xml:space="preserve"> simultaneously </w:t>
      </w:r>
      <w:r w:rsidR="00ED2AE9">
        <w:rPr>
          <w:rFonts w:ascii="Times New Roman" w:hAnsi="Times New Roman"/>
          <w:lang w:val="en-US"/>
        </w:rPr>
        <w:t xml:space="preserve">to </w:t>
      </w:r>
      <w:r>
        <w:rPr>
          <w:rFonts w:ascii="Times New Roman" w:hAnsi="Times New Roman"/>
          <w:lang w:val="en-US"/>
        </w:rPr>
        <w:t>overcom</w:t>
      </w:r>
      <w:r w:rsidR="00ED2AE9">
        <w:rPr>
          <w:rFonts w:ascii="Times New Roman" w:hAnsi="Times New Roman"/>
          <w:lang w:val="en-US"/>
        </w:rPr>
        <w:t>e</w:t>
      </w:r>
      <w:r>
        <w:rPr>
          <w:rFonts w:ascii="Times New Roman" w:hAnsi="Times New Roman"/>
          <w:lang w:val="en-US"/>
        </w:rPr>
        <w:t xml:space="preserve"> the trade-off behavior</w:t>
      </w:r>
      <w:r w:rsidR="00FA1C20" w:rsidRPr="00FA1C20">
        <w:rPr>
          <w:rFonts w:ascii="Times New Roman" w:hAnsi="Times New Roman"/>
          <w:lang w:val="en-US"/>
        </w:rPr>
        <w:t xml:space="preserve">. The improved separation performance of </w:t>
      </w:r>
      <w:r w:rsidR="00BD7D47">
        <w:rPr>
          <w:rFonts w:ascii="Times New Roman" w:hAnsi="Times New Roman"/>
          <w:lang w:val="en-US"/>
        </w:rPr>
        <w:t xml:space="preserve">the </w:t>
      </w:r>
      <w:r w:rsidR="00FA1C20" w:rsidRPr="00FA1C20">
        <w:rPr>
          <w:rFonts w:ascii="Times New Roman" w:hAnsi="Times New Roman"/>
          <w:lang w:val="en-US"/>
        </w:rPr>
        <w:t xml:space="preserve">facilitated transport membrane is due to </w:t>
      </w:r>
      <w:r>
        <w:rPr>
          <w:rFonts w:ascii="Times New Roman" w:hAnsi="Times New Roman"/>
          <w:lang w:val="en-US"/>
        </w:rPr>
        <w:t xml:space="preserve">the </w:t>
      </w:r>
      <w:r w:rsidR="00FA1C20" w:rsidRPr="00FA1C20">
        <w:rPr>
          <w:rFonts w:ascii="Times New Roman" w:hAnsi="Times New Roman"/>
          <w:lang w:val="en-US"/>
        </w:rPr>
        <w:t xml:space="preserve">carrier-mediated transport, in addition to </w:t>
      </w:r>
      <w:r>
        <w:rPr>
          <w:rFonts w:ascii="Times New Roman" w:hAnsi="Times New Roman"/>
          <w:lang w:val="en-US"/>
        </w:rPr>
        <w:t xml:space="preserve">the normal </w:t>
      </w:r>
      <w:r w:rsidR="00FA1C20" w:rsidRPr="00FA1C20">
        <w:rPr>
          <w:rFonts w:ascii="Times New Roman" w:hAnsi="Times New Roman"/>
          <w:lang w:val="en-US"/>
        </w:rPr>
        <w:t xml:space="preserve">Fickian transport, where the carrier reacts selectively and reversibly with a specific solute. Therefore, </w:t>
      </w:r>
      <w:r w:rsidR="00BD7D47">
        <w:rPr>
          <w:rFonts w:ascii="Times New Roman" w:hAnsi="Times New Roman"/>
          <w:lang w:val="en-US"/>
        </w:rPr>
        <w:t xml:space="preserve">the </w:t>
      </w:r>
      <w:r w:rsidR="00FA1C20" w:rsidRPr="00FA1C20">
        <w:rPr>
          <w:rFonts w:ascii="Times New Roman" w:hAnsi="Times New Roman"/>
          <w:lang w:val="en-US"/>
        </w:rPr>
        <w:t xml:space="preserve">carrier </w:t>
      </w:r>
      <w:r w:rsidR="00BD7D47">
        <w:rPr>
          <w:rFonts w:ascii="Times New Roman" w:hAnsi="Times New Roman"/>
          <w:lang w:val="en-US"/>
        </w:rPr>
        <w:t xml:space="preserve">activity </w:t>
      </w:r>
      <w:r w:rsidR="00FA1C20" w:rsidRPr="00FA1C20">
        <w:rPr>
          <w:rFonts w:ascii="Times New Roman" w:hAnsi="Times New Roman"/>
          <w:lang w:val="en-US"/>
        </w:rPr>
        <w:t>for facilitated transport plays a key role in determining separation performance.</w:t>
      </w:r>
    </w:p>
    <w:p w:rsidR="003D04F0" w:rsidRDefault="009A0C8D" w:rsidP="00FA1C20">
      <w:pPr>
        <w:spacing w:after="0" w:line="336" w:lineRule="auto"/>
        <w:ind w:firstLineChars="50" w:firstLine="11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We have reported the solid-state facilitated transport membrane</w:t>
      </w:r>
      <w:r w:rsidR="003D04F0">
        <w:rPr>
          <w:rFonts w:ascii="Times New Roman" w:hAnsi="Times New Roman"/>
          <w:lang w:val="en-US"/>
        </w:rPr>
        <w:t>s</w:t>
      </w:r>
      <w:r>
        <w:rPr>
          <w:rFonts w:ascii="Times New Roman" w:hAnsi="Times New Roman"/>
          <w:lang w:val="en-US"/>
        </w:rPr>
        <w:t xml:space="preserve"> </w:t>
      </w:r>
      <w:r w:rsidR="00E52C51">
        <w:rPr>
          <w:rFonts w:ascii="Times New Roman" w:hAnsi="Times New Roman"/>
          <w:lang w:val="en-US"/>
        </w:rPr>
        <w:t xml:space="preserve">for separation of olefin/paraffin mixtures, particularly propylene/propane mixture. They contain </w:t>
      </w:r>
      <w:r w:rsidR="0011150F">
        <w:rPr>
          <w:rFonts w:ascii="Times New Roman" w:hAnsi="Times New Roman"/>
          <w:lang w:val="en-US"/>
        </w:rPr>
        <w:t xml:space="preserve">surface-activated </w:t>
      </w:r>
      <w:r>
        <w:rPr>
          <w:rFonts w:ascii="Times New Roman" w:hAnsi="Times New Roman"/>
          <w:lang w:val="en-US"/>
        </w:rPr>
        <w:t>Ag nanoparticles (NPs)</w:t>
      </w:r>
      <w:r w:rsidR="0011150F"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  <w:lang w:val="en-US"/>
        </w:rPr>
        <w:t xml:space="preserve"> as an olefin carrier</w:t>
      </w:r>
      <w:r w:rsidR="0011150F">
        <w:rPr>
          <w:rFonts w:ascii="Times New Roman" w:hAnsi="Times New Roman"/>
          <w:lang w:val="en-US"/>
        </w:rPr>
        <w:t>,</w:t>
      </w:r>
      <w:r w:rsidR="003D04F0">
        <w:rPr>
          <w:rFonts w:ascii="Times New Roman" w:hAnsi="Times New Roman"/>
          <w:lang w:val="en-US"/>
        </w:rPr>
        <w:t xml:space="preserve"> dispersed in a polymeric matrix</w:t>
      </w:r>
      <w:r>
        <w:rPr>
          <w:rFonts w:ascii="Times New Roman" w:hAnsi="Times New Roman"/>
          <w:lang w:val="en-US"/>
        </w:rPr>
        <w:t xml:space="preserve">. </w:t>
      </w:r>
      <w:r w:rsidR="0011150F">
        <w:rPr>
          <w:rFonts w:ascii="Times New Roman" w:hAnsi="Times New Roman"/>
          <w:lang w:val="en-US"/>
        </w:rPr>
        <w:t xml:space="preserve">When </w:t>
      </w:r>
      <w:r>
        <w:rPr>
          <w:rFonts w:ascii="Times New Roman" w:hAnsi="Times New Roman"/>
          <w:lang w:val="en-US"/>
        </w:rPr>
        <w:t xml:space="preserve">Ag NPs have </w:t>
      </w:r>
      <w:r w:rsidR="0011150F">
        <w:rPr>
          <w:rFonts w:ascii="Times New Roman" w:hAnsi="Times New Roman"/>
          <w:lang w:val="en-US"/>
        </w:rPr>
        <w:t xml:space="preserve">been </w:t>
      </w:r>
      <w:r>
        <w:rPr>
          <w:rFonts w:ascii="Times New Roman" w:hAnsi="Times New Roman"/>
          <w:lang w:val="en-US"/>
        </w:rPr>
        <w:t>positive</w:t>
      </w:r>
      <w:r w:rsidR="0011150F">
        <w:rPr>
          <w:rFonts w:ascii="Times New Roman" w:hAnsi="Times New Roman"/>
          <w:lang w:val="en-US"/>
        </w:rPr>
        <w:t>ly</w:t>
      </w:r>
      <w:r>
        <w:rPr>
          <w:rFonts w:ascii="Times New Roman" w:hAnsi="Times New Roman"/>
          <w:lang w:val="en-US"/>
        </w:rPr>
        <w:t xml:space="preserve"> charged on their surfaces </w:t>
      </w:r>
      <w:r w:rsidR="0011150F">
        <w:rPr>
          <w:rFonts w:ascii="Times New Roman" w:hAnsi="Times New Roman"/>
          <w:lang w:val="en-US"/>
        </w:rPr>
        <w:t xml:space="preserve">by </w:t>
      </w:r>
      <w:r w:rsidR="009F5FC3">
        <w:rPr>
          <w:rFonts w:ascii="Times New Roman" w:hAnsi="Times New Roman"/>
          <w:lang w:val="en-US"/>
        </w:rPr>
        <w:t>polarizer</w:t>
      </w:r>
      <w:r w:rsidR="00E52C51">
        <w:rPr>
          <w:rFonts w:ascii="Times New Roman" w:hAnsi="Times New Roman"/>
          <w:lang w:val="en-US"/>
        </w:rPr>
        <w:t xml:space="preserve"> such as </w:t>
      </w:r>
      <w:r w:rsidR="00E52C51" w:rsidRPr="00FA1C20">
        <w:rPr>
          <w:rFonts w:ascii="Times New Roman" w:hAnsi="Times New Roman"/>
          <w:lang w:val="en-US"/>
        </w:rPr>
        <w:t>tetrathiafulvalene (TTF) and 7,7</w:t>
      </w:r>
      <w:r w:rsidR="00E52C51">
        <w:rPr>
          <w:rFonts w:ascii="Times New Roman" w:hAnsi="Times New Roman"/>
          <w:lang w:val="en-US"/>
        </w:rPr>
        <w:t>’</w:t>
      </w:r>
      <w:r w:rsidR="00E52C51" w:rsidRPr="00FA1C20">
        <w:rPr>
          <w:rFonts w:ascii="Times New Roman" w:hAnsi="Times New Roman"/>
          <w:lang w:val="en-US"/>
        </w:rPr>
        <w:t>,8,8</w:t>
      </w:r>
      <w:r w:rsidR="00E52C51">
        <w:rPr>
          <w:rFonts w:ascii="Times New Roman" w:hAnsi="Times New Roman"/>
          <w:lang w:val="en-US"/>
        </w:rPr>
        <w:t>’</w:t>
      </w:r>
      <w:r w:rsidR="00E52C51" w:rsidRPr="00FA1C20">
        <w:rPr>
          <w:rFonts w:ascii="Times New Roman" w:hAnsi="Times New Roman"/>
          <w:lang w:val="en-US"/>
        </w:rPr>
        <w:t>-tetracyanoquinodimethane (TCNQ)</w:t>
      </w:r>
      <w:r w:rsidR="00E52C51">
        <w:rPr>
          <w:rFonts w:ascii="Times New Roman" w:hAnsi="Times New Roman"/>
          <w:lang w:val="en-US"/>
        </w:rPr>
        <w:t xml:space="preserve">, they interact with propylene exclusively but not with propane,  consequently resulting in the </w:t>
      </w:r>
      <w:r>
        <w:rPr>
          <w:rFonts w:ascii="Times New Roman" w:hAnsi="Times New Roman"/>
          <w:lang w:val="en-US"/>
        </w:rPr>
        <w:t xml:space="preserve">olefin carrier </w:t>
      </w:r>
      <w:r w:rsidR="00E52C51">
        <w:rPr>
          <w:rFonts w:ascii="Times New Roman" w:hAnsi="Times New Roman"/>
          <w:lang w:val="en-US"/>
        </w:rPr>
        <w:t xml:space="preserve">activity </w:t>
      </w:r>
      <w:r>
        <w:rPr>
          <w:rFonts w:ascii="Times New Roman" w:hAnsi="Times New Roman"/>
          <w:lang w:val="en-US"/>
        </w:rPr>
        <w:t>for facilitated transport.</w:t>
      </w:r>
      <w:r w:rsidR="00FA1C20">
        <w:rPr>
          <w:rFonts w:ascii="Times New Roman" w:hAnsi="Times New Roman"/>
          <w:lang w:val="en-US"/>
        </w:rPr>
        <w:t xml:space="preserve"> </w:t>
      </w:r>
      <w:r w:rsidR="009F5FC3">
        <w:rPr>
          <w:rFonts w:ascii="Times New Roman" w:hAnsi="Times New Roman"/>
          <w:lang w:val="en-US"/>
        </w:rPr>
        <w:t xml:space="preserve">Interestingly, the binding energy of Ag atom in Ag NPs, representing the surface positive charge density, was linearly correlated with the propylene solubility and also with the propylene/propane selectivity. In addition, the separation performance has been maintained unchanged up to 500 hours. </w:t>
      </w:r>
      <w:r w:rsidR="00090F4B">
        <w:rPr>
          <w:rFonts w:ascii="Times New Roman" w:hAnsi="Times New Roman"/>
          <w:lang w:val="en-US"/>
        </w:rPr>
        <w:t xml:space="preserve">In conclusion, it is demonstrated that facilitated transport </w:t>
      </w:r>
      <w:r w:rsidR="009F5FC3">
        <w:rPr>
          <w:rFonts w:ascii="Times New Roman" w:hAnsi="Times New Roman"/>
          <w:lang w:val="en-US"/>
        </w:rPr>
        <w:t xml:space="preserve">membranes containing surface-activated Ag NPs dispersed in poly(vinyl pyrrolidone) </w:t>
      </w:r>
      <w:r w:rsidR="00090F4B">
        <w:rPr>
          <w:rFonts w:ascii="Times New Roman" w:hAnsi="Times New Roman"/>
          <w:lang w:val="en-US"/>
        </w:rPr>
        <w:t>show both the high separation performance for propylene/propane mixture and the long-term operational stability</w:t>
      </w:r>
      <w:r w:rsidR="003C10CB">
        <w:rPr>
          <w:rFonts w:ascii="Times New Roman" w:hAnsi="Times New Roman"/>
          <w:lang w:val="en-US"/>
        </w:rPr>
        <w:t>.</w:t>
      </w:r>
      <w:bookmarkStart w:id="0" w:name="_GoBack"/>
      <w:bookmarkEnd w:id="0"/>
    </w:p>
    <w:p w:rsidR="003D04F0" w:rsidRDefault="003D04F0" w:rsidP="00FA1C20">
      <w:pPr>
        <w:spacing w:after="0" w:line="336" w:lineRule="auto"/>
        <w:ind w:firstLineChars="50" w:firstLine="110"/>
        <w:jc w:val="both"/>
        <w:rPr>
          <w:rFonts w:ascii="Times New Roman" w:hAnsi="Times New Roman"/>
          <w:lang w:val="en-US"/>
        </w:rPr>
      </w:pPr>
    </w:p>
    <w:sectPr w:rsidR="003D04F0" w:rsidSect="009C1912">
      <w:pgSz w:w="11906" w:h="16838"/>
      <w:pgMar w:top="1417" w:right="141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3B5" w:rsidRDefault="006B63B5" w:rsidP="009A0C8D">
      <w:pPr>
        <w:spacing w:after="0" w:line="240" w:lineRule="auto"/>
      </w:pPr>
      <w:r>
        <w:separator/>
      </w:r>
    </w:p>
  </w:endnote>
  <w:endnote w:type="continuationSeparator" w:id="0">
    <w:p w:rsidR="006B63B5" w:rsidRDefault="006B63B5" w:rsidP="009A0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3B5" w:rsidRDefault="006B63B5" w:rsidP="009A0C8D">
      <w:pPr>
        <w:spacing w:after="0" w:line="240" w:lineRule="auto"/>
      </w:pPr>
      <w:r>
        <w:separator/>
      </w:r>
    </w:p>
  </w:footnote>
  <w:footnote w:type="continuationSeparator" w:id="0">
    <w:p w:rsidR="006B63B5" w:rsidRDefault="006B63B5" w:rsidP="009A0C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AB9"/>
    <w:rsid w:val="00005EFE"/>
    <w:rsid w:val="00090F4B"/>
    <w:rsid w:val="000D6112"/>
    <w:rsid w:val="0011150F"/>
    <w:rsid w:val="001576E3"/>
    <w:rsid w:val="0016424F"/>
    <w:rsid w:val="002B2683"/>
    <w:rsid w:val="003C10CB"/>
    <w:rsid w:val="003D04F0"/>
    <w:rsid w:val="004E20DA"/>
    <w:rsid w:val="004E35B3"/>
    <w:rsid w:val="006B46DC"/>
    <w:rsid w:val="006B63B5"/>
    <w:rsid w:val="006C58B4"/>
    <w:rsid w:val="007069F4"/>
    <w:rsid w:val="00753D9D"/>
    <w:rsid w:val="007812BD"/>
    <w:rsid w:val="00802F9E"/>
    <w:rsid w:val="008960F6"/>
    <w:rsid w:val="008E1C66"/>
    <w:rsid w:val="00944EBE"/>
    <w:rsid w:val="00950AB9"/>
    <w:rsid w:val="00982139"/>
    <w:rsid w:val="009A0C8D"/>
    <w:rsid w:val="009C2B11"/>
    <w:rsid w:val="009F0873"/>
    <w:rsid w:val="009F5FC3"/>
    <w:rsid w:val="00AC4310"/>
    <w:rsid w:val="00AF45C2"/>
    <w:rsid w:val="00B14D69"/>
    <w:rsid w:val="00BD7D47"/>
    <w:rsid w:val="00C00B7A"/>
    <w:rsid w:val="00C26D0D"/>
    <w:rsid w:val="00C8695B"/>
    <w:rsid w:val="00CC0C82"/>
    <w:rsid w:val="00CE4A79"/>
    <w:rsid w:val="00D05283"/>
    <w:rsid w:val="00E249D0"/>
    <w:rsid w:val="00E52C51"/>
    <w:rsid w:val="00E84962"/>
    <w:rsid w:val="00ED2AE9"/>
    <w:rsid w:val="00F2283F"/>
    <w:rsid w:val="00F35687"/>
    <w:rsid w:val="00FA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D52E156A-8B77-4398-98FB-5E898C83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AB9"/>
    <w:pPr>
      <w:spacing w:after="200" w:line="276" w:lineRule="auto"/>
    </w:pPr>
    <w:rPr>
      <w:rFonts w:ascii="Calibri" w:hAnsi="Calibri" w:cs="Times New Roman"/>
      <w:kern w:val="0"/>
      <w:sz w:val="22"/>
      <w:lang w:val="pt-PT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CAuthorAddress">
    <w:name w:val="BC_Author_Address"/>
    <w:basedOn w:val="a"/>
    <w:next w:val="a"/>
    <w:rsid w:val="00950AB9"/>
    <w:pPr>
      <w:spacing w:after="240" w:line="480" w:lineRule="auto"/>
      <w:jc w:val="center"/>
    </w:pPr>
    <w:rPr>
      <w:rFonts w:ascii="Times" w:eastAsia="Times New Roman" w:hAnsi="Times"/>
      <w:sz w:val="24"/>
      <w:szCs w:val="20"/>
      <w:lang w:val="en-US"/>
    </w:rPr>
  </w:style>
  <w:style w:type="paragraph" w:styleId="a3">
    <w:name w:val="caption"/>
    <w:basedOn w:val="a"/>
    <w:next w:val="a"/>
    <w:uiPriority w:val="35"/>
    <w:qFormat/>
    <w:rsid w:val="00950AB9"/>
    <w:rPr>
      <w:b/>
      <w:bCs/>
      <w:sz w:val="20"/>
      <w:szCs w:val="20"/>
    </w:rPr>
  </w:style>
  <w:style w:type="paragraph" w:styleId="a4">
    <w:name w:val="header"/>
    <w:basedOn w:val="a"/>
    <w:link w:val="Char"/>
    <w:uiPriority w:val="99"/>
    <w:unhideWhenUsed/>
    <w:rsid w:val="009A0C8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A0C8D"/>
    <w:rPr>
      <w:rFonts w:ascii="Calibri" w:hAnsi="Calibri" w:cs="Times New Roman"/>
      <w:kern w:val="0"/>
      <w:sz w:val="22"/>
      <w:lang w:val="pt-PT" w:eastAsia="en-US"/>
    </w:rPr>
  </w:style>
  <w:style w:type="paragraph" w:styleId="a5">
    <w:name w:val="footer"/>
    <w:basedOn w:val="a"/>
    <w:link w:val="Char0"/>
    <w:uiPriority w:val="99"/>
    <w:unhideWhenUsed/>
    <w:rsid w:val="009A0C8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A0C8D"/>
    <w:rPr>
      <w:rFonts w:ascii="Calibri" w:hAnsi="Calibri" w:cs="Times New Roman"/>
      <w:kern w:val="0"/>
      <w:sz w:val="22"/>
      <w:lang w:val="pt-PT" w:eastAsia="en-US"/>
    </w:rPr>
  </w:style>
  <w:style w:type="paragraph" w:styleId="a6">
    <w:name w:val="Balloon Text"/>
    <w:basedOn w:val="a"/>
    <w:link w:val="Char1"/>
    <w:uiPriority w:val="99"/>
    <w:semiHidden/>
    <w:unhideWhenUsed/>
    <w:rsid w:val="00F2283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2283F"/>
    <w:rPr>
      <w:rFonts w:asciiTheme="majorHAnsi" w:eastAsiaTheme="majorEastAsia" w:hAnsiTheme="majorHAnsi" w:cstheme="majorBidi"/>
      <w:kern w:val="0"/>
      <w:sz w:val="18"/>
      <w:szCs w:val="18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Hiromichi Nakahara</dc:creator>
  <cp:lastModifiedBy>Rae</cp:lastModifiedBy>
  <cp:revision>5</cp:revision>
  <cp:lastPrinted>2016-03-04T01:33:00Z</cp:lastPrinted>
  <dcterms:created xsi:type="dcterms:W3CDTF">2016-03-04T04:25:00Z</dcterms:created>
  <dcterms:modified xsi:type="dcterms:W3CDTF">2016-03-04T06:02:00Z</dcterms:modified>
</cp:coreProperties>
</file>