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6B4" w:rsidRPr="005A3741" w:rsidRDefault="00D03898" w:rsidP="008756B4">
      <w:pPr>
        <w:spacing w:after="200" w:line="276" w:lineRule="auto"/>
        <w:jc w:val="both"/>
        <w:rPr>
          <w:rFonts w:ascii="Times New Roman" w:hAnsi="Times New Roman" w:cs="Times New Roman"/>
          <w:sz w:val="24"/>
          <w:szCs w:val="24"/>
          <w:lang w:val="en-GB"/>
        </w:rPr>
      </w:pPr>
      <w:r w:rsidRPr="005A3741">
        <w:rPr>
          <w:rFonts w:ascii="Times New Roman" w:hAnsi="Times New Roman" w:cs="Times New Roman"/>
          <w:sz w:val="24"/>
          <w:szCs w:val="24"/>
          <w:lang w:val="en-GB"/>
        </w:rPr>
        <w:t>Fouling behaviour of forward osmosis TFC membranes during wastewater reclamation using feed streams mimicking treated effluent</w:t>
      </w:r>
    </w:p>
    <w:p w:rsidR="006D0B5E" w:rsidRPr="005A3741" w:rsidRDefault="006D0B5E" w:rsidP="006D0B5E">
      <w:pPr>
        <w:spacing w:line="360" w:lineRule="auto"/>
        <w:jc w:val="both"/>
        <w:rPr>
          <w:rFonts w:ascii="Times New Roman" w:hAnsi="Times New Roman" w:cs="Times New Roman"/>
          <w:b/>
          <w:sz w:val="24"/>
          <w:szCs w:val="24"/>
          <w:lang w:val="en-GB"/>
        </w:rPr>
      </w:pPr>
      <w:r w:rsidRPr="005A3741">
        <w:rPr>
          <w:rFonts w:ascii="Times New Roman" w:hAnsi="Times New Roman" w:cs="Times New Roman"/>
          <w:b/>
          <w:sz w:val="24"/>
          <w:szCs w:val="24"/>
          <w:lang w:val="en-GB"/>
        </w:rPr>
        <w:t>Machawe M Motsa</w:t>
      </w:r>
      <w:r w:rsidR="00134216" w:rsidRPr="005A3741">
        <w:rPr>
          <w:rFonts w:ascii="Times New Roman" w:hAnsi="Times New Roman" w:cs="Times New Roman"/>
          <w:b/>
          <w:sz w:val="24"/>
          <w:szCs w:val="24"/>
          <w:vertAlign w:val="superscript"/>
          <w:lang w:val="en-GB"/>
        </w:rPr>
        <w:t>a</w:t>
      </w:r>
      <w:r w:rsidRPr="005A3741">
        <w:rPr>
          <w:rFonts w:ascii="Times New Roman" w:hAnsi="Times New Roman" w:cs="Times New Roman"/>
          <w:b/>
          <w:sz w:val="24"/>
          <w:szCs w:val="24"/>
          <w:vertAlign w:val="superscript"/>
          <w:lang w:val="en-GB"/>
        </w:rPr>
        <w:t>*</w:t>
      </w:r>
      <w:r w:rsidRPr="005A3741">
        <w:rPr>
          <w:rFonts w:ascii="Times New Roman" w:hAnsi="Times New Roman" w:cs="Times New Roman"/>
          <w:b/>
          <w:sz w:val="24"/>
          <w:szCs w:val="24"/>
          <w:lang w:val="en-GB"/>
        </w:rPr>
        <w:t>, Bhekie B. Mamba</w:t>
      </w:r>
      <w:r w:rsidR="00134216" w:rsidRPr="005A3741">
        <w:rPr>
          <w:rFonts w:ascii="Times New Roman" w:hAnsi="Times New Roman" w:cs="Times New Roman"/>
          <w:b/>
          <w:sz w:val="24"/>
          <w:szCs w:val="24"/>
          <w:vertAlign w:val="superscript"/>
          <w:lang w:val="en-GB"/>
        </w:rPr>
        <w:t>a</w:t>
      </w:r>
      <w:r w:rsidRPr="005A3741">
        <w:rPr>
          <w:rFonts w:ascii="Times New Roman" w:hAnsi="Times New Roman" w:cs="Times New Roman"/>
          <w:b/>
          <w:sz w:val="24"/>
          <w:szCs w:val="24"/>
          <w:lang w:val="en-GB"/>
        </w:rPr>
        <w:t>, Arne R.D Verliefde</w:t>
      </w:r>
      <w:r w:rsidR="00134216" w:rsidRPr="005A3741">
        <w:rPr>
          <w:rFonts w:ascii="Times New Roman" w:hAnsi="Times New Roman" w:cs="Times New Roman"/>
          <w:sz w:val="24"/>
          <w:szCs w:val="24"/>
          <w:vertAlign w:val="superscript"/>
          <w:lang w:val="en-GB"/>
        </w:rPr>
        <w:t>b</w:t>
      </w:r>
      <w:bookmarkStart w:id="0" w:name="_GoBack"/>
      <w:bookmarkEnd w:id="0"/>
    </w:p>
    <w:p w:rsidR="006D0B5E" w:rsidRPr="005A3741" w:rsidRDefault="00134216" w:rsidP="006D0B5E">
      <w:pPr>
        <w:spacing w:line="360" w:lineRule="auto"/>
        <w:jc w:val="both"/>
        <w:rPr>
          <w:rFonts w:ascii="Times New Roman" w:hAnsi="Times New Roman" w:cs="Times New Roman"/>
          <w:i/>
          <w:sz w:val="24"/>
          <w:szCs w:val="24"/>
          <w:lang w:val="en-GB"/>
        </w:rPr>
      </w:pPr>
      <w:r w:rsidRPr="005A3741">
        <w:rPr>
          <w:rFonts w:ascii="Times New Roman" w:hAnsi="Times New Roman" w:cs="Times New Roman"/>
          <w:i/>
          <w:sz w:val="24"/>
          <w:szCs w:val="24"/>
          <w:vertAlign w:val="superscript"/>
          <w:lang w:val="en-GB"/>
        </w:rPr>
        <w:t>a</w:t>
      </w:r>
      <w:r w:rsidR="006D0B5E" w:rsidRPr="005A3741">
        <w:rPr>
          <w:rFonts w:ascii="Times New Roman" w:hAnsi="Times New Roman" w:cs="Times New Roman"/>
          <w:i/>
          <w:sz w:val="24"/>
          <w:szCs w:val="24"/>
          <w:shd w:val="clear" w:color="auto" w:fill="FFFFFF"/>
        </w:rPr>
        <w:t>Nanotechnology and Water Sustainability (NanoWS) Research Unit</w:t>
      </w:r>
      <w:r w:rsidR="006D0B5E" w:rsidRPr="005A3741">
        <w:rPr>
          <w:rFonts w:ascii="Times New Roman" w:hAnsi="Times New Roman" w:cs="Times New Roman"/>
          <w:color w:val="222222"/>
          <w:sz w:val="24"/>
          <w:szCs w:val="24"/>
          <w:shd w:val="clear" w:color="auto" w:fill="FFFFFF"/>
        </w:rPr>
        <w:t xml:space="preserve">, </w:t>
      </w:r>
      <w:r w:rsidR="006D0B5E" w:rsidRPr="005A3741">
        <w:rPr>
          <w:rFonts w:ascii="Times New Roman" w:hAnsi="Times New Roman" w:cs="Times New Roman"/>
          <w:i/>
          <w:sz w:val="24"/>
          <w:szCs w:val="24"/>
          <w:lang w:val="en-GB"/>
        </w:rPr>
        <w:t>College of Science, Engineering and Technology, University of South Africa, Florida Campus, P.O Box 392, Pretoria 003, South Africa.</w:t>
      </w:r>
    </w:p>
    <w:p w:rsidR="006D0B5E" w:rsidRPr="005A3741" w:rsidRDefault="00134216" w:rsidP="006D0B5E">
      <w:pPr>
        <w:spacing w:line="360" w:lineRule="auto"/>
        <w:jc w:val="both"/>
        <w:rPr>
          <w:rFonts w:ascii="Times New Roman" w:hAnsi="Times New Roman" w:cs="Times New Roman"/>
          <w:i/>
          <w:sz w:val="24"/>
          <w:szCs w:val="24"/>
          <w:lang w:val="en-GB"/>
        </w:rPr>
      </w:pPr>
      <w:r w:rsidRPr="005A3741">
        <w:rPr>
          <w:rFonts w:ascii="Times New Roman" w:hAnsi="Times New Roman" w:cs="Times New Roman"/>
          <w:i/>
          <w:sz w:val="24"/>
          <w:szCs w:val="24"/>
          <w:vertAlign w:val="superscript"/>
          <w:lang w:val="en-GB"/>
        </w:rPr>
        <w:t>b</w:t>
      </w:r>
      <w:r w:rsidR="006D0B5E" w:rsidRPr="005A3741">
        <w:rPr>
          <w:rFonts w:ascii="Times New Roman" w:hAnsi="Times New Roman" w:cs="Times New Roman"/>
          <w:i/>
          <w:sz w:val="24"/>
          <w:szCs w:val="24"/>
          <w:lang w:val="en-GB"/>
        </w:rPr>
        <w:t>Particle and Interfacial Technology Group (PaInT), Department of Applied Analytical and Physical Chemistry, University of Gent, Coupure links 653 B-9000 Ghent, Belgium</w:t>
      </w:r>
    </w:p>
    <w:p w:rsidR="006D0B5E" w:rsidRPr="005A3741" w:rsidRDefault="006D0B5E" w:rsidP="006D0B5E">
      <w:pPr>
        <w:spacing w:after="0" w:line="360" w:lineRule="auto"/>
        <w:jc w:val="both"/>
        <w:rPr>
          <w:rFonts w:ascii="Times New Roman" w:hAnsi="Times New Roman" w:cs="Times New Roman"/>
          <w:b/>
          <w:sz w:val="24"/>
          <w:szCs w:val="24"/>
          <w:lang w:val="en-GB"/>
        </w:rPr>
      </w:pPr>
    </w:p>
    <w:p w:rsidR="006D0B5E" w:rsidRPr="005A3741" w:rsidRDefault="006D0B5E" w:rsidP="006D0B5E">
      <w:pPr>
        <w:spacing w:line="360" w:lineRule="auto"/>
        <w:jc w:val="both"/>
        <w:rPr>
          <w:rFonts w:ascii="Times New Roman" w:hAnsi="Times New Roman" w:cs="Times New Roman"/>
          <w:i/>
          <w:sz w:val="24"/>
          <w:szCs w:val="24"/>
          <w:lang w:val="en-GB"/>
        </w:rPr>
      </w:pPr>
      <w:r w:rsidRPr="005A3741">
        <w:rPr>
          <w:rFonts w:ascii="Times New Roman" w:hAnsi="Times New Roman" w:cs="Times New Roman"/>
          <w:i/>
          <w:sz w:val="24"/>
          <w:szCs w:val="24"/>
          <w:lang w:val="en-GB"/>
        </w:rPr>
        <w:t>*Corresponding author. Tel.: +27 11 559 6148, Fax: + 27 11 559 6425, E-mail address: machawemmvulane@gmail.com</w:t>
      </w:r>
    </w:p>
    <w:p w:rsidR="004867AD" w:rsidRPr="005A3741" w:rsidRDefault="004867AD">
      <w:pPr>
        <w:rPr>
          <w:rFonts w:ascii="Times New Roman" w:hAnsi="Times New Roman" w:cs="Times New Roman"/>
        </w:rPr>
      </w:pPr>
    </w:p>
    <w:p w:rsidR="004C3CA2" w:rsidRPr="005A3741" w:rsidRDefault="00776A09" w:rsidP="003E0D5D">
      <w:pPr>
        <w:spacing w:after="200" w:line="360" w:lineRule="auto"/>
        <w:jc w:val="both"/>
        <w:rPr>
          <w:rFonts w:ascii="Times New Roman" w:hAnsi="Times New Roman" w:cs="Times New Roman"/>
          <w:sz w:val="24"/>
          <w:szCs w:val="24"/>
          <w:lang w:val="en-GB"/>
        </w:rPr>
      </w:pPr>
      <w:r w:rsidRPr="005A3741">
        <w:rPr>
          <w:rFonts w:ascii="Times New Roman" w:hAnsi="Times New Roman" w:cs="Times New Roman"/>
          <w:sz w:val="24"/>
          <w:szCs w:val="24"/>
          <w:lang w:val="en-GB"/>
        </w:rPr>
        <w:t>In this work forward osmosis</w:t>
      </w:r>
      <w:r w:rsidR="00713759" w:rsidRPr="005A3741">
        <w:rPr>
          <w:rFonts w:ascii="Times New Roman" w:hAnsi="Times New Roman" w:cs="Times New Roman"/>
          <w:sz w:val="24"/>
          <w:szCs w:val="24"/>
          <w:lang w:val="en-GB"/>
        </w:rPr>
        <w:t xml:space="preserve"> (FO)</w:t>
      </w:r>
      <w:r w:rsidRPr="005A3741">
        <w:rPr>
          <w:rFonts w:ascii="Times New Roman" w:hAnsi="Times New Roman" w:cs="Times New Roman"/>
          <w:sz w:val="24"/>
          <w:szCs w:val="24"/>
          <w:lang w:val="en-GB"/>
        </w:rPr>
        <w:t xml:space="preserve"> membranes were used to treat feed water simulating secondary wastewater. Particular emphasis was made on determining the fouling characteristics of the different fractions of effluent organic matter (EfOM) using alginate, bovine serum albumin</w:t>
      </w:r>
      <w:r w:rsidR="006B4CA1" w:rsidRPr="005A3741">
        <w:rPr>
          <w:rFonts w:ascii="Times New Roman" w:hAnsi="Times New Roman" w:cs="Times New Roman"/>
          <w:sz w:val="24"/>
          <w:szCs w:val="24"/>
          <w:lang w:val="en-GB"/>
        </w:rPr>
        <w:t xml:space="preserve"> (BSA)</w:t>
      </w:r>
      <w:r w:rsidRPr="005A3741">
        <w:rPr>
          <w:rFonts w:ascii="Times New Roman" w:hAnsi="Times New Roman" w:cs="Times New Roman"/>
          <w:sz w:val="24"/>
          <w:szCs w:val="24"/>
          <w:lang w:val="en-GB"/>
        </w:rPr>
        <w:t>, humic acid and octanoic acid as model foulants. These were representative of carbohydrates, proteins, humic substances and fatty acids, respectively, in treated wastewater effluents.</w:t>
      </w:r>
      <w:r w:rsidR="00487DCA" w:rsidRPr="005A3741">
        <w:rPr>
          <w:rFonts w:ascii="Times New Roman" w:hAnsi="Times New Roman" w:cs="Times New Roman"/>
          <w:sz w:val="24"/>
          <w:szCs w:val="24"/>
          <w:lang w:val="en-GB"/>
        </w:rPr>
        <w:t xml:space="preserve"> The results revealed that the FO process had</w:t>
      </w:r>
      <w:r w:rsidR="006B4CA1" w:rsidRPr="005A3741">
        <w:rPr>
          <w:rFonts w:ascii="Times New Roman" w:hAnsi="Times New Roman" w:cs="Times New Roman"/>
          <w:sz w:val="24"/>
          <w:szCs w:val="24"/>
          <w:lang w:val="en-GB"/>
        </w:rPr>
        <w:t xml:space="preserve"> a potential in treating</w:t>
      </w:r>
      <w:r w:rsidR="00487DCA" w:rsidRPr="005A3741">
        <w:rPr>
          <w:rFonts w:ascii="Times New Roman" w:hAnsi="Times New Roman" w:cs="Times New Roman"/>
          <w:sz w:val="24"/>
          <w:szCs w:val="24"/>
          <w:lang w:val="en-GB"/>
        </w:rPr>
        <w:t xml:space="preserve"> wastewater effluent. The work also</w:t>
      </w:r>
      <w:r w:rsidRPr="005A3741">
        <w:rPr>
          <w:rFonts w:ascii="Times New Roman" w:hAnsi="Times New Roman" w:cs="Times New Roman"/>
          <w:sz w:val="24"/>
          <w:szCs w:val="24"/>
          <w:lang w:val="en-GB"/>
        </w:rPr>
        <w:t xml:space="preserve"> demonstrate</w:t>
      </w:r>
      <w:r w:rsidR="00487DCA" w:rsidRPr="005A3741">
        <w:rPr>
          <w:rFonts w:ascii="Times New Roman" w:hAnsi="Times New Roman" w:cs="Times New Roman"/>
          <w:sz w:val="24"/>
          <w:szCs w:val="24"/>
          <w:lang w:val="en-GB"/>
        </w:rPr>
        <w:t>d</w:t>
      </w:r>
      <w:r w:rsidRPr="005A3741">
        <w:rPr>
          <w:rFonts w:ascii="Times New Roman" w:hAnsi="Times New Roman" w:cs="Times New Roman"/>
          <w:sz w:val="24"/>
          <w:szCs w:val="24"/>
          <w:lang w:val="en-GB"/>
        </w:rPr>
        <w:t xml:space="preserve"> that under our experimental conditions h</w:t>
      </w:r>
      <w:r w:rsidR="006B4CA1" w:rsidRPr="005A3741">
        <w:rPr>
          <w:rFonts w:ascii="Times New Roman" w:hAnsi="Times New Roman" w:cs="Times New Roman"/>
          <w:sz w:val="24"/>
          <w:szCs w:val="24"/>
          <w:lang w:val="en-GB"/>
        </w:rPr>
        <w:t>umic acid and octanoic acid</w:t>
      </w:r>
      <w:r w:rsidRPr="005A3741">
        <w:rPr>
          <w:rFonts w:ascii="Times New Roman" w:hAnsi="Times New Roman" w:cs="Times New Roman"/>
          <w:sz w:val="24"/>
          <w:szCs w:val="24"/>
          <w:lang w:val="en-GB"/>
        </w:rPr>
        <w:t xml:space="preserve"> had no significant influence on permeate flux loss. However, alginate and bovine serum albumin resulted in sign</w:t>
      </w:r>
      <w:r w:rsidR="006B4CA1" w:rsidRPr="005A3741">
        <w:rPr>
          <w:rFonts w:ascii="Times New Roman" w:hAnsi="Times New Roman" w:cs="Times New Roman"/>
          <w:sz w:val="24"/>
          <w:szCs w:val="24"/>
          <w:lang w:val="en-GB"/>
        </w:rPr>
        <w:t>ificant total flux loss, due to</w:t>
      </w:r>
      <w:r w:rsidRPr="005A3741">
        <w:rPr>
          <w:rFonts w:ascii="Times New Roman" w:hAnsi="Times New Roman" w:cs="Times New Roman"/>
          <w:sz w:val="24"/>
          <w:szCs w:val="24"/>
          <w:lang w:val="en-GB"/>
        </w:rPr>
        <w:t xml:space="preserve"> alginate-calcium complexation that led to gel-layer formation on the membrane surface. The protein molecules in BSA were largely neutralized resulting in multiple layer adsorption onto the membrane surface.</w:t>
      </w:r>
      <w:r w:rsidR="00487DCA" w:rsidRPr="005A3741">
        <w:rPr>
          <w:rFonts w:ascii="Times New Roman" w:hAnsi="Times New Roman" w:cs="Times New Roman"/>
          <w:sz w:val="24"/>
          <w:szCs w:val="24"/>
          <w:lang w:val="en-GB"/>
        </w:rPr>
        <w:t xml:space="preserve"> Foulant-foulant interactions were examined by performing experiments with the different foulant mixtures. It </w:t>
      </w:r>
      <w:r w:rsidR="006B4CA1" w:rsidRPr="005A3741">
        <w:rPr>
          <w:rFonts w:ascii="Times New Roman" w:hAnsi="Times New Roman" w:cs="Times New Roman"/>
          <w:sz w:val="24"/>
          <w:szCs w:val="24"/>
          <w:lang w:val="en-GB"/>
        </w:rPr>
        <w:t>was observed that the mixture of</w:t>
      </w:r>
      <w:r w:rsidR="003C0D2C" w:rsidRPr="005A3741">
        <w:rPr>
          <w:rFonts w:ascii="Times New Roman" w:hAnsi="Times New Roman" w:cs="Times New Roman"/>
          <w:sz w:val="24"/>
          <w:szCs w:val="24"/>
          <w:lang w:val="en-GB"/>
        </w:rPr>
        <w:t xml:space="preserve"> proteins and polysaccharides</w:t>
      </w:r>
      <w:r w:rsidR="006B4CA1" w:rsidRPr="005A3741">
        <w:rPr>
          <w:rFonts w:ascii="Times New Roman" w:hAnsi="Times New Roman" w:cs="Times New Roman"/>
          <w:sz w:val="24"/>
          <w:szCs w:val="24"/>
          <w:lang w:val="en-GB"/>
        </w:rPr>
        <w:t xml:space="preserve"> caused a further decline in permeate flux</w:t>
      </w:r>
      <w:r w:rsidR="002C0849" w:rsidRPr="005A3741">
        <w:rPr>
          <w:rFonts w:ascii="Times New Roman" w:hAnsi="Times New Roman" w:cs="Times New Roman"/>
          <w:sz w:val="24"/>
          <w:szCs w:val="24"/>
          <w:lang w:val="en-GB"/>
        </w:rPr>
        <w:t xml:space="preserve"> due to synergistic interactions. Sequential fouling experiments demonstrated that proteins dominated the fouling process in the presence of other co-foulants.</w:t>
      </w:r>
      <w:r w:rsidR="000D45AE" w:rsidRPr="005A3741">
        <w:rPr>
          <w:rFonts w:ascii="Times New Roman" w:hAnsi="Times New Roman" w:cs="Times New Roman"/>
          <w:sz w:val="24"/>
          <w:szCs w:val="24"/>
          <w:lang w:val="en-GB"/>
        </w:rPr>
        <w:t xml:space="preserve"> Membrane surface topology</w:t>
      </w:r>
      <w:r w:rsidR="006F3F8E" w:rsidRPr="005A3741">
        <w:rPr>
          <w:rFonts w:ascii="Times New Roman" w:hAnsi="Times New Roman" w:cs="Times New Roman"/>
          <w:sz w:val="24"/>
          <w:szCs w:val="24"/>
          <w:lang w:val="en-GB"/>
        </w:rPr>
        <w:t xml:space="preserve"> and charge were found to</w:t>
      </w:r>
      <w:r w:rsidR="000D45AE" w:rsidRPr="005A3741">
        <w:rPr>
          <w:rFonts w:ascii="Times New Roman" w:hAnsi="Times New Roman" w:cs="Times New Roman"/>
          <w:sz w:val="24"/>
          <w:szCs w:val="24"/>
          <w:lang w:val="en-GB"/>
        </w:rPr>
        <w:t xml:space="preserve"> influence </w:t>
      </w:r>
      <w:r w:rsidR="004C3CA2" w:rsidRPr="005A3741">
        <w:rPr>
          <w:rFonts w:ascii="Times New Roman" w:hAnsi="Times New Roman" w:cs="Times New Roman"/>
          <w:sz w:val="24"/>
          <w:szCs w:val="24"/>
          <w:lang w:val="en-GB"/>
        </w:rPr>
        <w:t>foulant attach</w:t>
      </w:r>
      <w:r w:rsidR="000D45AE" w:rsidRPr="005A3741">
        <w:rPr>
          <w:rFonts w:ascii="Times New Roman" w:hAnsi="Times New Roman" w:cs="Times New Roman"/>
          <w:sz w:val="24"/>
          <w:szCs w:val="24"/>
          <w:lang w:val="en-GB"/>
        </w:rPr>
        <w:t>ment.</w:t>
      </w:r>
      <w:r w:rsidR="004C3CA2" w:rsidRPr="005A3741">
        <w:rPr>
          <w:rFonts w:ascii="Times New Roman" w:hAnsi="Times New Roman" w:cs="Times New Roman"/>
          <w:sz w:val="24"/>
          <w:szCs w:val="24"/>
          <w:lang w:val="en-GB"/>
        </w:rPr>
        <w:t xml:space="preserve"> The fouled membrane</w:t>
      </w:r>
      <w:r w:rsidR="00BF2741" w:rsidRPr="005A3741">
        <w:rPr>
          <w:rFonts w:ascii="Times New Roman" w:hAnsi="Times New Roman" w:cs="Times New Roman"/>
          <w:sz w:val="24"/>
          <w:szCs w:val="24"/>
          <w:lang w:val="en-GB"/>
        </w:rPr>
        <w:t xml:space="preserve">s were then cleaned through </w:t>
      </w:r>
      <w:r w:rsidR="004C3CA2" w:rsidRPr="005A3741">
        <w:rPr>
          <w:rFonts w:ascii="Times New Roman" w:hAnsi="Times New Roman" w:cs="Times New Roman"/>
          <w:sz w:val="24"/>
          <w:szCs w:val="24"/>
          <w:lang w:val="en-GB"/>
        </w:rPr>
        <w:t>osmotic bac</w:t>
      </w:r>
      <w:r w:rsidR="00BF2741" w:rsidRPr="005A3741">
        <w:rPr>
          <w:rFonts w:ascii="Times New Roman" w:hAnsi="Times New Roman" w:cs="Times New Roman"/>
          <w:sz w:val="24"/>
          <w:szCs w:val="24"/>
          <w:lang w:val="en-GB"/>
        </w:rPr>
        <w:t>kwash using ultrapure water. It was revealed that</w:t>
      </w:r>
      <w:r w:rsidR="004C3CA2" w:rsidRPr="005A3741">
        <w:rPr>
          <w:rFonts w:ascii="Times New Roman" w:hAnsi="Times New Roman" w:cs="Times New Roman"/>
          <w:sz w:val="24"/>
          <w:szCs w:val="24"/>
          <w:lang w:val="en-GB"/>
        </w:rPr>
        <w:t xml:space="preserve"> fouling reversibility w</w:t>
      </w:r>
      <w:r w:rsidR="00BF2741" w:rsidRPr="005A3741">
        <w:rPr>
          <w:rFonts w:ascii="Times New Roman" w:hAnsi="Times New Roman" w:cs="Times New Roman"/>
          <w:sz w:val="24"/>
          <w:szCs w:val="24"/>
          <w:lang w:val="en-GB"/>
        </w:rPr>
        <w:t>as</w:t>
      </w:r>
      <w:r w:rsidR="004C3CA2" w:rsidRPr="005A3741">
        <w:rPr>
          <w:rFonts w:ascii="Times New Roman" w:hAnsi="Times New Roman" w:cs="Times New Roman"/>
          <w:sz w:val="24"/>
          <w:szCs w:val="24"/>
          <w:lang w:val="en-GB"/>
        </w:rPr>
        <w:t xml:space="preserve"> a function of permeate rate and shear forces induced by cross-flow velocity sweeping across the membrane surface.</w:t>
      </w:r>
    </w:p>
    <w:p w:rsidR="004C3CA2" w:rsidRPr="005A3741" w:rsidRDefault="004C3CA2" w:rsidP="004C3CA2">
      <w:pPr>
        <w:spacing w:after="200" w:line="360" w:lineRule="auto"/>
        <w:jc w:val="both"/>
        <w:rPr>
          <w:rFonts w:ascii="Times New Roman" w:hAnsi="Times New Roman" w:cs="Times New Roman"/>
          <w:i/>
          <w:sz w:val="24"/>
          <w:szCs w:val="24"/>
          <w:lang w:val="en-GB"/>
        </w:rPr>
      </w:pPr>
      <w:r w:rsidRPr="005A3741">
        <w:rPr>
          <w:rFonts w:ascii="Times New Roman" w:hAnsi="Times New Roman" w:cs="Times New Roman"/>
          <w:sz w:val="24"/>
          <w:szCs w:val="24"/>
          <w:lang w:val="en-GB"/>
        </w:rPr>
        <w:lastRenderedPageBreak/>
        <w:t xml:space="preserve">Keywords: </w:t>
      </w:r>
      <w:r w:rsidRPr="005A3741">
        <w:rPr>
          <w:rFonts w:ascii="Times New Roman" w:hAnsi="Times New Roman" w:cs="Times New Roman"/>
          <w:i/>
          <w:sz w:val="24"/>
          <w:szCs w:val="24"/>
          <w:lang w:val="en-GB"/>
        </w:rPr>
        <w:t>Bovine serum albumin, Complexation, Effluent organic matter, F</w:t>
      </w:r>
      <w:r w:rsidR="005E2B5B" w:rsidRPr="005A3741">
        <w:rPr>
          <w:rFonts w:ascii="Times New Roman" w:hAnsi="Times New Roman" w:cs="Times New Roman"/>
          <w:i/>
          <w:sz w:val="24"/>
          <w:szCs w:val="24"/>
          <w:lang w:val="en-GB"/>
        </w:rPr>
        <w:t xml:space="preserve">lux </w:t>
      </w:r>
      <w:r w:rsidRPr="005A3741">
        <w:rPr>
          <w:rFonts w:ascii="Times New Roman" w:hAnsi="Times New Roman" w:cs="Times New Roman"/>
          <w:i/>
          <w:sz w:val="24"/>
          <w:szCs w:val="24"/>
          <w:lang w:val="en-GB"/>
        </w:rPr>
        <w:t>decline, Thin-film composite.</w:t>
      </w:r>
    </w:p>
    <w:p w:rsidR="00776A09" w:rsidRPr="005A3741" w:rsidRDefault="00776A09" w:rsidP="003E0D5D">
      <w:pPr>
        <w:spacing w:after="200" w:line="360" w:lineRule="auto"/>
        <w:jc w:val="both"/>
        <w:rPr>
          <w:rFonts w:ascii="Times New Roman" w:hAnsi="Times New Roman" w:cs="Times New Roman"/>
          <w:color w:val="FF0000"/>
          <w:sz w:val="24"/>
          <w:szCs w:val="24"/>
          <w:lang w:val="en-GB"/>
        </w:rPr>
      </w:pPr>
    </w:p>
    <w:p w:rsidR="00776A09" w:rsidRPr="005A3741" w:rsidRDefault="00776A09" w:rsidP="003E0D5D">
      <w:pPr>
        <w:spacing w:after="200" w:line="360" w:lineRule="auto"/>
        <w:jc w:val="both"/>
        <w:rPr>
          <w:rFonts w:ascii="Times New Roman" w:hAnsi="Times New Roman" w:cs="Times New Roman"/>
          <w:sz w:val="24"/>
          <w:szCs w:val="24"/>
          <w:lang w:val="en-GB"/>
        </w:rPr>
      </w:pPr>
    </w:p>
    <w:p w:rsidR="004867AD" w:rsidRPr="005A3741" w:rsidRDefault="004867AD">
      <w:pPr>
        <w:rPr>
          <w:rFonts w:ascii="Times New Roman" w:hAnsi="Times New Roman" w:cs="Times New Roman"/>
        </w:rPr>
      </w:pPr>
    </w:p>
    <w:sectPr w:rsidR="004867AD" w:rsidRPr="005A3741" w:rsidSect="00530E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867AD"/>
    <w:rsid w:val="00004D2E"/>
    <w:rsid w:val="0001533F"/>
    <w:rsid w:val="000A6747"/>
    <w:rsid w:val="000D45AE"/>
    <w:rsid w:val="000F0D24"/>
    <w:rsid w:val="00134216"/>
    <w:rsid w:val="001A01BD"/>
    <w:rsid w:val="001B66FC"/>
    <w:rsid w:val="002B5475"/>
    <w:rsid w:val="002C0849"/>
    <w:rsid w:val="002E173B"/>
    <w:rsid w:val="002E2ABC"/>
    <w:rsid w:val="003C0D2C"/>
    <w:rsid w:val="003E0D5D"/>
    <w:rsid w:val="004867AD"/>
    <w:rsid w:val="00487DCA"/>
    <w:rsid w:val="00496DF8"/>
    <w:rsid w:val="004A3F3E"/>
    <w:rsid w:val="004C3CA2"/>
    <w:rsid w:val="00530E79"/>
    <w:rsid w:val="00587D39"/>
    <w:rsid w:val="005A3741"/>
    <w:rsid w:val="005C2840"/>
    <w:rsid w:val="005E2B5B"/>
    <w:rsid w:val="00676B69"/>
    <w:rsid w:val="006B4CA1"/>
    <w:rsid w:val="006D0B5E"/>
    <w:rsid w:val="006F3F8E"/>
    <w:rsid w:val="007053C1"/>
    <w:rsid w:val="00713759"/>
    <w:rsid w:val="00776A09"/>
    <w:rsid w:val="007D062E"/>
    <w:rsid w:val="008756B4"/>
    <w:rsid w:val="00891FB4"/>
    <w:rsid w:val="008B5459"/>
    <w:rsid w:val="00BF2741"/>
    <w:rsid w:val="00C65F27"/>
    <w:rsid w:val="00C80BF4"/>
    <w:rsid w:val="00D03898"/>
    <w:rsid w:val="00D439D9"/>
    <w:rsid w:val="00D60E13"/>
    <w:rsid w:val="00DD28BC"/>
    <w:rsid w:val="00E82904"/>
    <w:rsid w:val="00EA0ED1"/>
    <w:rsid w:val="00EA2D9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B5E"/>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Mxolisi</dc:creator>
  <cp:lastModifiedBy>Mxolisi</cp:lastModifiedBy>
  <cp:revision>4</cp:revision>
  <dcterms:created xsi:type="dcterms:W3CDTF">2016-03-08T10:26:00Z</dcterms:created>
  <dcterms:modified xsi:type="dcterms:W3CDTF">2016-03-08T14:06:00Z</dcterms:modified>
</cp:coreProperties>
</file>