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043" w:rsidRPr="00A8393F" w:rsidRDefault="00B22608" w:rsidP="00301AD7">
      <w:pPr>
        <w:pStyle w:val="Heading1"/>
        <w:jc w:val="center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Effect of </w:t>
      </w:r>
      <w:r w:rsidR="00553603">
        <w:rPr>
          <w:rFonts w:asciiTheme="minorHAnsi" w:hAnsiTheme="minorHAnsi"/>
          <w:color w:val="auto"/>
        </w:rPr>
        <w:t xml:space="preserve">MWCNT </w:t>
      </w:r>
      <w:r w:rsidR="00034A07">
        <w:rPr>
          <w:rFonts w:asciiTheme="minorHAnsi" w:hAnsiTheme="minorHAnsi"/>
          <w:color w:val="auto"/>
        </w:rPr>
        <w:t>Loading</w:t>
      </w:r>
      <w:r w:rsidR="00553603">
        <w:rPr>
          <w:rFonts w:asciiTheme="minorHAnsi" w:hAnsiTheme="minorHAnsi"/>
          <w:color w:val="auto"/>
        </w:rPr>
        <w:t xml:space="preserve"> </w:t>
      </w:r>
      <w:r>
        <w:rPr>
          <w:rFonts w:asciiTheme="minorHAnsi" w:hAnsiTheme="minorHAnsi"/>
          <w:color w:val="auto"/>
        </w:rPr>
        <w:t xml:space="preserve">on the Permselectivity of </w:t>
      </w:r>
      <w:r w:rsidR="00553603">
        <w:rPr>
          <w:rFonts w:asciiTheme="minorHAnsi" w:hAnsiTheme="minorHAnsi"/>
          <w:color w:val="auto"/>
        </w:rPr>
        <w:t>PES-MWCNT Mixed Matrix</w:t>
      </w:r>
      <w:r>
        <w:rPr>
          <w:rFonts w:asciiTheme="minorHAnsi" w:hAnsiTheme="minorHAnsi"/>
          <w:color w:val="auto"/>
        </w:rPr>
        <w:t xml:space="preserve"> Membranes for Gas Separation</w:t>
      </w:r>
    </w:p>
    <w:p w:rsidR="00301AD7" w:rsidRPr="00B22608" w:rsidRDefault="00301AD7" w:rsidP="00301AD7">
      <w:pPr>
        <w:jc w:val="center"/>
      </w:pPr>
      <w:r>
        <w:t>Nicholas W. Linck</w:t>
      </w:r>
      <w:r w:rsidRPr="00301AD7">
        <w:rPr>
          <w:vertAlign w:val="superscript"/>
        </w:rPr>
        <w:t>1</w:t>
      </w:r>
      <w:r w:rsidR="00B22608">
        <w:t xml:space="preserve">, </w:t>
      </w:r>
      <w:r>
        <w:t>Matthew</w:t>
      </w:r>
      <w:r w:rsidR="00895199">
        <w:t xml:space="preserve"> C.</w:t>
      </w:r>
      <w:r>
        <w:t xml:space="preserve"> Weisenberger</w:t>
      </w:r>
      <w:r w:rsidRPr="00301AD7">
        <w:rPr>
          <w:vertAlign w:val="superscript"/>
        </w:rPr>
        <w:t>1</w:t>
      </w:r>
      <w:r w:rsidR="00B22608">
        <w:t>, and Douglass S. Kalika</w:t>
      </w:r>
      <w:r w:rsidR="00612CAD" w:rsidRPr="00612CAD">
        <w:rPr>
          <w:vertAlign w:val="superscript"/>
        </w:rPr>
        <w:t>2</w:t>
      </w:r>
    </w:p>
    <w:p w:rsidR="00301AD7" w:rsidRDefault="00301AD7" w:rsidP="00301AD7">
      <w:pPr>
        <w:jc w:val="center"/>
        <w:rPr>
          <w:i/>
        </w:rPr>
      </w:pPr>
      <w:r w:rsidRPr="00301AD7">
        <w:rPr>
          <w:i/>
          <w:vertAlign w:val="superscript"/>
        </w:rPr>
        <w:t>1</w:t>
      </w:r>
      <w:r>
        <w:rPr>
          <w:i/>
        </w:rPr>
        <w:t>University of Kentucky, Center for Applied Energy Research, 2540 Research Park Drive, Lexington, KY, USA</w:t>
      </w:r>
    </w:p>
    <w:p w:rsidR="00ED2494" w:rsidRPr="00ED2494" w:rsidRDefault="00ED2494" w:rsidP="00301AD7">
      <w:pPr>
        <w:jc w:val="center"/>
        <w:rPr>
          <w:i/>
        </w:rPr>
      </w:pPr>
      <w:r>
        <w:rPr>
          <w:i/>
          <w:vertAlign w:val="superscript"/>
        </w:rPr>
        <w:t>2</w:t>
      </w:r>
      <w:r>
        <w:rPr>
          <w:i/>
        </w:rPr>
        <w:t>University of Kentucky, Department of Chemical and Materials Engineering, Lexington, KY, USA</w:t>
      </w:r>
    </w:p>
    <w:p w:rsidR="00EF3333" w:rsidRDefault="00593448" w:rsidP="00B22608">
      <w:r>
        <w:t>Mixed matrix membranes (MMM) offer one</w:t>
      </w:r>
      <w:r w:rsidR="00034A07">
        <w:t xml:space="preserve"> potential</w:t>
      </w:r>
      <w:r>
        <w:t xml:space="preserve"> path toward</w:t>
      </w:r>
      <w:r w:rsidR="00EF3333">
        <w:t xml:space="preserve"> </w:t>
      </w:r>
      <w:r>
        <w:t xml:space="preserve">exceeding </w:t>
      </w:r>
      <w:r w:rsidR="00EF3333">
        <w:t xml:space="preserve">the Robeson upper bound </w:t>
      </w:r>
      <w:r>
        <w:t xml:space="preserve">of selectivity vs permeability for gas separation performance </w:t>
      </w:r>
      <w:r w:rsidR="00EF3333">
        <w:t xml:space="preserve">while maintaining </w:t>
      </w:r>
      <w:r w:rsidR="001E5951">
        <w:t>the</w:t>
      </w:r>
      <w:r>
        <w:t xml:space="preserve"> benefits of</w:t>
      </w:r>
      <w:r w:rsidR="001E5951">
        <w:t xml:space="preserve"> solution processing</w:t>
      </w:r>
      <w:r>
        <w:t>.</w:t>
      </w:r>
      <w:r w:rsidR="001E5951">
        <w:t xml:space="preserve"> Many inorganic materials, such as zeolites, metal-organic frameworks (MOFs), or carbon nanotubes, </w:t>
      </w:r>
      <w:r>
        <w:t xml:space="preserve">can function as </w:t>
      </w:r>
      <w:r w:rsidR="001E5951">
        <w:t>molecular sieve</w:t>
      </w:r>
      <w:r>
        <w:t>s</w:t>
      </w:r>
      <w:r w:rsidR="001E5951">
        <w:t>, but</w:t>
      </w:r>
      <w:r>
        <w:t xml:space="preserve"> as</w:t>
      </w:r>
      <w:r w:rsidR="00A84A21">
        <w:t xml:space="preserve"> stand-alone</w:t>
      </w:r>
      <w:r w:rsidR="001E5951">
        <w:t xml:space="preserve"> membranes</w:t>
      </w:r>
      <w:r>
        <w:t xml:space="preserve"> are brittle</w:t>
      </w:r>
      <w:r w:rsidR="001E5951">
        <w:t xml:space="preserve"> </w:t>
      </w:r>
      <w:r>
        <w:t>and difficult to manufacture</w:t>
      </w:r>
      <w:r w:rsidR="001E5951">
        <w:t>. MMMs have previously demonstrated the abi</w:t>
      </w:r>
      <w:bookmarkStart w:id="0" w:name="_GoBack"/>
      <w:bookmarkEnd w:id="0"/>
      <w:r w:rsidR="001E5951">
        <w:t xml:space="preserve">lity to add the superior separation properties of molecular sieve materials to a more robust polymeric membrane. </w:t>
      </w:r>
    </w:p>
    <w:p w:rsidR="002500C5" w:rsidRDefault="00AF4158" w:rsidP="00B22608">
      <w:r>
        <w:t>Here, phase inversion polymer solution p</w:t>
      </w:r>
      <w:r w:rsidR="001B4BCE">
        <w:t>rocessing</w:t>
      </w:r>
      <w:r>
        <w:t xml:space="preserve"> </w:t>
      </w:r>
      <w:r w:rsidR="001B4BCE">
        <w:t>for</w:t>
      </w:r>
      <w:r>
        <w:t xml:space="preserve"> the</w:t>
      </w:r>
      <w:r w:rsidR="001B4BCE">
        <w:t xml:space="preserve"> fabrication and testing of</w:t>
      </w:r>
      <w:r w:rsidR="00593448">
        <w:t xml:space="preserve"> asymmetric</w:t>
      </w:r>
      <w:r>
        <w:t xml:space="preserve"> </w:t>
      </w:r>
      <w:r w:rsidR="00612C16">
        <w:t>flat sheet and hollow fiber</w:t>
      </w:r>
      <w:r>
        <w:t xml:space="preserve"> mixed matrix </w:t>
      </w:r>
      <w:r w:rsidR="001B4BCE">
        <w:t>membranes</w:t>
      </w:r>
      <w:r w:rsidR="00B77859">
        <w:t xml:space="preserve"> </w:t>
      </w:r>
      <w:r>
        <w:t xml:space="preserve">was </w:t>
      </w:r>
      <w:r w:rsidR="00ED2494">
        <w:t>employed with</w:t>
      </w:r>
      <w:r>
        <w:t xml:space="preserve"> CVD-derived multiwall carbon nanotubes (MWCNTs) dispersed in a </w:t>
      </w:r>
      <w:r w:rsidR="00FD217D">
        <w:t>polyethersulfone (PES)</w:t>
      </w:r>
      <w:r>
        <w:t xml:space="preserve"> matrix</w:t>
      </w:r>
      <w:r w:rsidR="00FD217D">
        <w:t>.</w:t>
      </w:r>
      <w:r w:rsidR="00B77859">
        <w:t xml:space="preserve"> </w:t>
      </w:r>
      <w:r>
        <w:t>T</w:t>
      </w:r>
      <w:r w:rsidR="00FD217D">
        <w:t>he effect of MWCNT loading</w:t>
      </w:r>
      <w:r>
        <w:t xml:space="preserve"> on membrane</w:t>
      </w:r>
      <w:r w:rsidR="00ED2494">
        <w:t xml:space="preserve"> separation</w:t>
      </w:r>
      <w:r>
        <w:t xml:space="preserve"> performance</w:t>
      </w:r>
      <w:r w:rsidR="00FD217D">
        <w:t xml:space="preserve"> was examined.</w:t>
      </w:r>
      <w:r w:rsidR="00ED2494">
        <w:t xml:space="preserve"> Notably, </w:t>
      </w:r>
      <w:r w:rsidR="00612C16">
        <w:t>a distinct enhancement in selectivity was measured for several gas pairs (including O</w:t>
      </w:r>
      <w:r w:rsidR="00612C16" w:rsidRPr="002022CE">
        <w:rPr>
          <w:vertAlign w:val="subscript"/>
        </w:rPr>
        <w:t>2</w:t>
      </w:r>
      <w:r w:rsidR="00612C16">
        <w:t>/N</w:t>
      </w:r>
      <w:r w:rsidR="00612C16" w:rsidRPr="002022CE">
        <w:rPr>
          <w:vertAlign w:val="subscript"/>
        </w:rPr>
        <w:t>2</w:t>
      </w:r>
      <w:r w:rsidR="00612C16">
        <w:t>) at relatively low MWCNT loading, with a peak in selectivity observed at 0.1 wt% loading relative to PES.</w:t>
      </w:r>
      <w:r>
        <w:t xml:space="preserve"> </w:t>
      </w:r>
      <w:r w:rsidR="00ED2494">
        <w:t xml:space="preserve">In addition, no post-treatment (e.g. PDMS caulking) </w:t>
      </w:r>
      <w:r>
        <w:t>was required</w:t>
      </w:r>
      <w:r w:rsidR="00ED2494">
        <w:t xml:space="preserve"> to achieve selectivity in these membranes</w:t>
      </w:r>
      <w:r>
        <w:t xml:space="preserve">. In contrast, </w:t>
      </w:r>
      <w:r w:rsidR="00812DB2">
        <w:t>neat</w:t>
      </w:r>
      <w:r w:rsidR="006C7411">
        <w:t xml:space="preserve"> </w:t>
      </w:r>
      <w:r>
        <w:t>PES membranes and those containing greate</w:t>
      </w:r>
      <w:r w:rsidR="00A243E2">
        <w:t>r than 0.5 wt</w:t>
      </w:r>
      <w:proofErr w:type="gramStart"/>
      <w:r w:rsidR="00A243E2">
        <w:t>.%</w:t>
      </w:r>
      <w:proofErr w:type="gramEnd"/>
      <w:r w:rsidR="00A243E2">
        <w:t xml:space="preserve"> MWCNT showed </w:t>
      </w:r>
      <w:r w:rsidR="006C7411">
        <w:t xml:space="preserve">gas </w:t>
      </w:r>
      <w:r w:rsidR="00A33BC5">
        <w:t>selectivity</w:t>
      </w:r>
      <w:r w:rsidR="00A243E2">
        <w:t xml:space="preserve"> characteristic of Knudsen diffusion through pinhole defects</w:t>
      </w:r>
      <w:r w:rsidR="00FD217D">
        <w:t>.</w:t>
      </w:r>
      <w:r w:rsidR="0084247B">
        <w:t xml:space="preserve"> </w:t>
      </w:r>
      <w:r w:rsidR="005D2D8A">
        <w:t xml:space="preserve">These results </w:t>
      </w:r>
      <w:r w:rsidR="006C7411">
        <w:t>suggest</w:t>
      </w:r>
      <w:r w:rsidR="00612C16">
        <w:t>ed</w:t>
      </w:r>
      <w:r w:rsidR="0084247B">
        <w:t xml:space="preserve"> that at</w:t>
      </w:r>
      <w:r w:rsidR="00296E8A">
        <w:t xml:space="preserve"> </w:t>
      </w:r>
      <w:r w:rsidR="005D2D8A">
        <w:t>low loading</w:t>
      </w:r>
      <w:r w:rsidR="00296E8A">
        <w:t>, the</w:t>
      </w:r>
      <w:r w:rsidR="006C7411">
        <w:t xml:space="preserve"> presence of</w:t>
      </w:r>
      <w:r w:rsidR="00296E8A">
        <w:t xml:space="preserve"> MWCNTs </w:t>
      </w:r>
      <w:r w:rsidR="00612C16">
        <w:t xml:space="preserve">suppressed </w:t>
      </w:r>
      <w:r w:rsidR="00296E8A">
        <w:t xml:space="preserve">the formation of </w:t>
      </w:r>
      <w:r w:rsidR="006C7411">
        <w:t>surface</w:t>
      </w:r>
      <w:r w:rsidR="00296E8A">
        <w:t xml:space="preserve"> defects</w:t>
      </w:r>
      <w:r w:rsidR="00F618EF">
        <w:t xml:space="preserve"> in the selective layer</w:t>
      </w:r>
      <w:r w:rsidR="00612C16">
        <w:t xml:space="preserve"> in both asymmetric flat sheet and hollow fiber </w:t>
      </w:r>
      <w:r w:rsidR="00593448">
        <w:t>membranes</w:t>
      </w:r>
      <w:r w:rsidR="00612C16">
        <w:t>.</w:t>
      </w:r>
      <w:r w:rsidR="00A243E2">
        <w:t xml:space="preserve"> </w:t>
      </w:r>
      <w:r w:rsidR="002500C5">
        <w:t>A modest additional enhancement in (O</w:t>
      </w:r>
      <w:r w:rsidR="002500C5" w:rsidRPr="002022CE">
        <w:rPr>
          <w:vertAlign w:val="subscript"/>
        </w:rPr>
        <w:t>2</w:t>
      </w:r>
      <w:r w:rsidR="002500C5">
        <w:t>/N</w:t>
      </w:r>
      <w:r w:rsidR="002500C5" w:rsidRPr="002022CE">
        <w:rPr>
          <w:vertAlign w:val="subscript"/>
        </w:rPr>
        <w:t>2</w:t>
      </w:r>
      <w:r w:rsidR="002500C5">
        <w:t>)</w:t>
      </w:r>
      <w:r w:rsidR="00034A07" w:rsidRPr="00034A07">
        <w:t xml:space="preserve"> </w:t>
      </w:r>
      <w:proofErr w:type="gramStart"/>
      <w:r w:rsidR="00034A07">
        <w:t>selectivity</w:t>
      </w:r>
      <w:r w:rsidR="00034A07">
        <w:t xml:space="preserve"> </w:t>
      </w:r>
      <w:r w:rsidR="002500C5">
        <w:t xml:space="preserve"> was</w:t>
      </w:r>
      <w:proofErr w:type="gramEnd"/>
      <w:r w:rsidR="002500C5">
        <w:t xml:space="preserve"> observed for the caulked composite membrane, leading to an overall improvement in selectivity from 5.5 </w:t>
      </w:r>
      <w:r w:rsidR="00A62F09">
        <w:t>(</w:t>
      </w:r>
      <w:r w:rsidR="002500C5">
        <w:t>neat PES</w:t>
      </w:r>
      <w:r w:rsidR="00A62F09">
        <w:t>)</w:t>
      </w:r>
      <w:r w:rsidR="002500C5">
        <w:t xml:space="preserve"> to 7.0 for </w:t>
      </w:r>
      <w:r w:rsidR="00A62F09">
        <w:t>the composite.</w:t>
      </w:r>
    </w:p>
    <w:p w:rsidR="00895199" w:rsidRPr="00301AD7" w:rsidRDefault="00895199" w:rsidP="00301AD7"/>
    <w:sectPr w:rsidR="00895199" w:rsidRPr="00301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AD7"/>
    <w:rsid w:val="00034A07"/>
    <w:rsid w:val="00091DCD"/>
    <w:rsid w:val="00184043"/>
    <w:rsid w:val="001B4BCE"/>
    <w:rsid w:val="001E5951"/>
    <w:rsid w:val="002022CE"/>
    <w:rsid w:val="002500C5"/>
    <w:rsid w:val="00296E8A"/>
    <w:rsid w:val="00301AD7"/>
    <w:rsid w:val="00420C0B"/>
    <w:rsid w:val="00553603"/>
    <w:rsid w:val="00593448"/>
    <w:rsid w:val="005B5857"/>
    <w:rsid w:val="005D2D8A"/>
    <w:rsid w:val="0061209F"/>
    <w:rsid w:val="00612C16"/>
    <w:rsid w:val="00612CAD"/>
    <w:rsid w:val="006C7411"/>
    <w:rsid w:val="006D5477"/>
    <w:rsid w:val="007677C4"/>
    <w:rsid w:val="00812DB2"/>
    <w:rsid w:val="0084247B"/>
    <w:rsid w:val="00895199"/>
    <w:rsid w:val="008C3A87"/>
    <w:rsid w:val="00967240"/>
    <w:rsid w:val="009A497F"/>
    <w:rsid w:val="00A243E2"/>
    <w:rsid w:val="00A33BC5"/>
    <w:rsid w:val="00A36813"/>
    <w:rsid w:val="00A62F09"/>
    <w:rsid w:val="00A8393F"/>
    <w:rsid w:val="00A84A21"/>
    <w:rsid w:val="00AF4158"/>
    <w:rsid w:val="00B22608"/>
    <w:rsid w:val="00B77859"/>
    <w:rsid w:val="00BA3335"/>
    <w:rsid w:val="00E25989"/>
    <w:rsid w:val="00E84B25"/>
    <w:rsid w:val="00ED2494"/>
    <w:rsid w:val="00EE532D"/>
    <w:rsid w:val="00EF3333"/>
    <w:rsid w:val="00F618EF"/>
    <w:rsid w:val="00FD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A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01A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1A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01A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A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01A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1A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01A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Linck</dc:creator>
  <cp:lastModifiedBy>Nicholas Linck</cp:lastModifiedBy>
  <cp:revision>10</cp:revision>
  <dcterms:created xsi:type="dcterms:W3CDTF">2018-03-08T20:56:00Z</dcterms:created>
  <dcterms:modified xsi:type="dcterms:W3CDTF">2018-03-09T19:12:00Z</dcterms:modified>
</cp:coreProperties>
</file>