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0A4" w:rsidRDefault="00CD40A4" w:rsidP="00CD40A4">
      <w:pPr>
        <w:pStyle w:val="ListParagraph"/>
        <w:ind w:left="0"/>
        <w:rPr>
          <w:rFonts w:ascii="Times New Roman" w:hAnsi="Times New Roman" w:cs="Times New Roman"/>
          <w:b/>
        </w:rPr>
      </w:pPr>
    </w:p>
    <w:p w:rsidR="00CD40A4" w:rsidRDefault="00CD40A4" w:rsidP="00CD40A4">
      <w:pPr>
        <w:pStyle w:val="ListParagraph"/>
        <w:ind w:left="0"/>
        <w:rPr>
          <w:rFonts w:ascii="Times New Roman" w:hAnsi="Times New Roman" w:cs="Times New Roman"/>
          <w:b/>
        </w:rPr>
      </w:pPr>
      <w:r>
        <w:rPr>
          <w:rFonts w:ascii="Times New Roman" w:hAnsi="Times New Roman" w:cs="Times New Roman"/>
          <w:b/>
        </w:rPr>
        <w:t xml:space="preserve">Poster Title / Abstract: </w:t>
      </w:r>
    </w:p>
    <w:p w:rsidR="00CD40A4" w:rsidRDefault="00CD40A4" w:rsidP="00CD40A4">
      <w:pPr>
        <w:pStyle w:val="ListParagraph"/>
        <w:ind w:left="0"/>
        <w:rPr>
          <w:rFonts w:ascii="Times New Roman" w:hAnsi="Times New Roman" w:cs="Times New Roman"/>
          <w:b/>
        </w:rPr>
      </w:pPr>
    </w:p>
    <w:p w:rsidR="00CD40A4" w:rsidRDefault="00CD40A4" w:rsidP="00CD40A4">
      <w:pPr>
        <w:pStyle w:val="ListParagraph"/>
        <w:ind w:left="0"/>
        <w:rPr>
          <w:rFonts w:ascii="Times New Roman" w:hAnsi="Times New Roman" w:cs="Times New Roman"/>
          <w:b/>
        </w:rPr>
      </w:pPr>
      <w:r>
        <w:rPr>
          <w:rFonts w:ascii="Times New Roman" w:hAnsi="Times New Roman" w:cs="Times New Roman"/>
          <w:b/>
        </w:rPr>
        <w:t xml:space="preserve">Fabrication and Water Filtration Performance of Membrane with Vertically Aligned, Cylindrical Liquid Crystal </w:t>
      </w:r>
      <w:proofErr w:type="spellStart"/>
      <w:r>
        <w:rPr>
          <w:rFonts w:ascii="Times New Roman" w:hAnsi="Times New Roman" w:cs="Times New Roman"/>
          <w:b/>
        </w:rPr>
        <w:t>Nanopores</w:t>
      </w:r>
      <w:proofErr w:type="spellEnd"/>
      <w:r>
        <w:rPr>
          <w:rFonts w:ascii="Times New Roman" w:hAnsi="Times New Roman" w:cs="Times New Roman"/>
          <w:b/>
        </w:rPr>
        <w:t xml:space="preserve"> via Soft Confinement and Thin Film Transfer Technique</w:t>
      </w:r>
    </w:p>
    <w:p w:rsidR="00CD40A4" w:rsidRDefault="00CD40A4" w:rsidP="00CD40A4">
      <w:pPr>
        <w:pStyle w:val="ListParagraph"/>
        <w:ind w:left="0"/>
        <w:rPr>
          <w:rFonts w:ascii="Times New Roman" w:hAnsi="Times New Roman" w:cs="Times New Roman"/>
          <w:szCs w:val="24"/>
        </w:rPr>
      </w:pPr>
    </w:p>
    <w:p w:rsidR="00CD40A4" w:rsidRDefault="00CD40A4" w:rsidP="00CD40A4">
      <w:pPr>
        <w:pStyle w:val="ListParagraph"/>
        <w:ind w:left="0"/>
        <w:rPr>
          <w:rFonts w:ascii="Times New Roman" w:hAnsi="Times New Roman" w:cs="Times New Roman"/>
        </w:rPr>
      </w:pPr>
      <w:r w:rsidRPr="00C5561C">
        <w:rPr>
          <w:rFonts w:ascii="Times New Roman" w:hAnsi="Times New Roman" w:cs="Times New Roman"/>
          <w:szCs w:val="24"/>
        </w:rPr>
        <w:t xml:space="preserve">As part of a greater water supply scheme, membranes will play an important role in energy-efficient water purification unit operations.  </w:t>
      </w:r>
      <w:proofErr w:type="spellStart"/>
      <w:r w:rsidRPr="00C5561C">
        <w:rPr>
          <w:rFonts w:ascii="Times New Roman" w:hAnsi="Times New Roman" w:cs="Times New Roman"/>
        </w:rPr>
        <w:t>Nanofiltration</w:t>
      </w:r>
      <w:proofErr w:type="spellEnd"/>
      <w:r w:rsidRPr="00C5561C">
        <w:rPr>
          <w:rFonts w:ascii="Times New Roman" w:hAnsi="Times New Roman" w:cs="Times New Roman"/>
        </w:rPr>
        <w:t xml:space="preserve"> </w:t>
      </w:r>
      <w:r>
        <w:rPr>
          <w:rFonts w:ascii="Times New Roman" w:hAnsi="Times New Roman" w:cs="Times New Roman"/>
        </w:rPr>
        <w:t xml:space="preserve">(NF) </w:t>
      </w:r>
      <w:r w:rsidRPr="00C5561C">
        <w:rPr>
          <w:rFonts w:ascii="Times New Roman" w:hAnsi="Times New Roman" w:cs="Times New Roman"/>
        </w:rPr>
        <w:t xml:space="preserve">membranes have discrete pores that retain many types of pollutants from water at the 1 nm size regime including natural organic matter, pesticides, and viruses. Commercial NF membranes are made by kinetically controlled fabrication methods that yield ill-defined pores with size distributions, making </w:t>
      </w:r>
      <w:r>
        <w:rPr>
          <w:rFonts w:ascii="Times New Roman" w:hAnsi="Times New Roman" w:cs="Times New Roman"/>
        </w:rPr>
        <w:t xml:space="preserve">it </w:t>
      </w:r>
      <w:r w:rsidRPr="00C5561C">
        <w:rPr>
          <w:rFonts w:ascii="Times New Roman" w:hAnsi="Times New Roman" w:cs="Times New Roman"/>
        </w:rPr>
        <w:t>difficult to rationally design membranes with sharp solute size-rejection profiles. A paradigm shift in membrane separations would be to rationally create a membrane with unif</w:t>
      </w:r>
      <w:r>
        <w:rPr>
          <w:rFonts w:ascii="Times New Roman" w:hAnsi="Times New Roman" w:cs="Times New Roman"/>
        </w:rPr>
        <w:t>orm ca. 1 nm pores that can sharply discriminate solutes based on size</w:t>
      </w:r>
      <w:r w:rsidRPr="00C5561C">
        <w:rPr>
          <w:rFonts w:ascii="Times New Roman" w:hAnsi="Times New Roman" w:cs="Times New Roman"/>
        </w:rPr>
        <w:t xml:space="preserve">. </w:t>
      </w:r>
      <w:r>
        <w:rPr>
          <w:rFonts w:ascii="Times New Roman" w:hAnsi="Times New Roman" w:cs="Times New Roman"/>
        </w:rPr>
        <w:t>Past work in our group has developed a</w:t>
      </w:r>
      <w:r w:rsidRPr="00C5561C">
        <w:rPr>
          <w:rFonts w:ascii="Times New Roman" w:hAnsi="Times New Roman" w:cs="Times New Roman"/>
        </w:rPr>
        <w:t xml:space="preserve"> </w:t>
      </w:r>
      <w:proofErr w:type="spellStart"/>
      <w:r w:rsidRPr="00C5561C">
        <w:rPr>
          <w:rFonts w:ascii="Times New Roman" w:hAnsi="Times New Roman" w:cs="Times New Roman"/>
        </w:rPr>
        <w:t>lyotropic</w:t>
      </w:r>
      <w:proofErr w:type="spellEnd"/>
      <w:r w:rsidRPr="00C5561C">
        <w:rPr>
          <w:rFonts w:ascii="Times New Roman" w:hAnsi="Times New Roman" w:cs="Times New Roman"/>
        </w:rPr>
        <w:t xml:space="preserve"> liquid crystal (LLC) material </w:t>
      </w:r>
      <w:r>
        <w:rPr>
          <w:rFonts w:ascii="Times New Roman" w:hAnsi="Times New Roman" w:cs="Times New Roman"/>
        </w:rPr>
        <w:t>that has self-assembled,</w:t>
      </w:r>
      <w:r w:rsidRPr="00C5561C">
        <w:rPr>
          <w:rFonts w:ascii="Times New Roman" w:hAnsi="Times New Roman" w:cs="Times New Roman"/>
        </w:rPr>
        <w:t xml:space="preserve"> </w:t>
      </w:r>
      <w:r>
        <w:rPr>
          <w:rFonts w:ascii="Times New Roman" w:hAnsi="Times New Roman" w:cs="Times New Roman"/>
        </w:rPr>
        <w:t xml:space="preserve">hexagonally packed, </w:t>
      </w:r>
      <w:r w:rsidRPr="00C5561C">
        <w:rPr>
          <w:rFonts w:ascii="Times New Roman" w:hAnsi="Times New Roman" w:cs="Times New Roman"/>
        </w:rPr>
        <w:t>cylindrical pores</w:t>
      </w:r>
      <w:r>
        <w:rPr>
          <w:rFonts w:ascii="Times New Roman" w:hAnsi="Times New Roman" w:cs="Times New Roman"/>
        </w:rPr>
        <w:t xml:space="preserve"> that are ca. 1 nm in size that exhibit a sharp solute size-rejection profile</w:t>
      </w:r>
      <w:r w:rsidRPr="00C5561C">
        <w:rPr>
          <w:rFonts w:ascii="Times New Roman" w:hAnsi="Times New Roman" w:cs="Times New Roman"/>
        </w:rPr>
        <w:t>.</w:t>
      </w:r>
      <w:r>
        <w:rPr>
          <w:rFonts w:ascii="Times New Roman" w:hAnsi="Times New Roman" w:cs="Times New Roman"/>
        </w:rPr>
        <w:t xml:space="preserve"> For this material to exhibit high permeability, the </w:t>
      </w:r>
      <w:proofErr w:type="spellStart"/>
      <w:r>
        <w:rPr>
          <w:rFonts w:ascii="Times New Roman" w:hAnsi="Times New Roman" w:cs="Times New Roman"/>
        </w:rPr>
        <w:t>nanopores</w:t>
      </w:r>
      <w:proofErr w:type="spellEnd"/>
      <w:r>
        <w:rPr>
          <w:rFonts w:ascii="Times New Roman" w:hAnsi="Times New Roman" w:cs="Times New Roman"/>
        </w:rPr>
        <w:t xml:space="preserve"> must be vertically aligned in the direction of water transport.</w:t>
      </w:r>
      <w:r w:rsidRPr="00C5561C">
        <w:rPr>
          <w:rFonts w:ascii="Times New Roman" w:hAnsi="Times New Roman" w:cs="Times New Roman"/>
        </w:rPr>
        <w:t xml:space="preserve"> Recent published research has shown that this LLC can exhibit vertically aligned </w:t>
      </w:r>
      <w:proofErr w:type="spellStart"/>
      <w:r w:rsidRPr="00C5561C">
        <w:rPr>
          <w:rFonts w:ascii="Times New Roman" w:hAnsi="Times New Roman" w:cs="Times New Roman"/>
        </w:rPr>
        <w:t>nanopores</w:t>
      </w:r>
      <w:proofErr w:type="spellEnd"/>
      <w:r w:rsidRPr="00C5561C">
        <w:rPr>
          <w:rFonts w:ascii="Times New Roman" w:hAnsi="Times New Roman" w:cs="Times New Roman"/>
        </w:rPr>
        <w:t xml:space="preserve"> when </w:t>
      </w:r>
      <w:r>
        <w:rPr>
          <w:rFonts w:ascii="Times New Roman" w:hAnsi="Times New Roman" w:cs="Times New Roman"/>
        </w:rPr>
        <w:t>confined</w:t>
      </w:r>
      <w:r w:rsidRPr="00C5561C">
        <w:rPr>
          <w:rFonts w:ascii="Times New Roman" w:hAnsi="Times New Roman" w:cs="Times New Roman"/>
        </w:rPr>
        <w:t xml:space="preserve"> between two </w:t>
      </w:r>
      <w:r>
        <w:rPr>
          <w:rFonts w:ascii="Times New Roman" w:hAnsi="Times New Roman" w:cs="Times New Roman"/>
        </w:rPr>
        <w:t xml:space="preserve">nonporous </w:t>
      </w:r>
      <w:r w:rsidRPr="00C5561C">
        <w:rPr>
          <w:rFonts w:ascii="Times New Roman" w:hAnsi="Times New Roman" w:cs="Times New Roman"/>
        </w:rPr>
        <w:t>solid surfaces during a</w:t>
      </w:r>
      <w:r>
        <w:rPr>
          <w:rFonts w:ascii="Times New Roman" w:hAnsi="Times New Roman" w:cs="Times New Roman"/>
        </w:rPr>
        <w:t xml:space="preserve"> slow thermal annealing step. Subsequent </w:t>
      </w:r>
      <w:proofErr w:type="spellStart"/>
      <w:r>
        <w:rPr>
          <w:rFonts w:ascii="Times New Roman" w:hAnsi="Times New Roman" w:cs="Times New Roman"/>
        </w:rPr>
        <w:t>photopolymerization</w:t>
      </w:r>
      <w:proofErr w:type="spellEnd"/>
      <w:r>
        <w:rPr>
          <w:rFonts w:ascii="Times New Roman" w:hAnsi="Times New Roman" w:cs="Times New Roman"/>
        </w:rPr>
        <w:t xml:space="preserve"> converts the LLC into a polymer membrane that preserves this pore alignment. However, this past method of alignment presents two challenges towards fabricating the LLC material into a useful TFC membrane: (1) the LLC sits on top a nonporous solid surface that does not allow water permeation and (2) the solid surface on top the LLC is applied and removed by hand which often introduces pinhole defects. The current research coats polymers above and below the LLC material from solvents to obtain the LLC confinement between two solid surfaces. The LLC pores are then aligned by the slow thermal annealing step and subsequent </w:t>
      </w:r>
      <w:proofErr w:type="spellStart"/>
      <w:r>
        <w:rPr>
          <w:rFonts w:ascii="Times New Roman" w:hAnsi="Times New Roman" w:cs="Times New Roman"/>
        </w:rPr>
        <w:t>photopolymerization</w:t>
      </w:r>
      <w:proofErr w:type="spellEnd"/>
      <w:r>
        <w:rPr>
          <w:rFonts w:ascii="Times New Roman" w:hAnsi="Times New Roman" w:cs="Times New Roman"/>
        </w:rPr>
        <w:t>. A novel film transfer technique sequentially removes these two polymers by dissolution to reveal the LLC membrane and transfer it to an ultrafiltration porous support. This fabrication scheme is the first time a LLC material has been confined with solvent-</w:t>
      </w:r>
      <w:proofErr w:type="gramStart"/>
      <w:r>
        <w:rPr>
          <w:rFonts w:ascii="Times New Roman" w:hAnsi="Times New Roman" w:cs="Times New Roman"/>
        </w:rPr>
        <w:t>casted  polymers</w:t>
      </w:r>
      <w:proofErr w:type="gramEnd"/>
      <w:r>
        <w:rPr>
          <w:rFonts w:ascii="Times New Roman" w:hAnsi="Times New Roman" w:cs="Times New Roman"/>
        </w:rPr>
        <w:t xml:space="preserve"> to induce vertical pore alignment, providing a robust method to produce defect-free TFC membranes. </w:t>
      </w:r>
      <w:r w:rsidRPr="00C5561C">
        <w:rPr>
          <w:rFonts w:ascii="Times New Roman" w:hAnsi="Times New Roman" w:cs="Times New Roman"/>
        </w:rPr>
        <w:t xml:space="preserve">The resulting </w:t>
      </w:r>
      <w:r>
        <w:rPr>
          <w:rFonts w:ascii="Times New Roman" w:hAnsi="Times New Roman" w:cs="Times New Roman"/>
        </w:rPr>
        <w:t>TFC</w:t>
      </w:r>
      <w:r w:rsidRPr="00C5561C">
        <w:rPr>
          <w:rFonts w:ascii="Times New Roman" w:hAnsi="Times New Roman" w:cs="Times New Roman"/>
        </w:rPr>
        <w:t xml:space="preserve"> membrane performance in pressure-driven water filtration will </w:t>
      </w:r>
      <w:r>
        <w:rPr>
          <w:rFonts w:ascii="Times New Roman" w:hAnsi="Times New Roman" w:cs="Times New Roman"/>
        </w:rPr>
        <w:t>also be</w:t>
      </w:r>
      <w:r w:rsidRPr="00C5561C">
        <w:rPr>
          <w:rFonts w:ascii="Times New Roman" w:hAnsi="Times New Roman" w:cs="Times New Roman"/>
        </w:rPr>
        <w:t xml:space="preserve"> discussed.</w:t>
      </w:r>
    </w:p>
    <w:p w:rsidR="00CD40A4" w:rsidRDefault="00CD40A4" w:rsidP="00CD40A4">
      <w:pPr>
        <w:rPr>
          <w:b/>
        </w:rPr>
      </w:pPr>
    </w:p>
    <w:p w:rsidR="00975D96" w:rsidRDefault="00975D96">
      <w:bookmarkStart w:id="0" w:name="_GoBack"/>
      <w:bookmarkEnd w:id="0"/>
    </w:p>
    <w:sectPr w:rsidR="00975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0A4"/>
    <w:rsid w:val="00975D96"/>
    <w:rsid w:val="00CD4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0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0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0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AnyUser</dc:creator>
  <cp:lastModifiedBy>AnyUser</cp:lastModifiedBy>
  <cp:revision>1</cp:revision>
  <dcterms:created xsi:type="dcterms:W3CDTF">2018-03-05T20:40:00Z</dcterms:created>
  <dcterms:modified xsi:type="dcterms:W3CDTF">2018-03-05T20:40:00Z</dcterms:modified>
</cp:coreProperties>
</file>