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F07" w:rsidRDefault="00863E13">
      <w:pPr>
        <w:rPr>
          <w:lang w:val="en-CA"/>
        </w:rPr>
      </w:pPr>
      <w:r>
        <w:rPr>
          <w:lang w:val="en-CA"/>
        </w:rPr>
        <w:t>Abstract - NAMS 2018</w:t>
      </w:r>
    </w:p>
    <w:p w:rsidR="002F3034" w:rsidRDefault="002F3034">
      <w:pPr>
        <w:rPr>
          <w:lang w:val="en-CA"/>
        </w:rPr>
      </w:pPr>
      <w:r>
        <w:rPr>
          <w:lang w:val="en-CA"/>
        </w:rPr>
        <w:t>Abstract ID 517681</w:t>
      </w:r>
    </w:p>
    <w:p w:rsidR="00863E13" w:rsidRDefault="00863E13">
      <w:pPr>
        <w:rPr>
          <w:lang w:val="en-CA"/>
        </w:rPr>
      </w:pPr>
    </w:p>
    <w:p w:rsidR="00624043" w:rsidRDefault="0088045B">
      <w:pPr>
        <w:rPr>
          <w:lang w:val="en-CA"/>
        </w:rPr>
      </w:pPr>
      <w:r>
        <w:rPr>
          <w:lang w:val="en-CA"/>
        </w:rPr>
        <w:tab/>
        <w:t xml:space="preserve">Surface fouling remains one of the greatest challenges for membrane operation in water and wastewater separation and desalination industries. Membranes with electrically conductive surfaces are gaining greater attention due to their demonstrated ability to prevent </w:t>
      </w:r>
      <w:r w:rsidR="00E87920">
        <w:rPr>
          <w:lang w:val="en-CA"/>
        </w:rPr>
        <w:t xml:space="preserve">both </w:t>
      </w:r>
      <w:r>
        <w:rPr>
          <w:lang w:val="en-CA"/>
        </w:rPr>
        <w:t xml:space="preserve">membrane surface </w:t>
      </w:r>
      <w:proofErr w:type="spellStart"/>
      <w:r>
        <w:rPr>
          <w:lang w:val="en-CA"/>
        </w:rPr>
        <w:t>biofouling</w:t>
      </w:r>
      <w:proofErr w:type="spellEnd"/>
      <w:r>
        <w:rPr>
          <w:lang w:val="en-CA"/>
        </w:rPr>
        <w:t xml:space="preserve"> as well as surface scaling. To prevent surface fouling, an electrical potenti</w:t>
      </w:r>
      <w:r w:rsidR="006C141E">
        <w:rPr>
          <w:lang w:val="en-CA"/>
        </w:rPr>
        <w:t>al is applied to the surface of</w:t>
      </w:r>
      <w:r>
        <w:rPr>
          <w:lang w:val="en-CA"/>
        </w:rPr>
        <w:t xml:space="preserve"> electrically conductive membrane</w:t>
      </w:r>
      <w:r w:rsidR="006C141E">
        <w:rPr>
          <w:lang w:val="en-CA"/>
        </w:rPr>
        <w:t>s</w:t>
      </w:r>
      <w:r>
        <w:rPr>
          <w:lang w:val="en-CA"/>
        </w:rPr>
        <w:t>. These surfaces are often thin coatings composed of a conductive material including graphite, carbon nanotubes</w:t>
      </w:r>
      <w:r w:rsidR="00624043">
        <w:rPr>
          <w:lang w:val="en-CA"/>
        </w:rPr>
        <w:t xml:space="preserve"> (CNTs)</w:t>
      </w:r>
      <w:r>
        <w:rPr>
          <w:lang w:val="en-CA"/>
        </w:rPr>
        <w:t xml:space="preserve">, or </w:t>
      </w:r>
      <w:proofErr w:type="spellStart"/>
      <w:r>
        <w:rPr>
          <w:lang w:val="en-CA"/>
        </w:rPr>
        <w:t>graphene</w:t>
      </w:r>
      <w:proofErr w:type="spellEnd"/>
      <w:r>
        <w:rPr>
          <w:lang w:val="en-CA"/>
        </w:rPr>
        <w:t xml:space="preserve">. Frist generation electrically conductive membranes were simply carbon paper composed of carbon nanotubes that were pressure deposited onto conventional polymer membranes. </w:t>
      </w:r>
      <w:r w:rsidR="00492037">
        <w:rPr>
          <w:lang w:val="en-CA"/>
        </w:rPr>
        <w:t xml:space="preserve">The underlying support membrane dictated the </w:t>
      </w:r>
      <w:r w:rsidR="006C141E">
        <w:rPr>
          <w:lang w:val="en-CA"/>
        </w:rPr>
        <w:t xml:space="preserve">membrane </w:t>
      </w:r>
      <w:r w:rsidR="00492037">
        <w:rPr>
          <w:lang w:val="en-CA"/>
        </w:rPr>
        <w:t>rejection, while the CNT layer provided electrical conductivity</w:t>
      </w:r>
      <w:r w:rsidR="006C141E">
        <w:rPr>
          <w:lang w:val="en-CA"/>
        </w:rPr>
        <w:t>, but</w:t>
      </w:r>
      <w:r w:rsidR="006C141E" w:rsidRPr="006C141E">
        <w:rPr>
          <w:lang w:val="en-CA"/>
        </w:rPr>
        <w:t xml:space="preserve"> </w:t>
      </w:r>
      <w:r w:rsidR="006C141E">
        <w:rPr>
          <w:lang w:val="en-CA"/>
        </w:rPr>
        <w:t>hindered trans-membrane flux</w:t>
      </w:r>
      <w:r w:rsidR="00492037">
        <w:rPr>
          <w:lang w:val="en-CA"/>
        </w:rPr>
        <w:t xml:space="preserve">. </w:t>
      </w:r>
      <w:r w:rsidR="00624043">
        <w:rPr>
          <w:lang w:val="en-CA"/>
        </w:rPr>
        <w:t xml:space="preserve">These </w:t>
      </w:r>
      <w:r w:rsidR="006C141E">
        <w:rPr>
          <w:lang w:val="en-CA"/>
        </w:rPr>
        <w:t xml:space="preserve">early </w:t>
      </w:r>
      <w:r w:rsidR="00624043">
        <w:rPr>
          <w:lang w:val="en-CA"/>
        </w:rPr>
        <w:t xml:space="preserve">surface coatings were unstable and cross-linking chemistry was pursued to stabilize the CNTs within the thin film coating. </w:t>
      </w:r>
      <w:r w:rsidR="00492037">
        <w:rPr>
          <w:lang w:val="en-CA"/>
        </w:rPr>
        <w:t>Electrically conductive ultrafiltration membranes were produced by c</w:t>
      </w:r>
      <w:r w:rsidR="00624043">
        <w:rPr>
          <w:lang w:val="en-CA"/>
        </w:rPr>
        <w:t xml:space="preserve">rosslinking CNTs with polyvinyl alcohol </w:t>
      </w:r>
      <w:r w:rsidR="00492037">
        <w:rPr>
          <w:lang w:val="en-CA"/>
        </w:rPr>
        <w:t xml:space="preserve">and succinic acid. These membranes were </w:t>
      </w:r>
      <w:r w:rsidR="00624043">
        <w:rPr>
          <w:lang w:val="en-CA"/>
        </w:rPr>
        <w:t xml:space="preserve">shown to produce stable electrically conductive thin films with conductivities on the order of 3000 S/m and </w:t>
      </w:r>
      <w:r w:rsidR="00492037">
        <w:rPr>
          <w:lang w:val="en-CA"/>
        </w:rPr>
        <w:t xml:space="preserve">MWCO of 100 </w:t>
      </w:r>
      <w:proofErr w:type="spellStart"/>
      <w:r w:rsidR="00492037">
        <w:rPr>
          <w:lang w:val="en-CA"/>
        </w:rPr>
        <w:t>kDa</w:t>
      </w:r>
      <w:proofErr w:type="spellEnd"/>
      <w:r w:rsidR="006C141E">
        <w:rPr>
          <w:lang w:val="en-CA"/>
        </w:rPr>
        <w:t xml:space="preserve">. Electrical conductivity and separation </w:t>
      </w:r>
      <w:r w:rsidR="00492037">
        <w:rPr>
          <w:lang w:val="en-CA"/>
        </w:rPr>
        <w:t>varied as a</w:t>
      </w:r>
      <w:r w:rsidR="006C141E">
        <w:rPr>
          <w:lang w:val="en-CA"/>
        </w:rPr>
        <w:t xml:space="preserve"> function of CNT concentration. These membranes were shown to be mechanically stable compared with early carbon paper. However, improvements have been sought for separation control, narrower pore size distribution, greater trans-membrane flux, and increases in surface electrical conductivity. </w:t>
      </w:r>
    </w:p>
    <w:p w:rsidR="00492037" w:rsidRDefault="00492037" w:rsidP="00274262">
      <w:pPr>
        <w:rPr>
          <w:lang w:val="en-CA"/>
        </w:rPr>
      </w:pPr>
      <w:r>
        <w:rPr>
          <w:lang w:val="en-CA"/>
        </w:rPr>
        <w:tab/>
        <w:t>In this work we</w:t>
      </w:r>
      <w:r w:rsidR="006C141E">
        <w:rPr>
          <w:lang w:val="en-CA"/>
        </w:rPr>
        <w:t xml:space="preserve"> </w:t>
      </w:r>
      <w:r>
        <w:rPr>
          <w:lang w:val="en-CA"/>
        </w:rPr>
        <w:t xml:space="preserve">investigated </w:t>
      </w:r>
      <w:r w:rsidR="00DF1E7D">
        <w:rPr>
          <w:lang w:val="en-CA"/>
        </w:rPr>
        <w:t xml:space="preserve">the stability of the PVA-CNT </w:t>
      </w:r>
      <w:r w:rsidR="00DF1E7D">
        <w:rPr>
          <w:lang w:val="en-CA"/>
        </w:rPr>
        <w:t>electrically conductive network</w:t>
      </w:r>
      <w:r w:rsidR="00274262">
        <w:rPr>
          <w:lang w:val="en-CA"/>
        </w:rPr>
        <w:t xml:space="preserve"> and proposed enhanced chemistries to improve electrically conductive membranes.</w:t>
      </w:r>
      <w:r w:rsidR="006C141E">
        <w:rPr>
          <w:lang w:val="en-CA"/>
        </w:rPr>
        <w:t xml:space="preserve"> The PVA-CNT </w:t>
      </w:r>
      <w:r w:rsidR="00DF1E7D">
        <w:rPr>
          <w:lang w:val="en-CA"/>
        </w:rPr>
        <w:t xml:space="preserve">cross-linked network was shown to be unstable under high concentrations of </w:t>
      </w:r>
      <w:proofErr w:type="spellStart"/>
      <w:r w:rsidR="00DF1E7D">
        <w:rPr>
          <w:lang w:val="en-CA"/>
        </w:rPr>
        <w:t>foulants</w:t>
      </w:r>
      <w:proofErr w:type="spellEnd"/>
      <w:r w:rsidR="00DF1E7D">
        <w:rPr>
          <w:lang w:val="en-CA"/>
        </w:rPr>
        <w:t xml:space="preserve">. PVA was shown to leach from the membrane through the membrane pores during separation of various concentrations of a model </w:t>
      </w:r>
      <w:proofErr w:type="spellStart"/>
      <w:r w:rsidR="00DF1E7D">
        <w:rPr>
          <w:lang w:val="en-CA"/>
        </w:rPr>
        <w:t>foulant</w:t>
      </w:r>
      <w:proofErr w:type="spellEnd"/>
      <w:r w:rsidR="00DF1E7D">
        <w:rPr>
          <w:lang w:val="en-CA"/>
        </w:rPr>
        <w:t xml:space="preserve">, Polyethylene oxide (PEO). More PVA leached from the membrane </w:t>
      </w:r>
      <w:r w:rsidR="00641FF0">
        <w:rPr>
          <w:lang w:val="en-CA"/>
        </w:rPr>
        <w:t xml:space="preserve">with greater applied pressures and with greater concentrations of </w:t>
      </w:r>
      <w:proofErr w:type="spellStart"/>
      <w:r w:rsidR="00641FF0">
        <w:rPr>
          <w:lang w:val="en-CA"/>
        </w:rPr>
        <w:t>foulants</w:t>
      </w:r>
      <w:proofErr w:type="spellEnd"/>
      <w:r w:rsidR="00641FF0">
        <w:rPr>
          <w:lang w:val="en-CA"/>
        </w:rPr>
        <w:t>. We investigated PVA fouling as a function of all processing parameters involved in the creation of the PVA-CNT cross-linked network including variations to the concentration of PVA, CNT, and cross-linker, catalyst strength, and curing temperature. From this multi-dimensional analysis, it</w:t>
      </w:r>
      <w:r w:rsidR="00DF1E7D">
        <w:rPr>
          <w:lang w:val="en-CA"/>
        </w:rPr>
        <w:t xml:space="preserve"> was </w:t>
      </w:r>
      <w:r w:rsidR="00641FF0">
        <w:rPr>
          <w:lang w:val="en-CA"/>
        </w:rPr>
        <w:t>concluded that</w:t>
      </w:r>
      <w:r w:rsidR="00137F31">
        <w:rPr>
          <w:lang w:val="en-CA"/>
        </w:rPr>
        <w:t xml:space="preserve"> leaching of the PVA was caused </w:t>
      </w:r>
      <w:r w:rsidR="00137F31">
        <w:rPr>
          <w:lang w:val="en-CA"/>
        </w:rPr>
        <w:t xml:space="preserve">by high local surface pressures on the membrane surface created by concentration polarization during separation of model </w:t>
      </w:r>
      <w:proofErr w:type="spellStart"/>
      <w:r w:rsidR="00137F31">
        <w:rPr>
          <w:lang w:val="en-CA"/>
        </w:rPr>
        <w:t>foulants</w:t>
      </w:r>
      <w:proofErr w:type="spellEnd"/>
      <w:r w:rsidR="00137F31">
        <w:rPr>
          <w:lang w:val="en-CA"/>
        </w:rPr>
        <w:t xml:space="preserve">. It was hypothesized that the </w:t>
      </w:r>
      <w:r w:rsidR="00641FF0">
        <w:rPr>
          <w:lang w:val="en-CA"/>
        </w:rPr>
        <w:t>PVA-CNT network instability was a result of the low bond strength within the network</w:t>
      </w:r>
      <w:r w:rsidR="00274262">
        <w:rPr>
          <w:lang w:val="en-CA"/>
        </w:rPr>
        <w:t>. To improve upon this network, we</w:t>
      </w:r>
      <w:r w:rsidR="00274262">
        <w:rPr>
          <w:lang w:val="en-CA"/>
        </w:rPr>
        <w:t xml:space="preserve"> investigated different</w:t>
      </w:r>
      <w:r w:rsidR="00274262">
        <w:rPr>
          <w:lang w:val="en-CA"/>
        </w:rPr>
        <w:t xml:space="preserve"> CNT </w:t>
      </w:r>
      <w:proofErr w:type="spellStart"/>
      <w:r w:rsidR="00274262">
        <w:rPr>
          <w:lang w:val="en-CA"/>
        </w:rPr>
        <w:t>functionalizations</w:t>
      </w:r>
      <w:proofErr w:type="spellEnd"/>
      <w:r w:rsidR="00274262">
        <w:rPr>
          <w:lang w:val="en-CA"/>
        </w:rPr>
        <w:t xml:space="preserve"> to enhance the bond strength between cross-linkers and PVA. To this aim we synthesized stable electrically conductive membranes composed of amine-functionalized CNTs cross-linked with </w:t>
      </w:r>
      <w:r w:rsidR="000E2077">
        <w:rPr>
          <w:lang w:val="en-CA"/>
        </w:rPr>
        <w:t xml:space="preserve">compounds containing acyl chlorides instead of carboxylic acids. This stronger cross-linking chemistry limited trans-membrane leaching, while maintaining a high surface electrical conductivity and a similar membrane separation performance. </w:t>
      </w:r>
      <w:r w:rsidR="00274262">
        <w:rPr>
          <w:lang w:val="en-CA"/>
        </w:rPr>
        <w:t xml:space="preserve">  </w:t>
      </w:r>
    </w:p>
    <w:p w:rsidR="000E2077" w:rsidRDefault="000E2077" w:rsidP="00274262">
      <w:pPr>
        <w:rPr>
          <w:lang w:val="en-CA"/>
        </w:rPr>
      </w:pPr>
    </w:p>
    <w:p w:rsidR="000A582A" w:rsidRDefault="000A582A" w:rsidP="00274262">
      <w:pPr>
        <w:rPr>
          <w:lang w:val="en-CA"/>
        </w:rPr>
      </w:pPr>
    </w:p>
    <w:p w:rsidR="000A582A" w:rsidRDefault="000A582A" w:rsidP="00274262">
      <w:pPr>
        <w:rPr>
          <w:lang w:val="en-CA"/>
        </w:rPr>
      </w:pPr>
    </w:p>
    <w:p w:rsidR="000A582A" w:rsidRDefault="000A582A" w:rsidP="00274262">
      <w:pPr>
        <w:rPr>
          <w:lang w:val="en-CA"/>
        </w:rPr>
      </w:pPr>
    </w:p>
    <w:p w:rsidR="000A582A" w:rsidRDefault="000A582A" w:rsidP="00274262">
      <w:pPr>
        <w:rPr>
          <w:lang w:val="en-CA"/>
        </w:rPr>
      </w:pPr>
    </w:p>
    <w:p w:rsidR="000E2077" w:rsidRPr="00863E13" w:rsidRDefault="000A582A" w:rsidP="00274262">
      <w:pPr>
        <w:rPr>
          <w:lang w:val="en-CA"/>
        </w:rPr>
      </w:pPr>
      <w:bookmarkStart w:id="0" w:name="_GoBack"/>
      <w:bookmarkEnd w:id="0"/>
      <w:r>
        <w:rPr>
          <w:noProof/>
        </w:rPr>
        <mc:AlternateContent>
          <mc:Choice Requires="wps">
            <w:drawing>
              <wp:anchor distT="0" distB="0" distL="114300" distR="114300" simplePos="0" relativeHeight="251659264" behindDoc="0" locked="0" layoutInCell="1" allowOverlap="1" wp14:anchorId="68F65E88" wp14:editId="4E9573FA">
                <wp:simplePos x="0" y="0"/>
                <wp:positionH relativeFrom="margin">
                  <wp:posOffset>-323850</wp:posOffset>
                </wp:positionH>
                <wp:positionV relativeFrom="paragraph">
                  <wp:posOffset>809625</wp:posOffset>
                </wp:positionV>
                <wp:extent cx="6880225" cy="3657600"/>
                <wp:effectExtent l="0" t="0" r="15875" b="19050"/>
                <wp:wrapNone/>
                <wp:docPr id="11" name="Text Box 11"/>
                <wp:cNvGraphicFramePr/>
                <a:graphic xmlns:a="http://schemas.openxmlformats.org/drawingml/2006/main">
                  <a:graphicData uri="http://schemas.microsoft.com/office/word/2010/wordprocessingShape">
                    <wps:wsp>
                      <wps:cNvSpPr txBox="1"/>
                      <wps:spPr>
                        <a:xfrm>
                          <a:off x="0" y="0"/>
                          <a:ext cx="6880225" cy="3657600"/>
                        </a:xfrm>
                        <a:prstGeom prst="rect">
                          <a:avLst/>
                        </a:prstGeom>
                        <a:solidFill>
                          <a:schemeClr val="lt1"/>
                        </a:solidFill>
                        <a:ln w="6350">
                          <a:solidFill>
                            <a:srgbClr val="FF0000"/>
                          </a:solidFill>
                        </a:ln>
                      </wps:spPr>
                      <wps:txbx>
                        <w:txbxContent>
                          <w:p w:rsidR="000A582A" w:rsidRDefault="000A582A" w:rsidP="000A582A">
                            <w:pPr>
                              <w:rPr>
                                <w:noProof/>
                                <w:lang w:eastAsia="en-CA"/>
                              </w:rPr>
                            </w:pPr>
                            <w:r>
                              <w:rPr>
                                <w:noProof/>
                                <w:lang w:eastAsia="en-CA"/>
                              </w:rPr>
                              <w:t xml:space="preserve">                     </w:t>
                            </w:r>
                            <w:r>
                              <w:rPr>
                                <w:noProof/>
                              </w:rPr>
                              <w:drawing>
                                <wp:inline distT="0" distB="0" distL="0" distR="0" wp14:anchorId="4C16711E" wp14:editId="13FE642B">
                                  <wp:extent cx="1873223" cy="7068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6574" cy="715689"/>
                                          </a:xfrm>
                                          <a:prstGeom prst="rect">
                                            <a:avLst/>
                                          </a:prstGeom>
                                          <a:noFill/>
                                          <a:ln>
                                            <a:noFill/>
                                          </a:ln>
                                        </pic:spPr>
                                      </pic:pic>
                                    </a:graphicData>
                                  </a:graphic>
                                </wp:inline>
                              </w:drawing>
                            </w:r>
                            <w:r>
                              <w:rPr>
                                <w:noProof/>
                                <w:lang w:eastAsia="en-CA"/>
                              </w:rPr>
                              <w:t xml:space="preserve">                                                          </w:t>
                            </w:r>
                            <w:r>
                              <w:rPr>
                                <w:noProof/>
                              </w:rPr>
                              <w:drawing>
                                <wp:inline distT="0" distB="0" distL="0" distR="0" wp14:anchorId="2155780D" wp14:editId="66EB4790">
                                  <wp:extent cx="1898650" cy="542471"/>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8559" cy="556731"/>
                                          </a:xfrm>
                                          <a:prstGeom prst="rect">
                                            <a:avLst/>
                                          </a:prstGeom>
                                          <a:noFill/>
                                          <a:ln>
                                            <a:noFill/>
                                          </a:ln>
                                        </pic:spPr>
                                      </pic:pic>
                                    </a:graphicData>
                                  </a:graphic>
                                </wp:inline>
                              </w:drawing>
                            </w:r>
                          </w:p>
                          <w:p w:rsidR="000A582A" w:rsidRPr="005F50EE" w:rsidRDefault="000A582A" w:rsidP="000A582A">
                            <w:pPr>
                              <w:rPr>
                                <w:sz w:val="18"/>
                                <w:szCs w:val="18"/>
                              </w:rPr>
                            </w:pPr>
                            <w:r>
                              <w:t xml:space="preserve">     </w:t>
                            </w:r>
                            <w:r w:rsidRPr="0003531D">
                              <w:rPr>
                                <w:rFonts w:cstheme="minorHAnsi"/>
                                <w:sz w:val="18"/>
                                <w:szCs w:val="18"/>
                              </w:rPr>
                              <w:fldChar w:fldCharType="begin"/>
                            </w:r>
                            <w:r w:rsidRPr="0003531D">
                              <w:rPr>
                                <w:rFonts w:cstheme="minorHAnsi"/>
                                <w:sz w:val="18"/>
                                <w:szCs w:val="18"/>
                              </w:rPr>
                              <w:instrText xml:space="preserve"> DISPLAYNFC \l 0 </w:instrText>
                            </w:r>
                            <w:r w:rsidRPr="0003531D">
                              <w:rPr>
                                <w:rFonts w:cstheme="minorHAnsi"/>
                                <w:sz w:val="18"/>
                                <w:szCs w:val="18"/>
                              </w:rPr>
                              <w:fldChar w:fldCharType="end"/>
                            </w:r>
                            <w:proofErr w:type="gramStart"/>
                            <w:r w:rsidRPr="0003531D">
                              <w:rPr>
                                <w:rFonts w:ascii="Tahoma" w:hAnsi="Tahoma" w:cs="Tahoma"/>
                                <w:color w:val="222222"/>
                                <w:sz w:val="18"/>
                                <w:szCs w:val="18"/>
                                <w:shd w:val="clear" w:color="auto" w:fill="FFFFFF"/>
                              </w:rPr>
                              <w:t>I</w:t>
                            </w:r>
                            <w:r w:rsidRPr="005F50EE">
                              <w:rPr>
                                <w:sz w:val="18"/>
                                <w:szCs w:val="18"/>
                              </w:rPr>
                              <w:t>) 2MDa PEO filtration for pure PES membrane (No leaching</w:t>
                            </w:r>
                            <w:r>
                              <w:rPr>
                                <w:sz w:val="18"/>
                                <w:szCs w:val="18"/>
                              </w:rPr>
                              <w:t>).</w:t>
                            </w:r>
                            <w:proofErr w:type="gramEnd"/>
                            <w:r w:rsidRPr="005F50EE">
                              <w:rPr>
                                <w:sz w:val="18"/>
                                <w:szCs w:val="18"/>
                              </w:rPr>
                              <w:t xml:space="preserve">  </w:t>
                            </w:r>
                            <w:r>
                              <w:rPr>
                                <w:sz w:val="18"/>
                                <w:szCs w:val="18"/>
                              </w:rPr>
                              <w:t xml:space="preserve">                          </w:t>
                            </w:r>
                            <w:r w:rsidRPr="0003531D">
                              <w:rPr>
                                <w:rFonts w:ascii="Tahoma" w:hAnsi="Tahoma" w:cs="Tahoma"/>
                                <w:color w:val="222222"/>
                                <w:sz w:val="18"/>
                                <w:szCs w:val="18"/>
                                <w:shd w:val="clear" w:color="auto" w:fill="FFFFFF"/>
                              </w:rPr>
                              <w:t>II</w:t>
                            </w:r>
                            <w:r w:rsidRPr="0003531D">
                              <w:rPr>
                                <w:sz w:val="18"/>
                                <w:szCs w:val="18"/>
                              </w:rPr>
                              <w:t xml:space="preserve">) Pure </w:t>
                            </w:r>
                            <w:r w:rsidRPr="005F50EE">
                              <w:rPr>
                                <w:sz w:val="18"/>
                                <w:szCs w:val="18"/>
                              </w:rPr>
                              <w:t>water filtration for PES+PVA membrane (No leaching)</w:t>
                            </w:r>
                            <w:r>
                              <w:rPr>
                                <w:sz w:val="18"/>
                                <w:szCs w:val="18"/>
                              </w:rPr>
                              <w:t>.</w:t>
                            </w:r>
                          </w:p>
                          <w:p w:rsidR="000A582A" w:rsidRDefault="000A582A" w:rsidP="000A582A">
                            <w:pPr>
                              <w:rPr>
                                <w:noProof/>
                                <w:lang w:eastAsia="en-CA"/>
                              </w:rPr>
                            </w:pPr>
                          </w:p>
                          <w:p w:rsidR="000A582A" w:rsidRDefault="000A582A" w:rsidP="000A582A">
                            <w:pPr>
                              <w:rPr>
                                <w:noProof/>
                                <w:lang w:eastAsia="en-CA"/>
                              </w:rPr>
                            </w:pPr>
                          </w:p>
                          <w:p w:rsidR="000A582A" w:rsidRDefault="000A582A" w:rsidP="000A582A">
                            <w:pPr>
                              <w:jc w:val="center"/>
                              <w:rPr>
                                <w:noProof/>
                                <w:lang w:eastAsia="en-CA"/>
                              </w:rPr>
                            </w:pPr>
                            <w:r>
                              <w:rPr>
                                <w:noProof/>
                              </w:rPr>
                              <w:drawing>
                                <wp:inline distT="0" distB="0" distL="0" distR="0" wp14:anchorId="6B254C08" wp14:editId="10E2BE41">
                                  <wp:extent cx="3360980" cy="1333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745" cy="1335390"/>
                                          </a:xfrm>
                                          <a:prstGeom prst="rect">
                                            <a:avLst/>
                                          </a:prstGeom>
                                          <a:noFill/>
                                          <a:ln>
                                            <a:noFill/>
                                          </a:ln>
                                        </pic:spPr>
                                      </pic:pic>
                                    </a:graphicData>
                                  </a:graphic>
                                </wp:inline>
                              </w:drawing>
                            </w:r>
                            <w:r>
                              <w:rPr>
                                <w:noProof/>
                              </w:rPr>
                              <w:drawing>
                                <wp:inline distT="0" distB="0" distL="0" distR="0" wp14:anchorId="65A973F1" wp14:editId="30D1C476">
                                  <wp:extent cx="1926167" cy="825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091" cy="828039"/>
                                          </a:xfrm>
                                          <a:prstGeom prst="rect">
                                            <a:avLst/>
                                          </a:prstGeom>
                                          <a:noFill/>
                                          <a:ln>
                                            <a:noFill/>
                                          </a:ln>
                                        </pic:spPr>
                                      </pic:pic>
                                    </a:graphicData>
                                  </a:graphic>
                                </wp:inline>
                              </w:drawing>
                            </w:r>
                          </w:p>
                          <w:p w:rsidR="000A582A" w:rsidRPr="005F50EE" w:rsidRDefault="000A582A" w:rsidP="000A582A">
                            <w:pPr>
                              <w:ind w:left="50"/>
                              <w:jc w:val="center"/>
                              <w:rPr>
                                <w:sz w:val="18"/>
                                <w:szCs w:val="18"/>
                              </w:rPr>
                            </w:pPr>
                            <w:r w:rsidRPr="0003531D">
                              <w:rPr>
                                <w:rFonts w:ascii="Tahoma" w:hAnsi="Tahoma" w:cs="Tahoma"/>
                                <w:color w:val="222222"/>
                                <w:sz w:val="18"/>
                                <w:szCs w:val="18"/>
                                <w:shd w:val="clear" w:color="auto" w:fill="FFFFFF"/>
                              </w:rPr>
                              <w:t>III</w:t>
                            </w:r>
                            <w:r w:rsidRPr="0003531D">
                              <w:rPr>
                                <w:noProof/>
                                <w:sz w:val="18"/>
                                <w:szCs w:val="18"/>
                                <w:lang w:eastAsia="en-CA"/>
                              </w:rPr>
                              <w:t xml:space="preserve">) </w:t>
                            </w:r>
                            <w:r w:rsidRPr="0003531D">
                              <w:rPr>
                                <w:sz w:val="18"/>
                                <w:szCs w:val="18"/>
                              </w:rPr>
                              <w:t>2MDa PEO</w:t>
                            </w:r>
                            <w:r w:rsidRPr="0003531D">
                              <w:rPr>
                                <w:sz w:val="16"/>
                                <w:szCs w:val="16"/>
                              </w:rPr>
                              <w:t xml:space="preserve"> </w:t>
                            </w:r>
                            <w:r>
                              <w:rPr>
                                <w:sz w:val="18"/>
                                <w:szCs w:val="18"/>
                              </w:rPr>
                              <w:t>flux for PES+PVA membrane (L</w:t>
                            </w:r>
                            <w:r w:rsidRPr="005F50EE">
                              <w:rPr>
                                <w:sz w:val="18"/>
                                <w:szCs w:val="18"/>
                              </w:rPr>
                              <w:t>eaching</w:t>
                            </w:r>
                            <w:r>
                              <w:rPr>
                                <w:sz w:val="18"/>
                                <w:szCs w:val="18"/>
                              </w:rPr>
                              <w:t xml:space="preserve"> occurs</w:t>
                            </w:r>
                            <w:r w:rsidRPr="005F50EE">
                              <w:rPr>
                                <w:sz w:val="18"/>
                                <w:szCs w:val="18"/>
                              </w:rPr>
                              <w:t>)</w:t>
                            </w:r>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5.5pt;margin-top:63.75pt;width:541.75pt;height:4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" fillcolor="white [3201]" strokecolor="red" strokeweight=".5pt">
                <v:textbox>
                  <w:txbxContent>
                    <w:p w:rsidR="000A582A" w:rsidRDefault="000A582A" w:rsidP="000A582A">
                      <w:pPr>
                        <w:rPr>
                          <w:noProof/>
                          <w:lang w:eastAsia="en-CA"/>
                        </w:rPr>
                      </w:pPr>
                      <w:r>
                        <w:rPr>
                          <w:noProof/>
                          <w:lang w:eastAsia="en-CA"/>
                        </w:rPr>
                        <w:t xml:space="preserve">                     </w:t>
                      </w:r>
                      <w:r>
                        <w:rPr>
                          <w:noProof/>
                        </w:rPr>
                        <w:drawing>
                          <wp:inline distT="0" distB="0" distL="0" distR="0" wp14:anchorId="4C16711E" wp14:editId="13FE642B">
                            <wp:extent cx="1873223" cy="7068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6574" cy="715689"/>
                                    </a:xfrm>
                                    <a:prstGeom prst="rect">
                                      <a:avLst/>
                                    </a:prstGeom>
                                    <a:noFill/>
                                    <a:ln>
                                      <a:noFill/>
                                    </a:ln>
                                  </pic:spPr>
                                </pic:pic>
                              </a:graphicData>
                            </a:graphic>
                          </wp:inline>
                        </w:drawing>
                      </w:r>
                      <w:r>
                        <w:rPr>
                          <w:noProof/>
                          <w:lang w:eastAsia="en-CA"/>
                        </w:rPr>
                        <w:t xml:space="preserve">                                                          </w:t>
                      </w:r>
                      <w:r>
                        <w:rPr>
                          <w:noProof/>
                        </w:rPr>
                        <w:drawing>
                          <wp:inline distT="0" distB="0" distL="0" distR="0" wp14:anchorId="2155780D" wp14:editId="66EB4790">
                            <wp:extent cx="1898650" cy="542471"/>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8559" cy="556731"/>
                                    </a:xfrm>
                                    <a:prstGeom prst="rect">
                                      <a:avLst/>
                                    </a:prstGeom>
                                    <a:noFill/>
                                    <a:ln>
                                      <a:noFill/>
                                    </a:ln>
                                  </pic:spPr>
                                </pic:pic>
                              </a:graphicData>
                            </a:graphic>
                          </wp:inline>
                        </w:drawing>
                      </w:r>
                    </w:p>
                    <w:p w:rsidR="000A582A" w:rsidRPr="005F50EE" w:rsidRDefault="000A582A" w:rsidP="000A582A">
                      <w:pPr>
                        <w:rPr>
                          <w:sz w:val="18"/>
                          <w:szCs w:val="18"/>
                        </w:rPr>
                      </w:pPr>
                      <w:r>
                        <w:t xml:space="preserve">     </w:t>
                      </w:r>
                      <w:r w:rsidRPr="0003531D">
                        <w:rPr>
                          <w:rFonts w:cstheme="minorHAnsi"/>
                          <w:sz w:val="18"/>
                          <w:szCs w:val="18"/>
                        </w:rPr>
                        <w:fldChar w:fldCharType="begin"/>
                      </w:r>
                      <w:r w:rsidRPr="0003531D">
                        <w:rPr>
                          <w:rFonts w:cstheme="minorHAnsi"/>
                          <w:sz w:val="18"/>
                          <w:szCs w:val="18"/>
                        </w:rPr>
                        <w:instrText xml:space="preserve"> DISPLAYNFC \l 0 </w:instrText>
                      </w:r>
                      <w:r w:rsidRPr="0003531D">
                        <w:rPr>
                          <w:rFonts w:cstheme="minorHAnsi"/>
                          <w:sz w:val="18"/>
                          <w:szCs w:val="18"/>
                        </w:rPr>
                        <w:fldChar w:fldCharType="end"/>
                      </w:r>
                      <w:proofErr w:type="gramStart"/>
                      <w:r w:rsidRPr="0003531D">
                        <w:rPr>
                          <w:rFonts w:ascii="Tahoma" w:hAnsi="Tahoma" w:cs="Tahoma"/>
                          <w:color w:val="222222"/>
                          <w:sz w:val="18"/>
                          <w:szCs w:val="18"/>
                          <w:shd w:val="clear" w:color="auto" w:fill="FFFFFF"/>
                        </w:rPr>
                        <w:t>I</w:t>
                      </w:r>
                      <w:r w:rsidRPr="005F50EE">
                        <w:rPr>
                          <w:sz w:val="18"/>
                          <w:szCs w:val="18"/>
                        </w:rPr>
                        <w:t>) 2MDa PEO filtration for pure PES membrane (No leaching</w:t>
                      </w:r>
                      <w:r>
                        <w:rPr>
                          <w:sz w:val="18"/>
                          <w:szCs w:val="18"/>
                        </w:rPr>
                        <w:t>).</w:t>
                      </w:r>
                      <w:proofErr w:type="gramEnd"/>
                      <w:r w:rsidRPr="005F50EE">
                        <w:rPr>
                          <w:sz w:val="18"/>
                          <w:szCs w:val="18"/>
                        </w:rPr>
                        <w:t xml:space="preserve">  </w:t>
                      </w:r>
                      <w:r>
                        <w:rPr>
                          <w:sz w:val="18"/>
                          <w:szCs w:val="18"/>
                        </w:rPr>
                        <w:t xml:space="preserve">                          </w:t>
                      </w:r>
                      <w:r w:rsidRPr="0003531D">
                        <w:rPr>
                          <w:rFonts w:ascii="Tahoma" w:hAnsi="Tahoma" w:cs="Tahoma"/>
                          <w:color w:val="222222"/>
                          <w:sz w:val="18"/>
                          <w:szCs w:val="18"/>
                          <w:shd w:val="clear" w:color="auto" w:fill="FFFFFF"/>
                        </w:rPr>
                        <w:t>II</w:t>
                      </w:r>
                      <w:r w:rsidRPr="0003531D">
                        <w:rPr>
                          <w:sz w:val="18"/>
                          <w:szCs w:val="18"/>
                        </w:rPr>
                        <w:t xml:space="preserve">) Pure </w:t>
                      </w:r>
                      <w:r w:rsidRPr="005F50EE">
                        <w:rPr>
                          <w:sz w:val="18"/>
                          <w:szCs w:val="18"/>
                        </w:rPr>
                        <w:t>water filtration for PES+PVA membrane (No leaching)</w:t>
                      </w:r>
                      <w:r>
                        <w:rPr>
                          <w:sz w:val="18"/>
                          <w:szCs w:val="18"/>
                        </w:rPr>
                        <w:t>.</w:t>
                      </w:r>
                    </w:p>
                    <w:p w:rsidR="000A582A" w:rsidRDefault="000A582A" w:rsidP="000A582A">
                      <w:pPr>
                        <w:rPr>
                          <w:noProof/>
                          <w:lang w:eastAsia="en-CA"/>
                        </w:rPr>
                      </w:pPr>
                    </w:p>
                    <w:p w:rsidR="000A582A" w:rsidRDefault="000A582A" w:rsidP="000A582A">
                      <w:pPr>
                        <w:rPr>
                          <w:noProof/>
                          <w:lang w:eastAsia="en-CA"/>
                        </w:rPr>
                      </w:pPr>
                    </w:p>
                    <w:p w:rsidR="000A582A" w:rsidRDefault="000A582A" w:rsidP="000A582A">
                      <w:pPr>
                        <w:jc w:val="center"/>
                        <w:rPr>
                          <w:noProof/>
                          <w:lang w:eastAsia="en-CA"/>
                        </w:rPr>
                      </w:pPr>
                      <w:r>
                        <w:rPr>
                          <w:noProof/>
                        </w:rPr>
                        <w:drawing>
                          <wp:inline distT="0" distB="0" distL="0" distR="0" wp14:anchorId="6B254C08" wp14:editId="10E2BE41">
                            <wp:extent cx="3360980" cy="1333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745" cy="1335390"/>
                                    </a:xfrm>
                                    <a:prstGeom prst="rect">
                                      <a:avLst/>
                                    </a:prstGeom>
                                    <a:noFill/>
                                    <a:ln>
                                      <a:noFill/>
                                    </a:ln>
                                  </pic:spPr>
                                </pic:pic>
                              </a:graphicData>
                            </a:graphic>
                          </wp:inline>
                        </w:drawing>
                      </w:r>
                      <w:r>
                        <w:rPr>
                          <w:noProof/>
                        </w:rPr>
                        <w:drawing>
                          <wp:inline distT="0" distB="0" distL="0" distR="0" wp14:anchorId="65A973F1" wp14:editId="30D1C476">
                            <wp:extent cx="1926167" cy="825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091" cy="828039"/>
                                    </a:xfrm>
                                    <a:prstGeom prst="rect">
                                      <a:avLst/>
                                    </a:prstGeom>
                                    <a:noFill/>
                                    <a:ln>
                                      <a:noFill/>
                                    </a:ln>
                                  </pic:spPr>
                                </pic:pic>
                              </a:graphicData>
                            </a:graphic>
                          </wp:inline>
                        </w:drawing>
                      </w:r>
                    </w:p>
                    <w:p w:rsidR="000A582A" w:rsidRPr="005F50EE" w:rsidRDefault="000A582A" w:rsidP="000A582A">
                      <w:pPr>
                        <w:ind w:left="50"/>
                        <w:jc w:val="center"/>
                        <w:rPr>
                          <w:sz w:val="18"/>
                          <w:szCs w:val="18"/>
                        </w:rPr>
                      </w:pPr>
                      <w:r w:rsidRPr="0003531D">
                        <w:rPr>
                          <w:rFonts w:ascii="Tahoma" w:hAnsi="Tahoma" w:cs="Tahoma"/>
                          <w:color w:val="222222"/>
                          <w:sz w:val="18"/>
                          <w:szCs w:val="18"/>
                          <w:shd w:val="clear" w:color="auto" w:fill="FFFFFF"/>
                        </w:rPr>
                        <w:t>III</w:t>
                      </w:r>
                      <w:r w:rsidRPr="0003531D">
                        <w:rPr>
                          <w:noProof/>
                          <w:sz w:val="18"/>
                          <w:szCs w:val="18"/>
                          <w:lang w:eastAsia="en-CA"/>
                        </w:rPr>
                        <w:t xml:space="preserve">) </w:t>
                      </w:r>
                      <w:r w:rsidRPr="0003531D">
                        <w:rPr>
                          <w:sz w:val="18"/>
                          <w:szCs w:val="18"/>
                        </w:rPr>
                        <w:t>2MDa PEO</w:t>
                      </w:r>
                      <w:r w:rsidRPr="0003531D">
                        <w:rPr>
                          <w:sz w:val="16"/>
                          <w:szCs w:val="16"/>
                        </w:rPr>
                        <w:t xml:space="preserve"> </w:t>
                      </w:r>
                      <w:r>
                        <w:rPr>
                          <w:sz w:val="18"/>
                          <w:szCs w:val="18"/>
                        </w:rPr>
                        <w:t>flux for PES+PVA membrane (L</w:t>
                      </w:r>
                      <w:r w:rsidRPr="005F50EE">
                        <w:rPr>
                          <w:sz w:val="18"/>
                          <w:szCs w:val="18"/>
                        </w:rPr>
                        <w:t>eaching</w:t>
                      </w:r>
                      <w:r>
                        <w:rPr>
                          <w:sz w:val="18"/>
                          <w:szCs w:val="18"/>
                        </w:rPr>
                        <w:t xml:space="preserve"> occurs</w:t>
                      </w:r>
                      <w:r w:rsidRPr="005F50EE">
                        <w:rPr>
                          <w:sz w:val="18"/>
                          <w:szCs w:val="18"/>
                        </w:rPr>
                        <w:t>)</w:t>
                      </w:r>
                      <w:r>
                        <w:rPr>
                          <w:sz w:val="18"/>
                          <w:szCs w:val="18"/>
                        </w:rPr>
                        <w:t>.</w:t>
                      </w:r>
                    </w:p>
                  </w:txbxContent>
                </v:textbox>
                <w10:wrap anchorx="margin"/>
              </v:shape>
            </w:pict>
          </mc:Fallback>
        </mc:AlternateContent>
      </w:r>
    </w:p>
    <w:sectPr w:rsidR="000E2077" w:rsidRPr="00863E13" w:rsidSect="001134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E13"/>
    <w:rsid w:val="000233D1"/>
    <w:rsid w:val="000A582A"/>
    <w:rsid w:val="000E2077"/>
    <w:rsid w:val="001134CC"/>
    <w:rsid w:val="00130E5A"/>
    <w:rsid w:val="00137F31"/>
    <w:rsid w:val="00150F6A"/>
    <w:rsid w:val="001A51AB"/>
    <w:rsid w:val="001F167B"/>
    <w:rsid w:val="00250AE5"/>
    <w:rsid w:val="00274262"/>
    <w:rsid w:val="002F3034"/>
    <w:rsid w:val="00320B89"/>
    <w:rsid w:val="00492037"/>
    <w:rsid w:val="004E1438"/>
    <w:rsid w:val="00585CE5"/>
    <w:rsid w:val="00624043"/>
    <w:rsid w:val="00641FF0"/>
    <w:rsid w:val="006C141E"/>
    <w:rsid w:val="00736EFE"/>
    <w:rsid w:val="007A0909"/>
    <w:rsid w:val="007B5F3F"/>
    <w:rsid w:val="00863E13"/>
    <w:rsid w:val="0088045B"/>
    <w:rsid w:val="008A4476"/>
    <w:rsid w:val="009B10FC"/>
    <w:rsid w:val="00A309FB"/>
    <w:rsid w:val="00A93B27"/>
    <w:rsid w:val="00AD6409"/>
    <w:rsid w:val="00C4699D"/>
    <w:rsid w:val="00C55332"/>
    <w:rsid w:val="00CA4F57"/>
    <w:rsid w:val="00D73CCA"/>
    <w:rsid w:val="00D92324"/>
    <w:rsid w:val="00DF1E7D"/>
    <w:rsid w:val="00E83AB9"/>
    <w:rsid w:val="00E87920"/>
    <w:rsid w:val="00F13DBD"/>
    <w:rsid w:val="00F34A79"/>
    <w:rsid w:val="00F5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582A"/>
    <w:rPr>
      <w:rFonts w:ascii="Tahoma" w:hAnsi="Tahoma" w:cs="Tahoma"/>
      <w:sz w:val="16"/>
      <w:szCs w:val="16"/>
    </w:rPr>
  </w:style>
  <w:style w:type="character" w:customStyle="1" w:styleId="BalloonTextChar">
    <w:name w:val="Balloon Text Char"/>
    <w:basedOn w:val="DefaultParagraphFont"/>
    <w:link w:val="BalloonText"/>
    <w:uiPriority w:val="99"/>
    <w:semiHidden/>
    <w:rsid w:val="000A58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582A"/>
    <w:rPr>
      <w:rFonts w:ascii="Tahoma" w:hAnsi="Tahoma" w:cs="Tahoma"/>
      <w:sz w:val="16"/>
      <w:szCs w:val="16"/>
    </w:rPr>
  </w:style>
  <w:style w:type="character" w:customStyle="1" w:styleId="BalloonTextChar">
    <w:name w:val="Balloon Text Char"/>
    <w:basedOn w:val="DefaultParagraphFont"/>
    <w:link w:val="BalloonText"/>
    <w:uiPriority w:val="99"/>
    <w:semiHidden/>
    <w:rsid w:val="000A58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09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QBH GUEST</cp:lastModifiedBy>
  <cp:revision>3</cp:revision>
  <dcterms:created xsi:type="dcterms:W3CDTF">2018-03-14T11:39:00Z</dcterms:created>
  <dcterms:modified xsi:type="dcterms:W3CDTF">2018-03-14T12:00:00Z</dcterms:modified>
</cp:coreProperties>
</file>