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ADB" w:rsidRPr="00985A7E" w:rsidRDefault="00651441" w:rsidP="00985A7E">
      <w:pPr>
        <w:jc w:val="center"/>
        <w:rPr>
          <w:rFonts w:ascii="Arial" w:hAnsi="Arial" w:cs="Arial"/>
          <w:color w:val="000000"/>
          <w:sz w:val="24"/>
          <w:szCs w:val="24"/>
          <w:shd w:val="clear" w:color="auto" w:fill="FFFFFF"/>
        </w:rPr>
      </w:pPr>
      <w:r w:rsidRPr="00985A7E">
        <w:rPr>
          <w:rFonts w:ascii="Arial" w:hAnsi="Arial" w:cs="Arial"/>
          <w:color w:val="000000"/>
          <w:sz w:val="24"/>
          <w:szCs w:val="24"/>
          <w:shd w:val="clear" w:color="auto" w:fill="FFFFFF"/>
        </w:rPr>
        <w:t xml:space="preserve">Functionalized </w:t>
      </w:r>
      <w:proofErr w:type="gramStart"/>
      <w:r w:rsidRPr="00985A7E">
        <w:rPr>
          <w:rFonts w:ascii="Arial" w:hAnsi="Arial" w:cs="Arial"/>
          <w:color w:val="000000"/>
          <w:sz w:val="24"/>
          <w:szCs w:val="24"/>
          <w:shd w:val="clear" w:color="auto" w:fill="FFFFFF"/>
        </w:rPr>
        <w:t>poly(</w:t>
      </w:r>
      <w:proofErr w:type="spellStart"/>
      <w:proofErr w:type="gramEnd"/>
      <w:r w:rsidRPr="00985A7E">
        <w:rPr>
          <w:rFonts w:ascii="Arial" w:hAnsi="Arial" w:cs="Arial"/>
          <w:color w:val="000000"/>
          <w:sz w:val="24"/>
          <w:szCs w:val="24"/>
          <w:shd w:val="clear" w:color="auto" w:fill="FFFFFF"/>
        </w:rPr>
        <w:t>methacrylic</w:t>
      </w:r>
      <w:proofErr w:type="spellEnd"/>
      <w:r w:rsidRPr="00985A7E">
        <w:rPr>
          <w:rFonts w:ascii="Arial" w:hAnsi="Arial" w:cs="Arial"/>
          <w:color w:val="000000"/>
          <w:sz w:val="24"/>
          <w:szCs w:val="24"/>
          <w:shd w:val="clear" w:color="auto" w:fill="FFFFFF"/>
        </w:rPr>
        <w:t xml:space="preserve"> acid) membrane</w:t>
      </w:r>
      <w:r w:rsidR="00B93ABF" w:rsidRPr="00985A7E">
        <w:rPr>
          <w:rFonts w:ascii="Arial" w:hAnsi="Arial" w:cs="Arial"/>
          <w:color w:val="000000"/>
          <w:sz w:val="24"/>
          <w:szCs w:val="24"/>
          <w:shd w:val="clear" w:color="auto" w:fill="FFFFFF"/>
        </w:rPr>
        <w:t>s</w:t>
      </w:r>
      <w:r w:rsidRPr="00985A7E">
        <w:rPr>
          <w:rFonts w:ascii="Arial" w:hAnsi="Arial" w:cs="Arial"/>
          <w:color w:val="000000"/>
          <w:sz w:val="24"/>
          <w:szCs w:val="24"/>
          <w:shd w:val="clear" w:color="auto" w:fill="FFFFFF"/>
        </w:rPr>
        <w:t xml:space="preserve"> with bimetallic nanoparticles</w:t>
      </w:r>
      <w:r w:rsidR="00C865EF" w:rsidRPr="00985A7E">
        <w:rPr>
          <w:rFonts w:ascii="Arial" w:hAnsi="Arial" w:cs="Arial"/>
          <w:color w:val="000000"/>
          <w:sz w:val="24"/>
          <w:szCs w:val="24"/>
          <w:shd w:val="clear" w:color="auto" w:fill="FFFFFF"/>
        </w:rPr>
        <w:t>: bench scale to</w:t>
      </w:r>
      <w:r w:rsidR="00985A7E">
        <w:rPr>
          <w:rFonts w:ascii="Arial" w:hAnsi="Arial" w:cs="Arial"/>
          <w:color w:val="000000"/>
          <w:sz w:val="24"/>
          <w:szCs w:val="24"/>
          <w:shd w:val="clear" w:color="auto" w:fill="FFFFFF"/>
        </w:rPr>
        <w:t xml:space="preserve"> water remediation applications</w:t>
      </w:r>
    </w:p>
    <w:p w:rsidR="00FC0CFD" w:rsidRDefault="00FC0CFD" w:rsidP="00FC0CFD">
      <w:pPr>
        <w:spacing w:after="0" w:line="240" w:lineRule="auto"/>
        <w:jc w:val="center"/>
        <w:rPr>
          <w:rFonts w:eastAsia="Times New Roman" w:cs="Times New Roman"/>
          <w:i/>
          <w:sz w:val="20"/>
          <w:szCs w:val="24"/>
          <w:lang w:eastAsia="en-US"/>
        </w:rPr>
      </w:pPr>
      <w:r w:rsidRPr="00EE7ED6">
        <w:rPr>
          <w:rFonts w:eastAsia="Times New Roman" w:cs="Times New Roman"/>
          <w:i/>
          <w:sz w:val="20"/>
          <w:szCs w:val="24"/>
          <w:u w:val="single"/>
          <w:lang w:eastAsia="en-US"/>
        </w:rPr>
        <w:t xml:space="preserve">Hongyi </w:t>
      </w:r>
      <w:proofErr w:type="spellStart"/>
      <w:r w:rsidRPr="00EE7ED6">
        <w:rPr>
          <w:rFonts w:eastAsia="Times New Roman" w:cs="Times New Roman"/>
          <w:i/>
          <w:sz w:val="20"/>
          <w:szCs w:val="24"/>
          <w:u w:val="single"/>
          <w:lang w:eastAsia="en-US"/>
        </w:rPr>
        <w:t>Wan</w:t>
      </w:r>
      <w:r w:rsidRPr="00EE7ED6">
        <w:rPr>
          <w:rFonts w:eastAsia="Times New Roman" w:cs="Times New Roman"/>
          <w:i/>
          <w:sz w:val="20"/>
          <w:szCs w:val="24"/>
          <w:u w:val="single"/>
          <w:vertAlign w:val="superscript"/>
          <w:lang w:eastAsia="en-US"/>
        </w:rPr>
        <w:t>a</w:t>
      </w:r>
      <w:proofErr w:type="spellEnd"/>
      <w:r w:rsidR="00EE7ED6">
        <w:rPr>
          <w:rFonts w:eastAsia="Times New Roman" w:cs="Times New Roman"/>
          <w:i/>
          <w:sz w:val="20"/>
          <w:szCs w:val="24"/>
          <w:lang w:eastAsia="en-US"/>
        </w:rPr>
        <w:t>(speaker),</w:t>
      </w:r>
      <w:r w:rsidRPr="00FC0CFD">
        <w:rPr>
          <w:rFonts w:eastAsia="Times New Roman" w:cs="Times New Roman"/>
          <w:i/>
          <w:sz w:val="20"/>
          <w:szCs w:val="24"/>
          <w:lang w:eastAsia="en-US"/>
        </w:rPr>
        <w:t xml:space="preserve"> </w:t>
      </w:r>
      <w:r>
        <w:rPr>
          <w:rFonts w:cs="Times New Roman"/>
          <w:i/>
        </w:rPr>
        <w:t xml:space="preserve">Sabastian </w:t>
      </w:r>
      <w:proofErr w:type="spellStart"/>
      <w:r>
        <w:rPr>
          <w:rFonts w:cs="Times New Roman"/>
          <w:i/>
        </w:rPr>
        <w:t>Hernandez</w:t>
      </w:r>
      <w:r w:rsidRPr="00C53EF7">
        <w:rPr>
          <w:rFonts w:cs="Times New Roman"/>
          <w:i/>
          <w:vertAlign w:val="superscript"/>
        </w:rPr>
        <w:t>a</w:t>
      </w:r>
      <w:proofErr w:type="spellEnd"/>
      <w:r>
        <w:rPr>
          <w:rFonts w:eastAsia="Times New Roman" w:cs="Times New Roman"/>
          <w:i/>
          <w:sz w:val="20"/>
          <w:szCs w:val="24"/>
          <w:lang w:eastAsia="en-US"/>
        </w:rPr>
        <w:t xml:space="preserve">, </w:t>
      </w:r>
      <w:r w:rsidRPr="00FC0CFD">
        <w:rPr>
          <w:rFonts w:eastAsia="Times New Roman" w:cs="Times New Roman"/>
          <w:i/>
          <w:sz w:val="20"/>
          <w:szCs w:val="24"/>
          <w:lang w:eastAsia="en-US"/>
        </w:rPr>
        <w:t xml:space="preserve">Nicolas J. </w:t>
      </w:r>
      <w:proofErr w:type="spellStart"/>
      <w:r w:rsidRPr="00FC0CFD">
        <w:rPr>
          <w:rFonts w:eastAsia="Times New Roman" w:cs="Times New Roman"/>
          <w:i/>
          <w:sz w:val="20"/>
          <w:szCs w:val="24"/>
          <w:lang w:eastAsia="en-US"/>
        </w:rPr>
        <w:t>Briot</w:t>
      </w:r>
      <w:r w:rsidRPr="00FC0CFD">
        <w:rPr>
          <w:rFonts w:eastAsia="Times New Roman" w:cs="Times New Roman"/>
          <w:i/>
          <w:sz w:val="20"/>
          <w:szCs w:val="24"/>
          <w:vertAlign w:val="superscript"/>
          <w:lang w:eastAsia="en-US"/>
        </w:rPr>
        <w:t>a</w:t>
      </w:r>
      <w:proofErr w:type="spellEnd"/>
      <w:r w:rsidRPr="00FC0CFD">
        <w:rPr>
          <w:rFonts w:eastAsia="Times New Roman" w:cs="Times New Roman"/>
          <w:i/>
          <w:sz w:val="20"/>
          <w:szCs w:val="24"/>
          <w:lang w:eastAsia="en-US"/>
        </w:rPr>
        <w:t xml:space="preserve">, Anthony </w:t>
      </w:r>
      <w:proofErr w:type="spellStart"/>
      <w:r w:rsidRPr="00FC0CFD">
        <w:rPr>
          <w:rFonts w:eastAsia="Times New Roman" w:cs="Times New Roman"/>
          <w:i/>
          <w:sz w:val="20"/>
          <w:szCs w:val="24"/>
          <w:lang w:eastAsia="en-US"/>
        </w:rPr>
        <w:t>Saad</w:t>
      </w:r>
      <w:r w:rsidRPr="00FC0CFD">
        <w:rPr>
          <w:rFonts w:eastAsia="Times New Roman" w:cs="Times New Roman"/>
          <w:i/>
          <w:sz w:val="20"/>
          <w:szCs w:val="24"/>
          <w:vertAlign w:val="superscript"/>
          <w:lang w:eastAsia="en-US"/>
        </w:rPr>
        <w:t>a</w:t>
      </w:r>
      <w:proofErr w:type="spellEnd"/>
      <w:r w:rsidRPr="00FC0CFD">
        <w:rPr>
          <w:rFonts w:eastAsia="Times New Roman" w:cs="Times New Roman"/>
          <w:i/>
          <w:sz w:val="20"/>
          <w:szCs w:val="24"/>
          <w:lang w:eastAsia="en-US"/>
        </w:rPr>
        <w:t xml:space="preserve">, Lindell </w:t>
      </w:r>
      <w:proofErr w:type="spellStart"/>
      <w:r w:rsidRPr="00FC0CFD">
        <w:rPr>
          <w:rFonts w:eastAsia="Times New Roman" w:cs="Times New Roman"/>
          <w:i/>
          <w:sz w:val="20"/>
          <w:szCs w:val="24"/>
          <w:lang w:eastAsia="en-US"/>
        </w:rPr>
        <w:t>Ormsbee</w:t>
      </w:r>
      <w:r w:rsidRPr="00FC0CFD">
        <w:rPr>
          <w:rFonts w:eastAsia="Times New Roman" w:cs="Times New Roman"/>
          <w:i/>
          <w:sz w:val="20"/>
          <w:szCs w:val="24"/>
          <w:vertAlign w:val="superscript"/>
          <w:lang w:eastAsia="en-US"/>
        </w:rPr>
        <w:t>b</w:t>
      </w:r>
      <w:proofErr w:type="spellEnd"/>
      <w:r>
        <w:rPr>
          <w:rFonts w:eastAsia="Times New Roman" w:cs="Times New Roman"/>
          <w:i/>
          <w:sz w:val="20"/>
          <w:szCs w:val="24"/>
          <w:lang w:eastAsia="en-US"/>
        </w:rPr>
        <w:t xml:space="preserve"> </w:t>
      </w:r>
    </w:p>
    <w:p w:rsidR="00FC0CFD" w:rsidRPr="00FC0CFD" w:rsidRDefault="00FC0CFD" w:rsidP="00FC0CFD">
      <w:pPr>
        <w:spacing w:after="0" w:line="240" w:lineRule="auto"/>
        <w:jc w:val="center"/>
        <w:rPr>
          <w:rFonts w:eastAsia="Times New Roman" w:cs="Times New Roman"/>
          <w:i/>
          <w:sz w:val="20"/>
          <w:szCs w:val="24"/>
          <w:lang w:eastAsia="en-US"/>
        </w:rPr>
      </w:pPr>
      <w:r>
        <w:rPr>
          <w:rFonts w:eastAsia="Times New Roman" w:cs="Times New Roman"/>
          <w:i/>
          <w:sz w:val="20"/>
          <w:szCs w:val="24"/>
          <w:lang w:eastAsia="en-US"/>
        </w:rPr>
        <w:t>and</w:t>
      </w:r>
      <w:r w:rsidRPr="00FC0CFD">
        <w:rPr>
          <w:rFonts w:eastAsia="Times New Roman" w:cs="Times New Roman"/>
          <w:i/>
          <w:sz w:val="20"/>
          <w:szCs w:val="24"/>
          <w:lang w:eastAsia="en-US"/>
        </w:rPr>
        <w:t xml:space="preserve"> </w:t>
      </w:r>
      <w:proofErr w:type="spellStart"/>
      <w:r w:rsidRPr="00FC0CFD">
        <w:rPr>
          <w:rFonts w:eastAsia="Times New Roman" w:cs="Times New Roman"/>
          <w:i/>
          <w:sz w:val="20"/>
          <w:szCs w:val="24"/>
          <w:lang w:eastAsia="en-US"/>
        </w:rPr>
        <w:t>Dibakar</w:t>
      </w:r>
      <w:proofErr w:type="spellEnd"/>
      <w:r w:rsidRPr="00FC0CFD">
        <w:rPr>
          <w:rFonts w:eastAsia="Times New Roman" w:cs="Times New Roman"/>
          <w:i/>
          <w:sz w:val="20"/>
          <w:szCs w:val="24"/>
          <w:lang w:eastAsia="en-US"/>
        </w:rPr>
        <w:t xml:space="preserve"> Bhattacharyya</w:t>
      </w:r>
      <w:r w:rsidRPr="00FC0CFD">
        <w:rPr>
          <w:rFonts w:eastAsia="Times New Roman" w:cs="Times New Roman"/>
          <w:i/>
          <w:sz w:val="20"/>
          <w:szCs w:val="24"/>
          <w:vertAlign w:val="superscript"/>
          <w:lang w:eastAsia="en-US"/>
        </w:rPr>
        <w:t xml:space="preserve"> </w:t>
      </w:r>
      <w:proofErr w:type="gramStart"/>
      <w:r w:rsidRPr="00FC0CFD">
        <w:rPr>
          <w:rFonts w:eastAsia="Times New Roman" w:cs="Times New Roman"/>
          <w:i/>
          <w:sz w:val="20"/>
          <w:szCs w:val="24"/>
          <w:vertAlign w:val="superscript"/>
          <w:lang w:eastAsia="en-US"/>
        </w:rPr>
        <w:t>a,</w:t>
      </w:r>
      <w:r w:rsidRPr="00FC0CFD">
        <w:rPr>
          <w:rFonts w:eastAsia="Times New Roman" w:cs="Times New Roman"/>
          <w:i/>
          <w:sz w:val="20"/>
          <w:szCs w:val="24"/>
          <w:lang w:eastAsia="en-US"/>
        </w:rPr>
        <w:t>*</w:t>
      </w:r>
      <w:proofErr w:type="gramEnd"/>
    </w:p>
    <w:p w:rsidR="00FC0CFD" w:rsidRPr="00FC0CFD" w:rsidRDefault="00FC0CFD" w:rsidP="00FC0CFD">
      <w:pPr>
        <w:spacing w:after="0" w:line="240" w:lineRule="auto"/>
        <w:jc w:val="center"/>
        <w:rPr>
          <w:rFonts w:eastAsia="Times New Roman" w:cs="Times New Roman"/>
          <w:i/>
          <w:sz w:val="20"/>
          <w:szCs w:val="24"/>
          <w:lang w:eastAsia="en-US"/>
        </w:rPr>
      </w:pPr>
      <w:proofErr w:type="spellStart"/>
      <w:r w:rsidRPr="00FC0CFD">
        <w:rPr>
          <w:rFonts w:eastAsia="Times New Roman" w:cs="Times New Roman"/>
          <w:i/>
          <w:sz w:val="20"/>
          <w:szCs w:val="24"/>
          <w:vertAlign w:val="superscript"/>
          <w:lang w:eastAsia="en-US"/>
        </w:rPr>
        <w:t>a</w:t>
      </w:r>
      <w:r w:rsidRPr="00FC0CFD">
        <w:rPr>
          <w:rFonts w:eastAsia="Times New Roman" w:cs="Times New Roman"/>
          <w:i/>
          <w:sz w:val="20"/>
          <w:szCs w:val="24"/>
          <w:lang w:eastAsia="en-US"/>
        </w:rPr>
        <w:t>Department</w:t>
      </w:r>
      <w:proofErr w:type="spellEnd"/>
      <w:r w:rsidRPr="00FC0CFD">
        <w:rPr>
          <w:rFonts w:eastAsia="Times New Roman" w:cs="Times New Roman"/>
          <w:i/>
          <w:sz w:val="20"/>
          <w:szCs w:val="24"/>
          <w:lang w:eastAsia="en-US"/>
        </w:rPr>
        <w:t xml:space="preserve"> of Chemical and Materials Engineering, University of Kentucky, Lexington, Kentucky 40506-0046</w:t>
      </w:r>
    </w:p>
    <w:p w:rsidR="00FC0CFD" w:rsidRPr="00FC0CFD" w:rsidRDefault="00FC0CFD" w:rsidP="00FC0CFD">
      <w:pPr>
        <w:spacing w:after="0" w:line="240" w:lineRule="auto"/>
        <w:jc w:val="center"/>
        <w:rPr>
          <w:rFonts w:eastAsia="Times New Roman" w:cs="Times New Roman"/>
          <w:i/>
          <w:sz w:val="20"/>
          <w:szCs w:val="24"/>
          <w:lang w:eastAsia="en-US"/>
        </w:rPr>
      </w:pPr>
      <w:proofErr w:type="spellStart"/>
      <w:r w:rsidRPr="00FC0CFD">
        <w:rPr>
          <w:rFonts w:eastAsia="Times New Roman" w:cs="Times New Roman"/>
          <w:i/>
          <w:sz w:val="20"/>
          <w:szCs w:val="24"/>
          <w:vertAlign w:val="superscript"/>
          <w:lang w:eastAsia="en-US"/>
        </w:rPr>
        <w:t>b</w:t>
      </w:r>
      <w:r w:rsidRPr="00FC0CFD">
        <w:rPr>
          <w:rFonts w:eastAsia="Times New Roman" w:cs="Times New Roman"/>
          <w:i/>
          <w:sz w:val="20"/>
          <w:szCs w:val="24"/>
          <w:lang w:eastAsia="en-US"/>
        </w:rPr>
        <w:t>Department</w:t>
      </w:r>
      <w:proofErr w:type="spellEnd"/>
      <w:r w:rsidRPr="00FC0CFD">
        <w:rPr>
          <w:rFonts w:eastAsia="Times New Roman" w:cs="Times New Roman"/>
          <w:i/>
          <w:sz w:val="20"/>
          <w:szCs w:val="24"/>
          <w:lang w:eastAsia="en-US"/>
        </w:rPr>
        <w:t xml:space="preserve"> of Civil Engineering, University of Kentucky, Lexington, Kentucky 40506-0046</w:t>
      </w:r>
    </w:p>
    <w:p w:rsidR="00FC0CFD" w:rsidRDefault="00FC0CFD"/>
    <w:p w:rsidR="003E16FC" w:rsidRDefault="00651441" w:rsidP="00985A7E">
      <w:pPr>
        <w:ind w:firstLine="720"/>
      </w:pPr>
      <w:r w:rsidRPr="003E39A4">
        <w:t xml:space="preserve">The detoxification of chlorinated organics in groundwater has been widely investigated using </w:t>
      </w:r>
      <w:r w:rsidR="003E39A4" w:rsidRPr="003E39A4">
        <w:t>bimetallic (Fe/</w:t>
      </w:r>
      <w:proofErr w:type="spellStart"/>
      <w:r w:rsidR="003E39A4" w:rsidRPr="003E39A4">
        <w:t>Pd</w:t>
      </w:r>
      <w:proofErr w:type="spellEnd"/>
      <w:r w:rsidR="003E39A4" w:rsidRPr="003E39A4">
        <w:t>) nanoparticle</w:t>
      </w:r>
      <w:r w:rsidRPr="003E39A4">
        <w:t xml:space="preserve"> method</w:t>
      </w:r>
      <w:r w:rsidR="003E39A4" w:rsidRPr="003E39A4">
        <w:t>s</w:t>
      </w:r>
      <w:r w:rsidR="00242FBC" w:rsidRPr="003E39A4">
        <w:t xml:space="preserve"> [1,2]</w:t>
      </w:r>
      <w:r w:rsidRPr="003E39A4">
        <w:t xml:space="preserve">. </w:t>
      </w:r>
      <w:r w:rsidR="003E39A4" w:rsidRPr="003E39A4">
        <w:t>With the integr</w:t>
      </w:r>
      <w:r w:rsidR="00B93ABF" w:rsidRPr="003E39A4">
        <w:t xml:space="preserve">ation of catalytic particles and functionalized commercial membranes, </w:t>
      </w:r>
      <w:r w:rsidR="003E39A4" w:rsidRPr="003E39A4">
        <w:t>this membrane platform shows improved</w:t>
      </w:r>
      <w:r w:rsidR="006F6F3C" w:rsidRPr="003E39A4">
        <w:t xml:space="preserve"> scalability and ease of recycle. </w:t>
      </w:r>
      <w:r w:rsidR="006F6F3C">
        <w:t>This</w:t>
      </w:r>
      <w:r w:rsidR="00FD6F6D" w:rsidRPr="00FD6F6D">
        <w:t xml:space="preserve"> integration was achieved in both</w:t>
      </w:r>
      <w:r w:rsidR="00FD6F6D">
        <w:t xml:space="preserve"> commercial flat-sheet membranes and spiral membrane modules. </w:t>
      </w:r>
      <w:r w:rsidR="00E75CAF">
        <w:t>The Fe/</w:t>
      </w:r>
      <w:proofErr w:type="spellStart"/>
      <w:r w:rsidR="00E75CAF">
        <w:t>Pd</w:t>
      </w:r>
      <w:proofErr w:type="spellEnd"/>
      <w:r w:rsidR="00E75CAF">
        <w:t xml:space="preserve"> nanoparticle was formed inside the pores of membrane through in situ reduction after chelating by introduced carboxylate groups (</w:t>
      </w:r>
      <w:proofErr w:type="spellStart"/>
      <w:r w:rsidR="00E75CAF">
        <w:t>methacrylic</w:t>
      </w:r>
      <w:proofErr w:type="spellEnd"/>
      <w:r w:rsidR="00E75CAF">
        <w:t xml:space="preserve"> acid (MAA) </w:t>
      </w:r>
      <w:r w:rsidR="00F76B77">
        <w:t xml:space="preserve">was </w:t>
      </w:r>
      <w:r w:rsidR="00E75CAF">
        <w:t xml:space="preserve">polymerized inside the membrane). The functionalized MAA </w:t>
      </w:r>
      <w:r w:rsidR="000723BD">
        <w:t xml:space="preserve">could prevent nanoparticle aggregation and metal ion loss (recapture after </w:t>
      </w:r>
      <w:proofErr w:type="spellStart"/>
      <w:r w:rsidR="000723BD">
        <w:t>dechlorination</w:t>
      </w:r>
      <w:proofErr w:type="spellEnd"/>
      <w:r w:rsidR="000723BD">
        <w:t xml:space="preserve"> treatment). The metal nanoparticle-based </w:t>
      </w:r>
      <w:r w:rsidR="0053074C">
        <w:t xml:space="preserve">membrane </w:t>
      </w:r>
      <w:r w:rsidR="000723BD">
        <w:t xml:space="preserve">system showed great performance on </w:t>
      </w:r>
      <w:r w:rsidR="00E03A21">
        <w:t xml:space="preserve">the treatment of </w:t>
      </w:r>
      <w:r w:rsidR="00F0106E">
        <w:t>lab synergic</w:t>
      </w:r>
      <w:r w:rsidR="00E03A21">
        <w:t xml:space="preserve"> polychlorinated biphenyls and field water samples</w:t>
      </w:r>
      <w:r w:rsidR="00464368">
        <w:t xml:space="preserve"> (</w:t>
      </w:r>
      <w:r w:rsidR="00660C10">
        <w:t xml:space="preserve">from a </w:t>
      </w:r>
      <w:r w:rsidR="00464368">
        <w:t>S</w:t>
      </w:r>
      <w:r w:rsidR="00660C10">
        <w:t>uper</w:t>
      </w:r>
      <w:r w:rsidR="00464368">
        <w:t>fund site</w:t>
      </w:r>
      <w:r w:rsidR="00E03A21">
        <w:t>, which includes trichloroethylene, tetrachloroethylene and carbon tetrachloride</w:t>
      </w:r>
      <w:r w:rsidR="00464368">
        <w:t>)</w:t>
      </w:r>
      <w:r w:rsidR="00E03A21">
        <w:t xml:space="preserve">. At 2 </w:t>
      </w:r>
      <w:r w:rsidR="007944A7">
        <w:t>s</w:t>
      </w:r>
      <w:r w:rsidR="00E03A21">
        <w:t xml:space="preserve"> </w:t>
      </w:r>
      <w:r w:rsidR="00C865EF">
        <w:t xml:space="preserve">residence time, 95% of chlorinated organic </w:t>
      </w:r>
      <w:r w:rsidR="00E03A21">
        <w:t xml:space="preserve">species </w:t>
      </w:r>
      <w:r w:rsidR="00F76B77">
        <w:t xml:space="preserve">(ppm level) </w:t>
      </w:r>
      <w:r w:rsidR="00E03A21">
        <w:t xml:space="preserve">in the </w:t>
      </w:r>
      <w:r w:rsidR="0053074C">
        <w:t>field sample</w:t>
      </w:r>
      <w:r w:rsidR="00E03A21">
        <w:t xml:space="preserve"> were </w:t>
      </w:r>
      <w:proofErr w:type="spellStart"/>
      <w:r w:rsidR="00E03A21">
        <w:t>dechlorinated</w:t>
      </w:r>
      <w:proofErr w:type="spellEnd"/>
      <w:r w:rsidR="00E03A21">
        <w:t xml:space="preserve"> in the convective flow mode. </w:t>
      </w:r>
      <w:r w:rsidR="00192D63">
        <w:t xml:space="preserve">The pilot studies with functionalized commercial spiral membrane modules are in </w:t>
      </w:r>
      <w:r w:rsidR="003E16FC">
        <w:t xml:space="preserve">progress. </w:t>
      </w:r>
    </w:p>
    <w:p w:rsidR="00FC0CFD" w:rsidRPr="003E39A4" w:rsidRDefault="00E9404E" w:rsidP="00985A7E">
      <w:pPr>
        <w:ind w:firstLine="720"/>
      </w:pPr>
      <w:bookmarkStart w:id="0" w:name="_GoBack"/>
      <w:bookmarkEnd w:id="0"/>
      <w:r>
        <w:t>Advanced characterization method</w:t>
      </w:r>
      <w:r w:rsidR="003E16FC">
        <w:t>s, such as FIB, TEM, XPS were applied to understand the correlation between nanoparticle properties and depth inside membrane pores, leading to the optimization of membrane de</w:t>
      </w:r>
      <w:r w:rsidR="00F76B77">
        <w:t>sign and treatment performance</w:t>
      </w:r>
      <w:r w:rsidR="003E16FC">
        <w:t xml:space="preserve">. </w:t>
      </w:r>
      <w:r w:rsidR="00F76B77">
        <w:t>The depth profile of functionalized membrane indicated that p</w:t>
      </w:r>
      <w:r w:rsidR="003E16FC" w:rsidRPr="003E16FC">
        <w:t>article size was uniform inside membrane pores (particle size: 24±6 nm) but slightly smaller than those nanoparticles located on the surface (39±9 nm). Besides, the distribut</w:t>
      </w:r>
      <w:r w:rsidR="003E16FC">
        <w:t xml:space="preserve">ion of particles </w:t>
      </w:r>
      <w:r w:rsidR="00F76B77">
        <w:t xml:space="preserve">inside the membrane </w:t>
      </w:r>
      <w:r w:rsidR="003E16FC">
        <w:t>as well as the com</w:t>
      </w:r>
      <w:r w:rsidR="00131B9A">
        <w:t xml:space="preserve">position of </w:t>
      </w:r>
      <w:r w:rsidR="00F76B77">
        <w:t xml:space="preserve">single </w:t>
      </w:r>
      <w:proofErr w:type="spellStart"/>
      <w:r w:rsidR="00131B9A">
        <w:t>palladized</w:t>
      </w:r>
      <w:proofErr w:type="spellEnd"/>
      <w:r w:rsidR="00131B9A">
        <w:t xml:space="preserve">-iron </w:t>
      </w:r>
      <w:r w:rsidR="00F76B77">
        <w:t>nano</w:t>
      </w:r>
      <w:r w:rsidR="003E16FC">
        <w:t>particles</w:t>
      </w:r>
      <w:r w:rsidR="003E16FC" w:rsidRPr="003E16FC">
        <w:t xml:space="preserve"> were analyzed by using </w:t>
      </w:r>
      <w:r w:rsidR="003E16FC">
        <w:t>EDS and EELS</w:t>
      </w:r>
      <w:r w:rsidR="005C320C" w:rsidRPr="003E39A4">
        <w:t>.</w:t>
      </w:r>
      <w:r w:rsidRPr="003E39A4">
        <w:rPr>
          <w:color w:val="FF0000"/>
        </w:rPr>
        <w:t xml:space="preserve"> </w:t>
      </w:r>
      <w:r w:rsidR="0053074C" w:rsidRPr="003E39A4">
        <w:t>These investigation</w:t>
      </w:r>
      <w:r w:rsidR="006F6F3C" w:rsidRPr="003E39A4">
        <w:t xml:space="preserve">s illustrated the advantages of </w:t>
      </w:r>
      <w:r w:rsidR="0053074C" w:rsidRPr="003E39A4">
        <w:t xml:space="preserve">the </w:t>
      </w:r>
      <w:r w:rsidR="00EE7ED6" w:rsidRPr="003E39A4">
        <w:t>Fe/</w:t>
      </w:r>
      <w:proofErr w:type="spellStart"/>
      <w:r w:rsidR="00EE7ED6" w:rsidRPr="003E39A4">
        <w:t>Pd</w:t>
      </w:r>
      <w:proofErr w:type="spellEnd"/>
      <w:r w:rsidR="00EE7ED6" w:rsidRPr="003E39A4">
        <w:t xml:space="preserve"> particle based membrane system</w:t>
      </w:r>
      <w:r w:rsidR="006F6F3C" w:rsidRPr="003E39A4">
        <w:t xml:space="preserve"> method, compared to the</w:t>
      </w:r>
      <w:r w:rsidR="0053074C" w:rsidRPr="003E39A4">
        <w:t xml:space="preserve"> conventional application</w:t>
      </w:r>
      <w:r w:rsidR="00EE7ED6" w:rsidRPr="003E39A4">
        <w:t>s</w:t>
      </w:r>
      <w:r w:rsidR="0053074C" w:rsidRPr="003E39A4">
        <w:t xml:space="preserve"> of </w:t>
      </w:r>
      <w:r w:rsidR="00F85E7C" w:rsidRPr="003E39A4">
        <w:t xml:space="preserve">the </w:t>
      </w:r>
      <w:r w:rsidR="0053074C" w:rsidRPr="003E39A4">
        <w:t xml:space="preserve">metal nanoparticles. </w:t>
      </w:r>
    </w:p>
    <w:p w:rsidR="00FC0CFD" w:rsidRDefault="00FC0CFD" w:rsidP="00FC0CFD">
      <w:r>
        <w:t xml:space="preserve">        </w:t>
      </w:r>
      <w:r w:rsidR="00660C10">
        <w:tab/>
      </w:r>
      <w:r>
        <w:t>In XRD analysis, the Fe/</w:t>
      </w:r>
      <w:proofErr w:type="spellStart"/>
      <w:r>
        <w:t>Pd</w:t>
      </w:r>
      <w:proofErr w:type="spellEnd"/>
      <w:r>
        <w:t xml:space="preserve"> particle samples (which were deliberately oxidized and then reduced) exhibited the same crystalline patterns as the original samples. The membrane maintained reactivity after four degradation cycles with regeneration between each cycle. The increase of surface particle size of 22% resulted in a decrease of 9.7% PCB conversion for the 4 </w:t>
      </w:r>
      <w:proofErr w:type="spellStart"/>
      <w:r>
        <w:t>hr</w:t>
      </w:r>
      <w:proofErr w:type="spellEnd"/>
      <w:r>
        <w:t xml:space="preserve"> reaction time</w:t>
      </w:r>
      <w:r w:rsidR="00242FBC">
        <w:t xml:space="preserve"> [3]</w:t>
      </w:r>
      <w:r>
        <w:t xml:space="preserve">. </w:t>
      </w:r>
    </w:p>
    <w:p w:rsidR="00FC0CFD" w:rsidRDefault="00464368" w:rsidP="00FC0CFD">
      <w:r>
        <w:tab/>
      </w:r>
      <w:r w:rsidRPr="00464368">
        <w:t>This research is supported by the NIEHS-SRP grant P42ES007380</w:t>
      </w:r>
      <w:r>
        <w:t>.</w:t>
      </w:r>
      <w:r w:rsidR="002004EC">
        <w:t xml:space="preserve"> </w:t>
      </w:r>
      <w:r w:rsidR="002004EC" w:rsidRPr="002004EC">
        <w:t xml:space="preserve">Partial support is also provided by NSF KY </w:t>
      </w:r>
      <w:proofErr w:type="spellStart"/>
      <w:r w:rsidR="002004EC" w:rsidRPr="002004EC">
        <w:t>EPSCoR</w:t>
      </w:r>
      <w:proofErr w:type="spellEnd"/>
      <w:r w:rsidR="002004EC" w:rsidRPr="002004EC">
        <w:t xml:space="preserve"> grant (Grant no: 1355438).</w:t>
      </w:r>
    </w:p>
    <w:p w:rsidR="00FC0CFD" w:rsidRDefault="00FC0CFD" w:rsidP="00FC0CFD">
      <w:r>
        <w:t>Reference:</w:t>
      </w:r>
    </w:p>
    <w:p w:rsidR="00242FBC" w:rsidRPr="00985A7E" w:rsidRDefault="00242FBC" w:rsidP="00FC0CFD">
      <w:pPr>
        <w:rPr>
          <w:sz w:val="20"/>
          <w:szCs w:val="20"/>
        </w:rPr>
      </w:pPr>
      <w:r w:rsidRPr="00985A7E">
        <w:rPr>
          <w:sz w:val="20"/>
          <w:szCs w:val="20"/>
        </w:rPr>
        <w:t xml:space="preserve">[1] Shi, Q., Wang, H., Liu, S., Pang, L., &amp; </w:t>
      </w:r>
      <w:proofErr w:type="spellStart"/>
      <w:r w:rsidRPr="00985A7E">
        <w:rPr>
          <w:sz w:val="20"/>
          <w:szCs w:val="20"/>
        </w:rPr>
        <w:t>Bian</w:t>
      </w:r>
      <w:proofErr w:type="spellEnd"/>
      <w:r w:rsidRPr="00985A7E">
        <w:rPr>
          <w:sz w:val="20"/>
          <w:szCs w:val="20"/>
        </w:rPr>
        <w:t xml:space="preserve">, Z. (2015). </w:t>
      </w:r>
      <w:proofErr w:type="spellStart"/>
      <w:r w:rsidRPr="00985A7E">
        <w:rPr>
          <w:sz w:val="20"/>
          <w:szCs w:val="20"/>
        </w:rPr>
        <w:t>Electrocatalytic</w:t>
      </w:r>
      <w:proofErr w:type="spellEnd"/>
      <w:r w:rsidRPr="00985A7E">
        <w:rPr>
          <w:sz w:val="20"/>
          <w:szCs w:val="20"/>
        </w:rPr>
        <w:t xml:space="preserve"> reduction-oxidation of chlorinated phenols using a nanostructured </w:t>
      </w:r>
      <w:proofErr w:type="spellStart"/>
      <w:r w:rsidRPr="00985A7E">
        <w:rPr>
          <w:sz w:val="20"/>
          <w:szCs w:val="20"/>
        </w:rPr>
        <w:t>Pd</w:t>
      </w:r>
      <w:proofErr w:type="spellEnd"/>
      <w:r w:rsidRPr="00985A7E">
        <w:rPr>
          <w:sz w:val="20"/>
          <w:szCs w:val="20"/>
        </w:rPr>
        <w:t xml:space="preserve">-Fe modified graphene catalyst. </w:t>
      </w:r>
      <w:proofErr w:type="spellStart"/>
      <w:r w:rsidRPr="00985A7E">
        <w:rPr>
          <w:sz w:val="20"/>
          <w:szCs w:val="20"/>
        </w:rPr>
        <w:t>Electrochimica</w:t>
      </w:r>
      <w:proofErr w:type="spellEnd"/>
      <w:r w:rsidRPr="00985A7E">
        <w:rPr>
          <w:sz w:val="20"/>
          <w:szCs w:val="20"/>
        </w:rPr>
        <w:t xml:space="preserve"> </w:t>
      </w:r>
      <w:proofErr w:type="spellStart"/>
      <w:r w:rsidRPr="00985A7E">
        <w:rPr>
          <w:sz w:val="20"/>
          <w:szCs w:val="20"/>
        </w:rPr>
        <w:t>Acta</w:t>
      </w:r>
      <w:proofErr w:type="spellEnd"/>
      <w:r w:rsidRPr="00985A7E">
        <w:rPr>
          <w:sz w:val="20"/>
          <w:szCs w:val="20"/>
        </w:rPr>
        <w:t>, 178, 92-100.</w:t>
      </w:r>
    </w:p>
    <w:p w:rsidR="00242FBC" w:rsidRPr="00985A7E" w:rsidRDefault="00242FBC" w:rsidP="00FC0CFD">
      <w:pPr>
        <w:rPr>
          <w:sz w:val="20"/>
          <w:szCs w:val="20"/>
        </w:rPr>
      </w:pPr>
      <w:r w:rsidRPr="00985A7E">
        <w:rPr>
          <w:sz w:val="20"/>
          <w:szCs w:val="20"/>
        </w:rPr>
        <w:t xml:space="preserve">[2] Yan, W., </w:t>
      </w:r>
      <w:proofErr w:type="spellStart"/>
      <w:r w:rsidRPr="00985A7E">
        <w:rPr>
          <w:sz w:val="20"/>
          <w:szCs w:val="20"/>
        </w:rPr>
        <w:t>Herzing</w:t>
      </w:r>
      <w:proofErr w:type="spellEnd"/>
      <w:r w:rsidRPr="00985A7E">
        <w:rPr>
          <w:sz w:val="20"/>
          <w:szCs w:val="20"/>
        </w:rPr>
        <w:t xml:space="preserve">, A. A., Li, X. Q., Kiely, C. J., &amp; Zhang, W. X. (2010). Structural evolution of </w:t>
      </w:r>
      <w:proofErr w:type="spellStart"/>
      <w:r w:rsidRPr="00985A7E">
        <w:rPr>
          <w:sz w:val="20"/>
          <w:szCs w:val="20"/>
        </w:rPr>
        <w:t>Pd</w:t>
      </w:r>
      <w:proofErr w:type="spellEnd"/>
      <w:r w:rsidRPr="00985A7E">
        <w:rPr>
          <w:sz w:val="20"/>
          <w:szCs w:val="20"/>
        </w:rPr>
        <w:t>-doped nanoscale zero-</w:t>
      </w:r>
      <w:proofErr w:type="spellStart"/>
      <w:r w:rsidRPr="00985A7E">
        <w:rPr>
          <w:sz w:val="20"/>
          <w:szCs w:val="20"/>
        </w:rPr>
        <w:t>valent</w:t>
      </w:r>
      <w:proofErr w:type="spellEnd"/>
      <w:r w:rsidRPr="00985A7E">
        <w:rPr>
          <w:sz w:val="20"/>
          <w:szCs w:val="20"/>
        </w:rPr>
        <w:t xml:space="preserve"> iron (</w:t>
      </w:r>
      <w:proofErr w:type="spellStart"/>
      <w:r w:rsidRPr="00985A7E">
        <w:rPr>
          <w:sz w:val="20"/>
          <w:szCs w:val="20"/>
        </w:rPr>
        <w:t>nZVI</w:t>
      </w:r>
      <w:proofErr w:type="spellEnd"/>
      <w:r w:rsidRPr="00985A7E">
        <w:rPr>
          <w:sz w:val="20"/>
          <w:szCs w:val="20"/>
        </w:rPr>
        <w:t>) in aqueous media and implications for particle aging and reactivity. Environmental science &amp; technology, 44(11), 4288-4294.</w:t>
      </w:r>
    </w:p>
    <w:p w:rsidR="00FC0CFD" w:rsidRPr="00985A7E" w:rsidRDefault="00FC0CFD" w:rsidP="00FC0CFD">
      <w:pPr>
        <w:rPr>
          <w:sz w:val="20"/>
          <w:szCs w:val="20"/>
        </w:rPr>
      </w:pPr>
      <w:r w:rsidRPr="00985A7E">
        <w:rPr>
          <w:sz w:val="20"/>
          <w:szCs w:val="20"/>
        </w:rPr>
        <w:t>[</w:t>
      </w:r>
      <w:r w:rsidR="00242FBC" w:rsidRPr="00985A7E">
        <w:rPr>
          <w:sz w:val="20"/>
          <w:szCs w:val="20"/>
        </w:rPr>
        <w:t>3</w:t>
      </w:r>
      <w:r w:rsidRPr="00985A7E">
        <w:rPr>
          <w:sz w:val="20"/>
          <w:szCs w:val="20"/>
        </w:rPr>
        <w:t xml:space="preserve">] Wan, H., </w:t>
      </w:r>
      <w:proofErr w:type="spellStart"/>
      <w:r w:rsidRPr="00985A7E">
        <w:rPr>
          <w:sz w:val="20"/>
          <w:szCs w:val="20"/>
        </w:rPr>
        <w:t>Briot</w:t>
      </w:r>
      <w:proofErr w:type="spellEnd"/>
      <w:r w:rsidRPr="00985A7E">
        <w:rPr>
          <w:sz w:val="20"/>
          <w:szCs w:val="20"/>
        </w:rPr>
        <w:t xml:space="preserve">, N. J., </w:t>
      </w:r>
      <w:proofErr w:type="spellStart"/>
      <w:r w:rsidRPr="00985A7E">
        <w:rPr>
          <w:sz w:val="20"/>
          <w:szCs w:val="20"/>
        </w:rPr>
        <w:t>Saad</w:t>
      </w:r>
      <w:proofErr w:type="spellEnd"/>
      <w:r w:rsidRPr="00985A7E">
        <w:rPr>
          <w:sz w:val="20"/>
          <w:szCs w:val="20"/>
        </w:rPr>
        <w:t xml:space="preserve">, A., </w:t>
      </w:r>
      <w:proofErr w:type="spellStart"/>
      <w:r w:rsidRPr="00985A7E">
        <w:rPr>
          <w:sz w:val="20"/>
          <w:szCs w:val="20"/>
        </w:rPr>
        <w:t>Ormsbee</w:t>
      </w:r>
      <w:proofErr w:type="spellEnd"/>
      <w:r w:rsidRPr="00985A7E">
        <w:rPr>
          <w:sz w:val="20"/>
          <w:szCs w:val="20"/>
        </w:rPr>
        <w:t>, L., &amp; Bhattacharyya, D. (2017). Pore Functionalized PVDF Membranes with In-Situ Synthesized Metal Nanoparticles: Material Characterization, and Toxic Organic Degradation. Journal of Membrane Science.</w:t>
      </w:r>
    </w:p>
    <w:sectPr w:rsidR="00FC0CFD" w:rsidRPr="00985A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8CF3C50" w:usb2="00000016" w:usb3="00000000" w:csb0="0004001F" w:csb1="00000000"/>
  </w:font>
  <w:font w:name="Arial">
    <w:panose1 w:val="020B0604020202020204"/>
    <w:charset w:val="00"/>
    <w:family w:val="swiss"/>
    <w:pitch w:val="variable"/>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388"/>
    <w:rsid w:val="00041F86"/>
    <w:rsid w:val="000723BD"/>
    <w:rsid w:val="00131B9A"/>
    <w:rsid w:val="00192D63"/>
    <w:rsid w:val="001D6AAC"/>
    <w:rsid w:val="002004EC"/>
    <w:rsid w:val="00242FBC"/>
    <w:rsid w:val="003E16FC"/>
    <w:rsid w:val="003E39A4"/>
    <w:rsid w:val="00464368"/>
    <w:rsid w:val="00476ADB"/>
    <w:rsid w:val="004815E5"/>
    <w:rsid w:val="0053074C"/>
    <w:rsid w:val="005C320C"/>
    <w:rsid w:val="00614BE4"/>
    <w:rsid w:val="00651441"/>
    <w:rsid w:val="00660C10"/>
    <w:rsid w:val="00666658"/>
    <w:rsid w:val="006F6F3C"/>
    <w:rsid w:val="00730351"/>
    <w:rsid w:val="007944A7"/>
    <w:rsid w:val="007C795F"/>
    <w:rsid w:val="00820388"/>
    <w:rsid w:val="00862685"/>
    <w:rsid w:val="008B7858"/>
    <w:rsid w:val="00982921"/>
    <w:rsid w:val="00985A7E"/>
    <w:rsid w:val="00AA1FA0"/>
    <w:rsid w:val="00B54883"/>
    <w:rsid w:val="00B93ABF"/>
    <w:rsid w:val="00C865EF"/>
    <w:rsid w:val="00DB2466"/>
    <w:rsid w:val="00DC2CE0"/>
    <w:rsid w:val="00E03A21"/>
    <w:rsid w:val="00E75CAF"/>
    <w:rsid w:val="00E9404E"/>
    <w:rsid w:val="00EE7ED6"/>
    <w:rsid w:val="00F0106E"/>
    <w:rsid w:val="00F76B77"/>
    <w:rsid w:val="00F85E7C"/>
    <w:rsid w:val="00FC0CFD"/>
    <w:rsid w:val="00FD6F6D"/>
    <w:rsid w:val="00FE0011"/>
    <w:rsid w:val="00FE4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E8878"/>
  <w15:chartTrackingRefBased/>
  <w15:docId w15:val="{9759D324-8464-4CBD-9991-E18A5701B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icrosoft YaHei UI" w:hAnsi="Times New Roman"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757</TotalTime>
  <Pages>1</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hyderek W</dc:creator>
  <cp:keywords/>
  <dc:description/>
  <cp:lastModifiedBy>hyderek W</cp:lastModifiedBy>
  <cp:revision>37</cp:revision>
  <dcterms:created xsi:type="dcterms:W3CDTF">2018-03-07T16:35:00Z</dcterms:created>
  <dcterms:modified xsi:type="dcterms:W3CDTF">2018-03-15T00:35:00Z</dcterms:modified>
</cp:coreProperties>
</file>